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5590" w14:textId="24F11C22" w:rsidR="00302C30" w:rsidRPr="004C2DB8" w:rsidRDefault="00D36DA2" w:rsidP="00302C30">
      <w:pPr>
        <w:rPr>
          <w:rFonts w:cs="Arial"/>
          <w:b/>
          <w:lang w:val="oc-FR"/>
        </w:rPr>
      </w:pPr>
      <w:r w:rsidRPr="004C2DB8">
        <w:rPr>
          <w:rFonts w:cs="Arial"/>
          <w:b/>
          <w:noProof/>
          <w:sz w:val="28"/>
          <w:szCs w:val="28"/>
        </w:rPr>
        <w:drawing>
          <wp:anchor distT="0" distB="0" distL="114300" distR="114300" simplePos="0" relativeHeight="251659264" behindDoc="0" locked="0" layoutInCell="1" allowOverlap="1" wp14:anchorId="58A046D2" wp14:editId="152763DC">
            <wp:simplePos x="0" y="0"/>
            <wp:positionH relativeFrom="margin">
              <wp:posOffset>5362016</wp:posOffset>
            </wp:positionH>
            <wp:positionV relativeFrom="margin">
              <wp:posOffset>87782</wp:posOffset>
            </wp:positionV>
            <wp:extent cx="569595" cy="147828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1478280"/>
                    </a:xfrm>
                    <a:prstGeom prst="rect">
                      <a:avLst/>
                    </a:prstGeom>
                    <a:noFill/>
                    <a:ln>
                      <a:noFill/>
                    </a:ln>
                  </pic:spPr>
                </pic:pic>
              </a:graphicData>
            </a:graphic>
          </wp:anchor>
        </w:drawing>
      </w:r>
      <w:r w:rsidRPr="00C02076">
        <w:rPr>
          <w:rFonts w:cs="Tahoma"/>
          <w:b/>
          <w:noProof/>
          <w:lang w:val="en-GB" w:eastAsia="en-GB"/>
        </w:rPr>
        <w:drawing>
          <wp:anchor distT="0" distB="0" distL="114300" distR="114300" simplePos="0" relativeHeight="251670528" behindDoc="0" locked="0" layoutInCell="1" allowOverlap="1" wp14:anchorId="100DAD57" wp14:editId="77BF904F">
            <wp:simplePos x="0" y="0"/>
            <wp:positionH relativeFrom="column">
              <wp:posOffset>0</wp:posOffset>
            </wp:positionH>
            <wp:positionV relativeFrom="paragraph">
              <wp:posOffset>234315</wp:posOffset>
            </wp:positionV>
            <wp:extent cx="1133475" cy="1150620"/>
            <wp:effectExtent l="0" t="0" r="9525" b="0"/>
            <wp:wrapSquare wrapText="bothSides"/>
            <wp:docPr id="519" name="Image 519"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6585E" w14:textId="1B3A418A" w:rsidR="00302C30" w:rsidRPr="004C2DB8" w:rsidRDefault="00302C30" w:rsidP="00302C30">
      <w:pPr>
        <w:rPr>
          <w:rFonts w:cs="Arial"/>
          <w:b/>
          <w:lang w:val="oc-FR"/>
        </w:rPr>
      </w:pPr>
    </w:p>
    <w:p w14:paraId="6378ECEE" w14:textId="77777777" w:rsidR="00302C30" w:rsidRPr="004C2DB8" w:rsidRDefault="00302C30" w:rsidP="00302C30">
      <w:pPr>
        <w:spacing w:line="238" w:lineRule="atLeast"/>
        <w:rPr>
          <w:rFonts w:cs="Arial"/>
          <w:color w:val="000000"/>
          <w:lang w:val="oc-FR"/>
        </w:rPr>
      </w:pPr>
    </w:p>
    <w:p w14:paraId="31265E0C" w14:textId="77777777" w:rsidR="00302C30" w:rsidRPr="004C2DB8" w:rsidRDefault="00302C30" w:rsidP="00302C30">
      <w:pPr>
        <w:spacing w:line="238" w:lineRule="atLeast"/>
        <w:rPr>
          <w:rFonts w:cs="Arial"/>
          <w:color w:val="000000"/>
        </w:rPr>
      </w:pPr>
    </w:p>
    <w:p w14:paraId="27F2C84E" w14:textId="77777777" w:rsidR="00302C30" w:rsidRPr="004C2DB8" w:rsidRDefault="00302C30" w:rsidP="00302C30">
      <w:pPr>
        <w:spacing w:line="238" w:lineRule="atLeast"/>
        <w:rPr>
          <w:rFonts w:cs="Arial"/>
          <w:color w:val="000000"/>
        </w:rPr>
      </w:pPr>
    </w:p>
    <w:p w14:paraId="27FB18ED" w14:textId="77777777" w:rsidR="00302C30" w:rsidRPr="004C2DB8" w:rsidRDefault="00302C30" w:rsidP="00302C30">
      <w:pPr>
        <w:spacing w:line="238" w:lineRule="atLeast"/>
        <w:rPr>
          <w:rFonts w:cs="Arial"/>
          <w:color w:val="000000"/>
        </w:rPr>
      </w:pPr>
    </w:p>
    <w:p w14:paraId="66F8059A" w14:textId="77777777" w:rsidR="00302C30" w:rsidRPr="004C2DB8" w:rsidRDefault="00302C30" w:rsidP="00302C30">
      <w:pPr>
        <w:spacing w:line="238" w:lineRule="atLeast"/>
        <w:rPr>
          <w:rFonts w:cs="Arial"/>
          <w:color w:val="000000"/>
        </w:rPr>
      </w:pPr>
    </w:p>
    <w:p w14:paraId="53FBC60D" w14:textId="77777777" w:rsidR="00302C30" w:rsidRPr="004C2DB8" w:rsidRDefault="00302C30" w:rsidP="00302C30">
      <w:pPr>
        <w:spacing w:line="238" w:lineRule="atLeast"/>
        <w:rPr>
          <w:rFonts w:cs="Arial"/>
          <w:color w:val="000000"/>
        </w:rPr>
      </w:pPr>
    </w:p>
    <w:p w14:paraId="7CE9CA25" w14:textId="77777777" w:rsidR="00302C30" w:rsidRPr="004C2DB8" w:rsidRDefault="00302C30" w:rsidP="00302C30">
      <w:pPr>
        <w:spacing w:line="238" w:lineRule="atLeast"/>
        <w:rPr>
          <w:rFonts w:cs="Arial"/>
          <w:color w:val="000000"/>
        </w:rPr>
      </w:pPr>
    </w:p>
    <w:p w14:paraId="2FFCDD16" w14:textId="77777777" w:rsidR="00302C30" w:rsidRPr="004C2DB8" w:rsidRDefault="00302C30" w:rsidP="00302C30">
      <w:pPr>
        <w:spacing w:line="238" w:lineRule="atLeast"/>
        <w:rPr>
          <w:rFonts w:cs="Arial"/>
          <w:color w:val="000000"/>
        </w:rPr>
      </w:pPr>
    </w:p>
    <w:p w14:paraId="12BA6159" w14:textId="77777777" w:rsidR="00302C30" w:rsidRPr="004C2DB8" w:rsidRDefault="00302C30" w:rsidP="00302C30">
      <w:pPr>
        <w:spacing w:line="238" w:lineRule="atLeast"/>
        <w:rPr>
          <w:rFonts w:cs="Arial"/>
          <w:color w:val="000000"/>
        </w:rPr>
      </w:pPr>
    </w:p>
    <w:p w14:paraId="13354A55" w14:textId="77777777" w:rsidR="00302C30" w:rsidRDefault="00302C30" w:rsidP="00302C30">
      <w:pPr>
        <w:spacing w:line="238" w:lineRule="atLeast"/>
        <w:jc w:val="center"/>
        <w:rPr>
          <w:rFonts w:cs="Arial"/>
          <w:b/>
          <w:color w:val="000000"/>
        </w:rPr>
      </w:pPr>
      <w:r w:rsidRPr="004C2DB8">
        <w:rPr>
          <w:rFonts w:cs="Arial"/>
          <w:b/>
          <w:color w:val="000000"/>
        </w:rPr>
        <w:t>EVALUATION FINALE DU PROJET</w:t>
      </w:r>
    </w:p>
    <w:p w14:paraId="7E715ECA" w14:textId="77777777" w:rsidR="00302C30" w:rsidRPr="004C2DB8" w:rsidRDefault="00302C30" w:rsidP="00302C30">
      <w:pPr>
        <w:spacing w:line="238" w:lineRule="atLeast"/>
        <w:jc w:val="center"/>
        <w:rPr>
          <w:rFonts w:cs="Arial"/>
          <w:b/>
          <w:color w:val="000000"/>
        </w:rPr>
      </w:pPr>
    </w:p>
    <w:p w14:paraId="5E4E6943" w14:textId="77777777" w:rsidR="00302C30" w:rsidRPr="003F6A95" w:rsidRDefault="00302C30" w:rsidP="00302C30">
      <w:pPr>
        <w:pBdr>
          <w:top w:val="single" w:sz="4" w:space="1" w:color="auto"/>
          <w:left w:val="single" w:sz="4" w:space="4" w:color="auto"/>
          <w:bottom w:val="single" w:sz="4" w:space="1" w:color="auto"/>
          <w:right w:val="single" w:sz="4" w:space="4" w:color="auto"/>
        </w:pBdr>
        <w:spacing w:line="238" w:lineRule="atLeast"/>
        <w:jc w:val="center"/>
        <w:rPr>
          <w:rFonts w:cs="Arial"/>
          <w:b/>
          <w:color w:val="000000"/>
          <w:sz w:val="32"/>
          <w:szCs w:val="32"/>
        </w:rPr>
      </w:pPr>
      <w:r w:rsidRPr="003F6A95">
        <w:rPr>
          <w:rFonts w:cs="Arial"/>
          <w:b/>
          <w:color w:val="000000"/>
          <w:sz w:val="32"/>
          <w:szCs w:val="32"/>
        </w:rPr>
        <w:t>« LES JEUNES COMME MOTEURS DE PREVENTION DES DISCOURS DE HAINE ET DES CONFLITS SOCIO-POLITIQUES ET COMMUNAUTAIRES »</w:t>
      </w:r>
    </w:p>
    <w:p w14:paraId="01290F2D" w14:textId="62CE492C" w:rsidR="00302C30" w:rsidRDefault="00302C30" w:rsidP="00302C30">
      <w:pPr>
        <w:spacing w:line="238" w:lineRule="atLeast"/>
        <w:jc w:val="center"/>
        <w:rPr>
          <w:rFonts w:cs="Arial"/>
          <w:b/>
          <w:color w:val="000000"/>
        </w:rPr>
      </w:pPr>
    </w:p>
    <w:p w14:paraId="1EDA00B7" w14:textId="77777777" w:rsidR="00A82CAE" w:rsidRPr="004C2DB8" w:rsidRDefault="00A82CAE" w:rsidP="00302C30">
      <w:pPr>
        <w:spacing w:line="238" w:lineRule="atLeast"/>
        <w:jc w:val="center"/>
        <w:rPr>
          <w:rFonts w:cs="Arial"/>
          <w:b/>
          <w:color w:val="000000"/>
        </w:rPr>
      </w:pPr>
    </w:p>
    <w:p w14:paraId="1F37F10A" w14:textId="77777777" w:rsidR="00302C30" w:rsidRPr="004C2DB8" w:rsidRDefault="00302C30" w:rsidP="00302C30">
      <w:pPr>
        <w:spacing w:line="238" w:lineRule="atLeast"/>
        <w:jc w:val="center"/>
        <w:rPr>
          <w:rFonts w:cs="Arial"/>
          <w:b/>
          <w:color w:val="000000"/>
        </w:rPr>
      </w:pPr>
    </w:p>
    <w:p w14:paraId="4026CF3F" w14:textId="77777777" w:rsidR="00302C30" w:rsidRPr="004C2DB8" w:rsidRDefault="00302C30" w:rsidP="00302C30">
      <w:pPr>
        <w:spacing w:line="238" w:lineRule="atLeast"/>
        <w:jc w:val="center"/>
        <w:rPr>
          <w:rFonts w:cs="Arial"/>
          <w:b/>
          <w:color w:val="000000"/>
        </w:rPr>
      </w:pPr>
    </w:p>
    <w:p w14:paraId="2BE97539" w14:textId="77777777" w:rsidR="00302C30" w:rsidRPr="004C2DB8" w:rsidRDefault="00302C30" w:rsidP="00302C30">
      <w:pPr>
        <w:spacing w:line="238" w:lineRule="atLeast"/>
        <w:jc w:val="center"/>
        <w:rPr>
          <w:rFonts w:cs="Arial"/>
          <w:b/>
          <w:color w:val="000000"/>
        </w:rPr>
      </w:pPr>
    </w:p>
    <w:p w14:paraId="3642D8E2" w14:textId="3DDBF1CF" w:rsidR="00302C30" w:rsidRPr="004C2DB8" w:rsidRDefault="00302C30" w:rsidP="00302C30">
      <w:pPr>
        <w:spacing w:line="238" w:lineRule="atLeast"/>
        <w:jc w:val="center"/>
        <w:rPr>
          <w:rFonts w:eastAsia="Calibri" w:cs="Arial"/>
          <w:b/>
          <w:u w:val="single"/>
        </w:rPr>
      </w:pPr>
      <w:r w:rsidRPr="004C2DB8">
        <w:rPr>
          <w:rFonts w:eastAsia="Calibri" w:cs="Arial"/>
          <w:b/>
          <w:u w:val="single"/>
        </w:rPr>
        <w:t xml:space="preserve">RAPPORT </w:t>
      </w:r>
      <w:r w:rsidR="0013773A">
        <w:rPr>
          <w:rFonts w:eastAsia="Calibri" w:cs="Arial"/>
          <w:b/>
          <w:u w:val="single"/>
        </w:rPr>
        <w:t>F</w:t>
      </w:r>
      <w:r w:rsidR="009B3863">
        <w:rPr>
          <w:rFonts w:eastAsia="Calibri" w:cs="Arial"/>
          <w:b/>
          <w:u w:val="single"/>
        </w:rPr>
        <w:t>INAL</w:t>
      </w:r>
    </w:p>
    <w:p w14:paraId="3D873363" w14:textId="77777777" w:rsidR="00302C30" w:rsidRDefault="00302C30" w:rsidP="00302C30">
      <w:pPr>
        <w:spacing w:line="238" w:lineRule="atLeast"/>
        <w:jc w:val="center"/>
        <w:rPr>
          <w:rFonts w:cs="Arial"/>
          <w:b/>
          <w:color w:val="000000"/>
        </w:rPr>
      </w:pPr>
    </w:p>
    <w:p w14:paraId="06CB3C47" w14:textId="77777777" w:rsidR="00302C30" w:rsidRDefault="00302C30" w:rsidP="00302C30">
      <w:pPr>
        <w:spacing w:line="238" w:lineRule="atLeast"/>
        <w:jc w:val="center"/>
        <w:rPr>
          <w:rFonts w:cs="Arial"/>
          <w:b/>
          <w:color w:val="000000"/>
        </w:rPr>
      </w:pPr>
    </w:p>
    <w:p w14:paraId="3DD42511" w14:textId="77777777" w:rsidR="00302C30" w:rsidRDefault="00302C30" w:rsidP="00302C30">
      <w:pPr>
        <w:spacing w:line="238" w:lineRule="atLeast"/>
        <w:rPr>
          <w:rFonts w:cs="Arial"/>
          <w:b/>
          <w:color w:val="000000"/>
        </w:rPr>
      </w:pPr>
    </w:p>
    <w:p w14:paraId="0E9EDCA3" w14:textId="77777777" w:rsidR="00302C30" w:rsidRPr="004C2DB8" w:rsidRDefault="00302C30" w:rsidP="00302C30">
      <w:pPr>
        <w:spacing w:line="238" w:lineRule="atLeast"/>
        <w:jc w:val="center"/>
        <w:rPr>
          <w:rFonts w:cs="Arial"/>
          <w:b/>
          <w:color w:val="000000"/>
        </w:rPr>
      </w:pPr>
    </w:p>
    <w:p w14:paraId="7F831C6C" w14:textId="743C1497" w:rsidR="00302C30" w:rsidRPr="004C2DB8" w:rsidRDefault="00986C62" w:rsidP="00302C30">
      <w:pPr>
        <w:spacing w:line="238" w:lineRule="atLeast"/>
        <w:jc w:val="center"/>
        <w:rPr>
          <w:rFonts w:cs="Arial"/>
          <w:b/>
          <w:color w:val="000000"/>
        </w:rPr>
      </w:pPr>
      <w:r>
        <w:rPr>
          <w:rFonts w:cs="Arial"/>
          <w:b/>
          <w:color w:val="000000"/>
        </w:rPr>
        <w:t xml:space="preserve">Docteur </w:t>
      </w:r>
      <w:r w:rsidR="00302C30" w:rsidRPr="004C2DB8">
        <w:rPr>
          <w:rFonts w:cs="Arial"/>
          <w:b/>
          <w:color w:val="000000"/>
        </w:rPr>
        <w:t>KOUAM</w:t>
      </w:r>
      <w:r w:rsidR="00302C30">
        <w:rPr>
          <w:rFonts w:cs="Arial"/>
          <w:b/>
          <w:color w:val="000000"/>
        </w:rPr>
        <w:t>É</w:t>
      </w:r>
      <w:r w:rsidR="00302C30" w:rsidRPr="004C2DB8">
        <w:rPr>
          <w:rFonts w:cs="Arial"/>
          <w:b/>
          <w:color w:val="000000"/>
        </w:rPr>
        <w:t xml:space="preserve"> Clément Kouadio</w:t>
      </w:r>
    </w:p>
    <w:p w14:paraId="63E658D0" w14:textId="77777777" w:rsidR="00302C30" w:rsidRPr="004C2DB8" w:rsidRDefault="00302C30" w:rsidP="00302C30">
      <w:pPr>
        <w:spacing w:line="238" w:lineRule="atLeast"/>
        <w:jc w:val="center"/>
        <w:rPr>
          <w:rFonts w:cs="Arial"/>
          <w:i/>
          <w:color w:val="000000"/>
        </w:rPr>
      </w:pPr>
      <w:r w:rsidRPr="004C2DB8">
        <w:rPr>
          <w:rFonts w:cs="Arial"/>
          <w:i/>
          <w:color w:val="000000"/>
        </w:rPr>
        <w:t>Consultant National</w:t>
      </w:r>
    </w:p>
    <w:p w14:paraId="16EA0DE3" w14:textId="77777777" w:rsidR="00302C30" w:rsidRPr="004C2DB8" w:rsidRDefault="00302C30" w:rsidP="00302C30">
      <w:pPr>
        <w:spacing w:line="238" w:lineRule="atLeast"/>
        <w:jc w:val="center"/>
        <w:rPr>
          <w:rFonts w:cs="Arial"/>
          <w:i/>
          <w:color w:val="000000"/>
        </w:rPr>
      </w:pPr>
      <w:r w:rsidRPr="004C2DB8">
        <w:rPr>
          <w:rFonts w:cs="Arial"/>
          <w:i/>
          <w:color w:val="000000"/>
        </w:rPr>
        <w:t xml:space="preserve">Pour le cabinet </w:t>
      </w:r>
    </w:p>
    <w:p w14:paraId="2C238DA4" w14:textId="77777777" w:rsidR="00302C30" w:rsidRPr="004C2DB8" w:rsidRDefault="00302C30" w:rsidP="00302C30">
      <w:pPr>
        <w:spacing w:line="238" w:lineRule="atLeast"/>
        <w:jc w:val="center"/>
        <w:rPr>
          <w:rFonts w:cs="Arial"/>
          <w:i/>
          <w:color w:val="000000"/>
        </w:rPr>
      </w:pPr>
      <w:r w:rsidRPr="004C2DB8">
        <w:rPr>
          <w:rFonts w:cs="Arial"/>
          <w:b/>
          <w:noProof/>
        </w:rPr>
        <w:drawing>
          <wp:anchor distT="0" distB="0" distL="114300" distR="114300" simplePos="0" relativeHeight="251660288" behindDoc="0" locked="0" layoutInCell="1" allowOverlap="1" wp14:anchorId="32D69869" wp14:editId="6DA1C045">
            <wp:simplePos x="0" y="0"/>
            <wp:positionH relativeFrom="margin">
              <wp:align>center</wp:align>
            </wp:positionH>
            <wp:positionV relativeFrom="paragraph">
              <wp:posOffset>206375</wp:posOffset>
            </wp:positionV>
            <wp:extent cx="1356360" cy="439420"/>
            <wp:effectExtent l="0" t="0" r="0" b="0"/>
            <wp:wrapSquare wrapText="bothSides"/>
            <wp:docPr id="8" name="Picture 71"/>
            <wp:cNvGraphicFramePr/>
            <a:graphic xmlns:a="http://schemas.openxmlformats.org/drawingml/2006/main">
              <a:graphicData uri="http://schemas.openxmlformats.org/drawingml/2006/picture">
                <pic:pic xmlns:pic="http://schemas.openxmlformats.org/drawingml/2006/picture">
                  <pic:nvPicPr>
                    <pic:cNvPr id="5" name="Picture 7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439420"/>
                    </a:xfrm>
                    <a:prstGeom prst="rect">
                      <a:avLst/>
                    </a:prstGeom>
                  </pic:spPr>
                </pic:pic>
              </a:graphicData>
            </a:graphic>
            <wp14:sizeRelH relativeFrom="margin">
              <wp14:pctWidth>0</wp14:pctWidth>
            </wp14:sizeRelH>
            <wp14:sizeRelV relativeFrom="margin">
              <wp14:pctHeight>0</wp14:pctHeight>
            </wp14:sizeRelV>
          </wp:anchor>
        </w:drawing>
      </w:r>
    </w:p>
    <w:p w14:paraId="6AFD8DB0" w14:textId="77777777" w:rsidR="00302C30" w:rsidRPr="004C2DB8" w:rsidRDefault="00302C30" w:rsidP="00302C30">
      <w:pPr>
        <w:spacing w:line="238" w:lineRule="atLeast"/>
        <w:jc w:val="center"/>
        <w:rPr>
          <w:rFonts w:cs="Arial"/>
          <w:i/>
          <w:color w:val="000000"/>
        </w:rPr>
      </w:pPr>
    </w:p>
    <w:p w14:paraId="1C319339" w14:textId="77777777" w:rsidR="00302C30" w:rsidRPr="004C2DB8" w:rsidRDefault="00302C30" w:rsidP="00302C30">
      <w:pPr>
        <w:spacing w:line="238" w:lineRule="atLeast"/>
        <w:jc w:val="center"/>
        <w:rPr>
          <w:rFonts w:cs="Arial"/>
          <w:i/>
          <w:color w:val="000000"/>
        </w:rPr>
      </w:pPr>
    </w:p>
    <w:p w14:paraId="34E9B5F8" w14:textId="77777777" w:rsidR="00302C30" w:rsidRPr="004C2DB8" w:rsidRDefault="00302C30" w:rsidP="00302C30">
      <w:pPr>
        <w:spacing w:line="238" w:lineRule="atLeast"/>
        <w:rPr>
          <w:rFonts w:cs="Arial"/>
          <w:i/>
          <w:color w:val="000000"/>
        </w:rPr>
      </w:pPr>
    </w:p>
    <w:p w14:paraId="04F6B0C8" w14:textId="5E31CF88" w:rsidR="00302C30" w:rsidRPr="003F6A95" w:rsidRDefault="006D3621" w:rsidP="00302C30">
      <w:pPr>
        <w:spacing w:line="238" w:lineRule="atLeast"/>
        <w:jc w:val="center"/>
        <w:rPr>
          <w:rFonts w:cs="Arial"/>
          <w:i/>
          <w:color w:val="000000"/>
        </w:rPr>
      </w:pPr>
      <w:r>
        <w:rPr>
          <w:rFonts w:cs="Arial"/>
          <w:i/>
          <w:color w:val="000000"/>
        </w:rPr>
        <w:t>Juin</w:t>
      </w:r>
      <w:r w:rsidR="00302C30">
        <w:rPr>
          <w:rFonts w:cs="Arial"/>
          <w:i/>
          <w:color w:val="000000"/>
        </w:rPr>
        <w:t xml:space="preserve"> 2022</w:t>
      </w:r>
    </w:p>
    <w:p w14:paraId="06E8994A" w14:textId="77777777" w:rsidR="00302C30" w:rsidRDefault="00302C30" w:rsidP="00302C30"/>
    <w:p w14:paraId="244D5AF1" w14:textId="77777777" w:rsidR="00302C30" w:rsidRDefault="00302C30" w:rsidP="00302C30">
      <w:r>
        <w:br w:type="page"/>
      </w:r>
    </w:p>
    <w:p w14:paraId="46A685B9" w14:textId="77777777" w:rsidR="00302C30" w:rsidRDefault="00302C30" w:rsidP="00302C30"/>
    <w:tbl>
      <w:tblPr>
        <w:tblStyle w:val="TableauGrille1Clair-Accentuation5"/>
        <w:tblW w:w="0" w:type="auto"/>
        <w:tblLook w:val="04A0" w:firstRow="1" w:lastRow="0" w:firstColumn="1" w:lastColumn="0" w:noHBand="0" w:noVBand="1"/>
      </w:tblPr>
      <w:tblGrid>
        <w:gridCol w:w="3035"/>
        <w:gridCol w:w="3023"/>
        <w:gridCol w:w="3008"/>
      </w:tblGrid>
      <w:tr w:rsidR="00302C30" w:rsidRPr="00171BB0" w14:paraId="246D7C70" w14:textId="77777777" w:rsidTr="001A7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3"/>
          </w:tcPr>
          <w:p w14:paraId="7D64F08E" w14:textId="77777777" w:rsidR="00302C30" w:rsidRPr="00171BB0" w:rsidRDefault="00302C30" w:rsidP="001A7BAD">
            <w:pPr>
              <w:tabs>
                <w:tab w:val="left" w:pos="851"/>
              </w:tabs>
              <w:spacing w:before="0"/>
              <w:contextualSpacing/>
              <w:rPr>
                <w:sz w:val="18"/>
                <w:szCs w:val="18"/>
              </w:rPr>
            </w:pPr>
            <w:r w:rsidRPr="00171BB0">
              <w:rPr>
                <w:sz w:val="18"/>
                <w:szCs w:val="18"/>
              </w:rPr>
              <w:t>Informations sur le projet</w:t>
            </w:r>
          </w:p>
        </w:tc>
      </w:tr>
      <w:tr w:rsidR="00302C30" w:rsidRPr="00171BB0" w14:paraId="00263903"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174B8A1D" w14:textId="77777777" w:rsidR="00302C30" w:rsidRPr="00171BB0" w:rsidRDefault="00302C30" w:rsidP="001A7BAD">
            <w:pPr>
              <w:tabs>
                <w:tab w:val="left" w:pos="851"/>
              </w:tabs>
              <w:spacing w:before="0"/>
              <w:contextualSpacing/>
              <w:rPr>
                <w:sz w:val="18"/>
                <w:szCs w:val="18"/>
              </w:rPr>
            </w:pPr>
            <w:r w:rsidRPr="00171BB0">
              <w:rPr>
                <w:sz w:val="18"/>
                <w:szCs w:val="18"/>
              </w:rPr>
              <w:t>Titre du projet</w:t>
            </w:r>
          </w:p>
        </w:tc>
        <w:tc>
          <w:tcPr>
            <w:tcW w:w="6514" w:type="dxa"/>
            <w:gridSpan w:val="2"/>
          </w:tcPr>
          <w:p w14:paraId="47FE4191"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Les jeunes comme moteurs de prévention des discours de haine et des conflits socio-politiques et communautaires</w:t>
            </w:r>
          </w:p>
        </w:tc>
      </w:tr>
      <w:tr w:rsidR="00302C30" w:rsidRPr="00171BB0" w14:paraId="7736B5D7"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5565D9B1" w14:textId="77777777" w:rsidR="00302C30" w:rsidRPr="00171BB0" w:rsidRDefault="00302C30" w:rsidP="001A7BAD">
            <w:pPr>
              <w:tabs>
                <w:tab w:val="left" w:pos="851"/>
              </w:tabs>
              <w:spacing w:before="0"/>
              <w:contextualSpacing/>
              <w:rPr>
                <w:sz w:val="18"/>
                <w:szCs w:val="18"/>
              </w:rPr>
            </w:pPr>
            <w:r w:rsidRPr="00171BB0">
              <w:rPr>
                <w:sz w:val="18"/>
                <w:szCs w:val="18"/>
              </w:rPr>
              <w:t>Numéro Atlas</w:t>
            </w:r>
          </w:p>
        </w:tc>
        <w:tc>
          <w:tcPr>
            <w:tcW w:w="6514" w:type="dxa"/>
            <w:gridSpan w:val="2"/>
          </w:tcPr>
          <w:p w14:paraId="3F5D3E95"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 00119479</w:t>
            </w:r>
          </w:p>
        </w:tc>
      </w:tr>
      <w:tr w:rsidR="00302C30" w:rsidRPr="00171BB0" w14:paraId="2EB73463"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08EADF89" w14:textId="77777777" w:rsidR="00302C30" w:rsidRPr="00171BB0" w:rsidRDefault="00302C30" w:rsidP="001A7BAD">
            <w:pPr>
              <w:tabs>
                <w:tab w:val="left" w:pos="851"/>
              </w:tabs>
              <w:spacing w:before="0"/>
              <w:contextualSpacing/>
              <w:rPr>
                <w:sz w:val="18"/>
                <w:szCs w:val="18"/>
              </w:rPr>
            </w:pPr>
            <w:r w:rsidRPr="00171BB0">
              <w:rPr>
                <w:sz w:val="18"/>
                <w:szCs w:val="18"/>
              </w:rPr>
              <w:t>Produit et résultat institutionnel</w:t>
            </w:r>
          </w:p>
        </w:tc>
        <w:tc>
          <w:tcPr>
            <w:tcW w:w="6514" w:type="dxa"/>
            <w:gridSpan w:val="2"/>
          </w:tcPr>
          <w:p w14:paraId="358E49EF"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302C30" w:rsidRPr="00171BB0" w14:paraId="6DE3B6B1"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45617648" w14:textId="77777777" w:rsidR="00302C30" w:rsidRPr="00171BB0" w:rsidRDefault="00302C30" w:rsidP="001A7BAD">
            <w:pPr>
              <w:tabs>
                <w:tab w:val="left" w:pos="851"/>
              </w:tabs>
              <w:spacing w:before="0"/>
              <w:contextualSpacing/>
              <w:rPr>
                <w:sz w:val="18"/>
                <w:szCs w:val="18"/>
              </w:rPr>
            </w:pPr>
            <w:r w:rsidRPr="00171BB0">
              <w:rPr>
                <w:sz w:val="18"/>
                <w:szCs w:val="18"/>
              </w:rPr>
              <w:t>Pays</w:t>
            </w:r>
          </w:p>
        </w:tc>
        <w:tc>
          <w:tcPr>
            <w:tcW w:w="6514" w:type="dxa"/>
            <w:gridSpan w:val="2"/>
          </w:tcPr>
          <w:p w14:paraId="47038A76"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Côte d’Ivoire</w:t>
            </w:r>
          </w:p>
        </w:tc>
      </w:tr>
      <w:tr w:rsidR="00302C30" w:rsidRPr="00171BB0" w14:paraId="17E3D952"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53E49EBC" w14:textId="77777777" w:rsidR="00302C30" w:rsidRPr="00171BB0" w:rsidRDefault="00302C30" w:rsidP="001A7BAD">
            <w:pPr>
              <w:tabs>
                <w:tab w:val="left" w:pos="851"/>
              </w:tabs>
              <w:spacing w:before="0"/>
              <w:contextualSpacing/>
              <w:rPr>
                <w:sz w:val="18"/>
                <w:szCs w:val="18"/>
              </w:rPr>
            </w:pPr>
            <w:r w:rsidRPr="00171BB0">
              <w:rPr>
                <w:sz w:val="18"/>
                <w:szCs w:val="18"/>
              </w:rPr>
              <w:t xml:space="preserve">Région </w:t>
            </w:r>
          </w:p>
        </w:tc>
        <w:tc>
          <w:tcPr>
            <w:tcW w:w="6514" w:type="dxa"/>
            <w:gridSpan w:val="2"/>
          </w:tcPr>
          <w:p w14:paraId="04AA64A6" w14:textId="2CB29026"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 xml:space="preserve">Le projet </w:t>
            </w:r>
            <w:r w:rsidR="00656CF3">
              <w:rPr>
                <w:sz w:val="18"/>
                <w:szCs w:val="18"/>
              </w:rPr>
              <w:t xml:space="preserve"> a </w:t>
            </w:r>
            <w:r w:rsidRPr="00171BB0">
              <w:rPr>
                <w:sz w:val="18"/>
                <w:szCs w:val="18"/>
              </w:rPr>
              <w:t>une couverture nationale avec des interventions ciblées dans les zones encore sensibles et potentiellement fragiles notamment : Abidjan (Abobo, Yopougon, Koumassi, Cocody, Port-Boue</w:t>
            </w:r>
            <w:r w:rsidRPr="00171BB0">
              <w:rPr>
                <w:rFonts w:ascii="Arial" w:hAnsi="Arial" w:cs="Arial"/>
                <w:sz w:val="18"/>
                <w:szCs w:val="18"/>
              </w:rPr>
              <w:t>̈</w:t>
            </w:r>
            <w:r w:rsidRPr="00171BB0">
              <w:rPr>
                <w:sz w:val="18"/>
                <w:szCs w:val="18"/>
              </w:rPr>
              <w:t>t, Attécoubé), Grand Bassam, Lakota, Aboisso, Bonoua, Agboville, Bouaké, Béoumi, Bingerville, Séguéla, San-Pedro, Divo, Gagnoa, Odienné, Man, Biankouma, Guiglo, Dabou, Duékoué, Korhogo, Ferkessédougou, Daloa, Katiola, Dabakala, Bondoukou , Bouna, Anyama ; Adzopé, Sikensi, Tiassalé, Danané.</w:t>
            </w:r>
          </w:p>
        </w:tc>
      </w:tr>
      <w:tr w:rsidR="00302C30" w:rsidRPr="00171BB0" w14:paraId="48048B5F"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1B14EE4A" w14:textId="77777777" w:rsidR="00302C30" w:rsidRPr="00171BB0" w:rsidRDefault="00302C30" w:rsidP="001A7BAD">
            <w:pPr>
              <w:tabs>
                <w:tab w:val="left" w:pos="851"/>
              </w:tabs>
              <w:spacing w:before="0"/>
              <w:contextualSpacing/>
              <w:rPr>
                <w:sz w:val="18"/>
                <w:szCs w:val="18"/>
              </w:rPr>
            </w:pPr>
            <w:r w:rsidRPr="00171BB0">
              <w:rPr>
                <w:sz w:val="18"/>
                <w:szCs w:val="18"/>
              </w:rPr>
              <w:t>Date de signature du document de projet</w:t>
            </w:r>
          </w:p>
        </w:tc>
        <w:tc>
          <w:tcPr>
            <w:tcW w:w="6514" w:type="dxa"/>
            <w:gridSpan w:val="2"/>
          </w:tcPr>
          <w:p w14:paraId="0D065C03"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302C30" w:rsidRPr="00171BB0" w14:paraId="795A6A85"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7163A2C3" w14:textId="77777777" w:rsidR="00302C30" w:rsidRPr="00171BB0" w:rsidRDefault="00302C30" w:rsidP="001A7BAD">
            <w:pPr>
              <w:tabs>
                <w:tab w:val="left" w:pos="851"/>
              </w:tabs>
              <w:spacing w:before="0"/>
              <w:contextualSpacing/>
              <w:rPr>
                <w:sz w:val="18"/>
                <w:szCs w:val="18"/>
              </w:rPr>
            </w:pPr>
            <w:r w:rsidRPr="00171BB0">
              <w:rPr>
                <w:sz w:val="18"/>
                <w:szCs w:val="18"/>
              </w:rPr>
              <w:t>Dates du projet</w:t>
            </w:r>
          </w:p>
        </w:tc>
        <w:tc>
          <w:tcPr>
            <w:tcW w:w="3257" w:type="dxa"/>
          </w:tcPr>
          <w:p w14:paraId="1667F838"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Démarrage : 01 Décembre 2019</w:t>
            </w:r>
          </w:p>
        </w:tc>
        <w:tc>
          <w:tcPr>
            <w:tcW w:w="3257" w:type="dxa"/>
          </w:tcPr>
          <w:p w14:paraId="2DAA4D0B"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 xml:space="preserve">Fin prévue : 31 Décembre 2021 </w:t>
            </w:r>
          </w:p>
        </w:tc>
      </w:tr>
      <w:tr w:rsidR="00302C30" w:rsidRPr="00171BB0" w14:paraId="0DCDD0ED"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1CB5741E" w14:textId="77777777" w:rsidR="00302C30" w:rsidRPr="00171BB0" w:rsidRDefault="00302C30" w:rsidP="001A7BAD">
            <w:pPr>
              <w:tabs>
                <w:tab w:val="left" w:pos="851"/>
              </w:tabs>
              <w:spacing w:before="0"/>
              <w:contextualSpacing/>
              <w:rPr>
                <w:sz w:val="18"/>
                <w:szCs w:val="18"/>
              </w:rPr>
            </w:pPr>
            <w:r w:rsidRPr="00171BB0">
              <w:rPr>
                <w:sz w:val="18"/>
                <w:szCs w:val="18"/>
              </w:rPr>
              <w:t>Budget du projet</w:t>
            </w:r>
          </w:p>
        </w:tc>
        <w:tc>
          <w:tcPr>
            <w:tcW w:w="6514" w:type="dxa"/>
            <w:gridSpan w:val="2"/>
          </w:tcPr>
          <w:p w14:paraId="783469DA"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2 500 000,00 $US</w:t>
            </w:r>
          </w:p>
        </w:tc>
      </w:tr>
      <w:tr w:rsidR="00302C30" w:rsidRPr="00171BB0" w14:paraId="65B702CB"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2BD4C9F9" w14:textId="77777777" w:rsidR="00302C30" w:rsidRPr="00171BB0" w:rsidRDefault="00302C30" w:rsidP="001A7BAD">
            <w:pPr>
              <w:tabs>
                <w:tab w:val="left" w:pos="851"/>
              </w:tabs>
              <w:spacing w:before="0"/>
              <w:contextualSpacing/>
              <w:rPr>
                <w:sz w:val="18"/>
                <w:szCs w:val="18"/>
              </w:rPr>
            </w:pPr>
            <w:r w:rsidRPr="00171BB0">
              <w:rPr>
                <w:sz w:val="18"/>
                <w:szCs w:val="18"/>
              </w:rPr>
              <w:t>Dépenses engagées à la date de l’évaluation</w:t>
            </w:r>
          </w:p>
        </w:tc>
        <w:tc>
          <w:tcPr>
            <w:tcW w:w="6514" w:type="dxa"/>
            <w:gridSpan w:val="2"/>
          </w:tcPr>
          <w:p w14:paraId="1D551FF0"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2 000 000,00 $US</w:t>
            </w:r>
          </w:p>
        </w:tc>
      </w:tr>
      <w:tr w:rsidR="00302C30" w:rsidRPr="00171BB0" w14:paraId="399B091A"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38F2FFF6" w14:textId="77777777" w:rsidR="00302C30" w:rsidRPr="00171BB0" w:rsidRDefault="00302C30" w:rsidP="001A7BAD">
            <w:pPr>
              <w:tabs>
                <w:tab w:val="left" w:pos="851"/>
              </w:tabs>
              <w:spacing w:before="0"/>
              <w:contextualSpacing/>
              <w:rPr>
                <w:sz w:val="18"/>
                <w:szCs w:val="18"/>
              </w:rPr>
            </w:pPr>
            <w:r w:rsidRPr="00171BB0">
              <w:rPr>
                <w:sz w:val="18"/>
                <w:szCs w:val="18"/>
              </w:rPr>
              <w:t>Source de financement</w:t>
            </w:r>
          </w:p>
        </w:tc>
        <w:tc>
          <w:tcPr>
            <w:tcW w:w="6514" w:type="dxa"/>
            <w:gridSpan w:val="2"/>
          </w:tcPr>
          <w:p w14:paraId="5D524E84"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Fonds de Consolidation de la Paix (PBF)</w:t>
            </w:r>
          </w:p>
        </w:tc>
      </w:tr>
      <w:tr w:rsidR="00302C30" w:rsidRPr="00171BB0" w14:paraId="41F80967"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0BB8FA8C" w14:textId="77777777" w:rsidR="00302C30" w:rsidRPr="00171BB0" w:rsidRDefault="00302C30" w:rsidP="001A7BAD">
            <w:pPr>
              <w:tabs>
                <w:tab w:val="left" w:pos="851"/>
              </w:tabs>
              <w:spacing w:before="0"/>
              <w:contextualSpacing/>
              <w:rPr>
                <w:sz w:val="18"/>
                <w:szCs w:val="18"/>
              </w:rPr>
            </w:pPr>
            <w:r w:rsidRPr="00171BB0">
              <w:rPr>
                <w:sz w:val="18"/>
                <w:szCs w:val="18"/>
              </w:rPr>
              <w:t>Gender Marker</w:t>
            </w:r>
          </w:p>
        </w:tc>
        <w:tc>
          <w:tcPr>
            <w:tcW w:w="6514" w:type="dxa"/>
            <w:gridSpan w:val="2"/>
          </w:tcPr>
          <w:p w14:paraId="52708701"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2</w:t>
            </w:r>
          </w:p>
        </w:tc>
      </w:tr>
      <w:tr w:rsidR="00302C30" w:rsidRPr="00171BB0" w14:paraId="457A8EC0" w14:textId="77777777" w:rsidTr="001A7BAD">
        <w:tc>
          <w:tcPr>
            <w:cnfStyle w:val="001000000000" w:firstRow="0" w:lastRow="0" w:firstColumn="1" w:lastColumn="0" w:oddVBand="0" w:evenVBand="0" w:oddHBand="0" w:evenHBand="0" w:firstRowFirstColumn="0" w:firstRowLastColumn="0" w:lastRowFirstColumn="0" w:lastRowLastColumn="0"/>
            <w:tcW w:w="3257" w:type="dxa"/>
          </w:tcPr>
          <w:p w14:paraId="638D9EAA" w14:textId="77777777" w:rsidR="00302C30" w:rsidRPr="00171BB0" w:rsidRDefault="00302C30" w:rsidP="001A7BAD">
            <w:pPr>
              <w:tabs>
                <w:tab w:val="left" w:pos="851"/>
              </w:tabs>
              <w:spacing w:before="0"/>
              <w:contextualSpacing/>
              <w:rPr>
                <w:sz w:val="18"/>
                <w:szCs w:val="18"/>
              </w:rPr>
            </w:pPr>
            <w:r w:rsidRPr="00171BB0">
              <w:rPr>
                <w:sz w:val="18"/>
                <w:szCs w:val="18"/>
              </w:rPr>
              <w:t>Agence d’exécution</w:t>
            </w:r>
          </w:p>
        </w:tc>
        <w:tc>
          <w:tcPr>
            <w:tcW w:w="6514" w:type="dxa"/>
            <w:gridSpan w:val="2"/>
          </w:tcPr>
          <w:p w14:paraId="4B0CCF53" w14:textId="77777777" w:rsidR="00302C30" w:rsidRPr="00171BB0" w:rsidRDefault="00302C30" w:rsidP="001A7BAD">
            <w:pPr>
              <w:tabs>
                <w:tab w:val="left" w:pos="851"/>
              </w:tabs>
              <w:spacing w:before="0"/>
              <w:contextualSpacing/>
              <w:cnfStyle w:val="000000000000" w:firstRow="0" w:lastRow="0" w:firstColumn="0" w:lastColumn="0" w:oddVBand="0" w:evenVBand="0" w:oddHBand="0" w:evenHBand="0" w:firstRowFirstColumn="0" w:firstRowLastColumn="0" w:lastRowFirstColumn="0" w:lastRowLastColumn="0"/>
              <w:rPr>
                <w:sz w:val="18"/>
                <w:szCs w:val="18"/>
              </w:rPr>
            </w:pPr>
            <w:r w:rsidRPr="00171BB0">
              <w:rPr>
                <w:sz w:val="18"/>
                <w:szCs w:val="18"/>
              </w:rPr>
              <w:t>PNUD, UNICEF, UNESCO</w:t>
            </w:r>
          </w:p>
        </w:tc>
      </w:tr>
    </w:tbl>
    <w:p w14:paraId="09C32F4C" w14:textId="77777777" w:rsidR="00302C30" w:rsidRDefault="00302C30" w:rsidP="00302C30"/>
    <w:tbl>
      <w:tblPr>
        <w:tblStyle w:val="Tableausimple1"/>
        <w:tblW w:w="9067" w:type="dxa"/>
        <w:tblLook w:val="04A0" w:firstRow="1" w:lastRow="0" w:firstColumn="1" w:lastColumn="0" w:noHBand="0" w:noVBand="1"/>
      </w:tblPr>
      <w:tblGrid>
        <w:gridCol w:w="4390"/>
        <w:gridCol w:w="2778"/>
        <w:gridCol w:w="1899"/>
      </w:tblGrid>
      <w:tr w:rsidR="00302C30" w:rsidRPr="00171BB0" w14:paraId="5E385C9D" w14:textId="77777777" w:rsidTr="001A7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1FFA3E65" w14:textId="77777777" w:rsidR="00302C30" w:rsidRPr="00171BB0" w:rsidRDefault="00302C30" w:rsidP="001A7BAD">
            <w:pPr>
              <w:tabs>
                <w:tab w:val="left" w:pos="851"/>
              </w:tabs>
              <w:spacing w:before="0"/>
              <w:rPr>
                <w:sz w:val="20"/>
                <w:szCs w:val="20"/>
              </w:rPr>
            </w:pPr>
            <w:r w:rsidRPr="00171BB0">
              <w:rPr>
                <w:sz w:val="20"/>
                <w:szCs w:val="20"/>
              </w:rPr>
              <w:t>Informations relatives à l’évaluation</w:t>
            </w:r>
          </w:p>
        </w:tc>
      </w:tr>
      <w:tr w:rsidR="00302C30" w:rsidRPr="00171BB0" w14:paraId="448381A8" w14:textId="77777777" w:rsidTr="001A7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345EE85" w14:textId="5950D4D3" w:rsidR="00302C30" w:rsidRPr="00171BB0" w:rsidRDefault="00302C30" w:rsidP="001A7BAD">
            <w:pPr>
              <w:tabs>
                <w:tab w:val="left" w:pos="851"/>
              </w:tabs>
              <w:spacing w:before="0"/>
              <w:rPr>
                <w:sz w:val="20"/>
                <w:szCs w:val="20"/>
              </w:rPr>
            </w:pPr>
            <w:r w:rsidRPr="00171BB0">
              <w:rPr>
                <w:sz w:val="20"/>
                <w:szCs w:val="20"/>
              </w:rPr>
              <w:t xml:space="preserve">Type d’évaluation </w:t>
            </w:r>
          </w:p>
        </w:tc>
        <w:tc>
          <w:tcPr>
            <w:tcW w:w="4677" w:type="dxa"/>
            <w:gridSpan w:val="2"/>
          </w:tcPr>
          <w:p w14:paraId="1CDC24FB" w14:textId="77777777" w:rsidR="00302C30" w:rsidRPr="00171BB0" w:rsidRDefault="00302C30" w:rsidP="001A7BAD">
            <w:pPr>
              <w:tabs>
                <w:tab w:val="left" w:pos="851"/>
              </w:tabs>
              <w:spacing w:before="0"/>
              <w:cnfStyle w:val="000000100000" w:firstRow="0" w:lastRow="0" w:firstColumn="0" w:lastColumn="0" w:oddVBand="0" w:evenVBand="0" w:oddHBand="1" w:evenHBand="0" w:firstRowFirstColumn="0" w:firstRowLastColumn="0" w:lastRowFirstColumn="0" w:lastRowLastColumn="0"/>
              <w:rPr>
                <w:sz w:val="20"/>
                <w:szCs w:val="20"/>
              </w:rPr>
            </w:pPr>
            <w:r w:rsidRPr="00171BB0">
              <w:rPr>
                <w:sz w:val="20"/>
                <w:szCs w:val="20"/>
              </w:rPr>
              <w:t>Projet</w:t>
            </w:r>
          </w:p>
        </w:tc>
      </w:tr>
      <w:tr w:rsidR="00302C30" w:rsidRPr="00171BB0" w14:paraId="33DF0F79" w14:textId="77777777" w:rsidTr="001A7BAD">
        <w:tc>
          <w:tcPr>
            <w:cnfStyle w:val="001000000000" w:firstRow="0" w:lastRow="0" w:firstColumn="1" w:lastColumn="0" w:oddVBand="0" w:evenVBand="0" w:oddHBand="0" w:evenHBand="0" w:firstRowFirstColumn="0" w:firstRowLastColumn="0" w:lastRowFirstColumn="0" w:lastRowLastColumn="0"/>
            <w:tcW w:w="4390" w:type="dxa"/>
          </w:tcPr>
          <w:p w14:paraId="0411E705" w14:textId="77777777" w:rsidR="00302C30" w:rsidRPr="00171BB0" w:rsidRDefault="00302C30" w:rsidP="001A7BAD">
            <w:pPr>
              <w:tabs>
                <w:tab w:val="left" w:pos="851"/>
              </w:tabs>
              <w:spacing w:before="0"/>
              <w:rPr>
                <w:sz w:val="20"/>
                <w:szCs w:val="20"/>
              </w:rPr>
            </w:pPr>
            <w:r w:rsidRPr="00171BB0">
              <w:rPr>
                <w:sz w:val="20"/>
                <w:szCs w:val="20"/>
              </w:rPr>
              <w:t>Finale/mi-parcours/autre</w:t>
            </w:r>
          </w:p>
        </w:tc>
        <w:tc>
          <w:tcPr>
            <w:tcW w:w="2778" w:type="dxa"/>
          </w:tcPr>
          <w:p w14:paraId="3DD86E41" w14:textId="77777777" w:rsidR="00302C30" w:rsidRPr="00171BB0" w:rsidRDefault="00302C30" w:rsidP="001A7BAD">
            <w:pPr>
              <w:tabs>
                <w:tab w:val="left" w:pos="851"/>
              </w:tabs>
              <w:spacing w:before="0"/>
              <w:cnfStyle w:val="000000000000" w:firstRow="0" w:lastRow="0" w:firstColumn="0" w:lastColumn="0" w:oddVBand="0" w:evenVBand="0" w:oddHBand="0" w:evenHBand="0" w:firstRowFirstColumn="0" w:firstRowLastColumn="0" w:lastRowFirstColumn="0" w:lastRowLastColumn="0"/>
              <w:rPr>
                <w:sz w:val="20"/>
                <w:szCs w:val="20"/>
              </w:rPr>
            </w:pPr>
            <w:r w:rsidRPr="00171BB0">
              <w:rPr>
                <w:sz w:val="20"/>
                <w:szCs w:val="20"/>
              </w:rPr>
              <w:t xml:space="preserve">Finale </w:t>
            </w:r>
          </w:p>
        </w:tc>
        <w:tc>
          <w:tcPr>
            <w:tcW w:w="1899" w:type="dxa"/>
          </w:tcPr>
          <w:p w14:paraId="330A795F" w14:textId="77777777" w:rsidR="00302C30" w:rsidRPr="00171BB0" w:rsidRDefault="00302C30" w:rsidP="001A7BAD">
            <w:pPr>
              <w:tabs>
                <w:tab w:val="left" w:pos="851"/>
              </w:tabs>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302C30" w:rsidRPr="00171BB0" w14:paraId="2BCC0E78" w14:textId="77777777" w:rsidTr="001A7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tcPr>
          <w:p w14:paraId="0F616642" w14:textId="77777777" w:rsidR="00302C30" w:rsidRPr="00171BB0" w:rsidRDefault="00302C30" w:rsidP="001A7BAD">
            <w:pPr>
              <w:tabs>
                <w:tab w:val="left" w:pos="851"/>
              </w:tabs>
              <w:spacing w:before="0"/>
              <w:rPr>
                <w:sz w:val="20"/>
                <w:szCs w:val="20"/>
              </w:rPr>
            </w:pPr>
            <w:r w:rsidRPr="00171BB0">
              <w:rPr>
                <w:sz w:val="20"/>
                <w:szCs w:val="20"/>
              </w:rPr>
              <w:t>Période évaluée</w:t>
            </w:r>
          </w:p>
        </w:tc>
        <w:tc>
          <w:tcPr>
            <w:tcW w:w="2778" w:type="dxa"/>
          </w:tcPr>
          <w:p w14:paraId="269CA887" w14:textId="77777777" w:rsidR="00302C30" w:rsidRPr="00171BB0" w:rsidRDefault="00302C30" w:rsidP="001A7BAD">
            <w:pPr>
              <w:tabs>
                <w:tab w:val="left" w:pos="851"/>
              </w:tabs>
              <w:spacing w:before="0"/>
              <w:cnfStyle w:val="000000100000" w:firstRow="0" w:lastRow="0" w:firstColumn="0" w:lastColumn="0" w:oddVBand="0" w:evenVBand="0" w:oddHBand="1" w:evenHBand="0" w:firstRowFirstColumn="0" w:firstRowLastColumn="0" w:lastRowFirstColumn="0" w:lastRowLastColumn="0"/>
              <w:rPr>
                <w:sz w:val="20"/>
                <w:szCs w:val="20"/>
              </w:rPr>
            </w:pPr>
            <w:r w:rsidRPr="00171BB0">
              <w:rPr>
                <w:sz w:val="20"/>
                <w:szCs w:val="20"/>
              </w:rPr>
              <w:t>Début</w:t>
            </w:r>
          </w:p>
        </w:tc>
        <w:tc>
          <w:tcPr>
            <w:tcW w:w="1899" w:type="dxa"/>
          </w:tcPr>
          <w:p w14:paraId="62F9FF82" w14:textId="77777777" w:rsidR="00302C30" w:rsidRPr="00171BB0" w:rsidRDefault="00302C30" w:rsidP="001A7BAD">
            <w:pPr>
              <w:tabs>
                <w:tab w:val="left" w:pos="851"/>
              </w:tabs>
              <w:spacing w:before="0"/>
              <w:cnfStyle w:val="000000100000" w:firstRow="0" w:lastRow="0" w:firstColumn="0" w:lastColumn="0" w:oddVBand="0" w:evenVBand="0" w:oddHBand="1" w:evenHBand="0" w:firstRowFirstColumn="0" w:firstRowLastColumn="0" w:lastRowFirstColumn="0" w:lastRowLastColumn="0"/>
              <w:rPr>
                <w:sz w:val="20"/>
                <w:szCs w:val="20"/>
              </w:rPr>
            </w:pPr>
            <w:r w:rsidRPr="00171BB0">
              <w:rPr>
                <w:sz w:val="20"/>
                <w:szCs w:val="20"/>
              </w:rPr>
              <w:t>Fin</w:t>
            </w:r>
          </w:p>
        </w:tc>
      </w:tr>
      <w:tr w:rsidR="00302C30" w:rsidRPr="00171BB0" w14:paraId="532436E8" w14:textId="77777777" w:rsidTr="001A7BAD">
        <w:tc>
          <w:tcPr>
            <w:cnfStyle w:val="001000000000" w:firstRow="0" w:lastRow="0" w:firstColumn="1" w:lastColumn="0" w:oddVBand="0" w:evenVBand="0" w:oddHBand="0" w:evenHBand="0" w:firstRowFirstColumn="0" w:firstRowLastColumn="0" w:lastRowFirstColumn="0" w:lastRowLastColumn="0"/>
            <w:tcW w:w="4390" w:type="dxa"/>
            <w:vMerge/>
          </w:tcPr>
          <w:p w14:paraId="4E53EF2E" w14:textId="77777777" w:rsidR="00302C30" w:rsidRPr="00171BB0" w:rsidRDefault="00302C30" w:rsidP="001A7BAD">
            <w:pPr>
              <w:tabs>
                <w:tab w:val="left" w:pos="851"/>
              </w:tabs>
              <w:spacing w:before="0"/>
              <w:rPr>
                <w:sz w:val="20"/>
                <w:szCs w:val="20"/>
              </w:rPr>
            </w:pPr>
          </w:p>
        </w:tc>
        <w:tc>
          <w:tcPr>
            <w:tcW w:w="2778" w:type="dxa"/>
          </w:tcPr>
          <w:p w14:paraId="050B8C89" w14:textId="77777777" w:rsidR="00302C30" w:rsidRPr="00171BB0" w:rsidRDefault="00302C30" w:rsidP="001A7BAD">
            <w:pPr>
              <w:tabs>
                <w:tab w:val="left" w:pos="851"/>
              </w:tabs>
              <w:spacing w:before="0"/>
              <w:cnfStyle w:val="000000000000" w:firstRow="0" w:lastRow="0" w:firstColumn="0" w:lastColumn="0" w:oddVBand="0" w:evenVBand="0" w:oddHBand="0" w:evenHBand="0" w:firstRowFirstColumn="0" w:firstRowLastColumn="0" w:lastRowFirstColumn="0" w:lastRowLastColumn="0"/>
              <w:rPr>
                <w:sz w:val="20"/>
                <w:szCs w:val="20"/>
              </w:rPr>
            </w:pPr>
            <w:r w:rsidRPr="00171BB0">
              <w:rPr>
                <w:sz w:val="20"/>
                <w:szCs w:val="20"/>
              </w:rPr>
              <w:t>04 Janvier 2020</w:t>
            </w:r>
          </w:p>
        </w:tc>
        <w:tc>
          <w:tcPr>
            <w:tcW w:w="1899" w:type="dxa"/>
          </w:tcPr>
          <w:p w14:paraId="271B0890" w14:textId="77777777" w:rsidR="00302C30" w:rsidRPr="00171BB0" w:rsidRDefault="00302C30" w:rsidP="001A7BAD">
            <w:pPr>
              <w:tabs>
                <w:tab w:val="left" w:pos="851"/>
              </w:tabs>
              <w:spacing w:before="0"/>
              <w:cnfStyle w:val="000000000000" w:firstRow="0" w:lastRow="0" w:firstColumn="0" w:lastColumn="0" w:oddVBand="0" w:evenVBand="0" w:oddHBand="0" w:evenHBand="0" w:firstRowFirstColumn="0" w:firstRowLastColumn="0" w:lastRowFirstColumn="0" w:lastRowLastColumn="0"/>
              <w:rPr>
                <w:sz w:val="20"/>
                <w:szCs w:val="20"/>
              </w:rPr>
            </w:pPr>
            <w:r w:rsidRPr="00171BB0">
              <w:rPr>
                <w:sz w:val="20"/>
                <w:szCs w:val="20"/>
              </w:rPr>
              <w:t>31 Décembre 2021</w:t>
            </w:r>
          </w:p>
        </w:tc>
      </w:tr>
      <w:tr w:rsidR="00302C30" w:rsidRPr="00171BB0" w14:paraId="540984AA" w14:textId="77777777" w:rsidTr="001A7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F5B3DC5" w14:textId="77777777" w:rsidR="00302C30" w:rsidRPr="00171BB0" w:rsidRDefault="00302C30" w:rsidP="001A7BAD">
            <w:pPr>
              <w:tabs>
                <w:tab w:val="left" w:pos="851"/>
              </w:tabs>
              <w:spacing w:before="0"/>
              <w:rPr>
                <w:sz w:val="20"/>
                <w:szCs w:val="20"/>
              </w:rPr>
            </w:pPr>
            <w:r w:rsidRPr="00171BB0">
              <w:rPr>
                <w:sz w:val="20"/>
                <w:szCs w:val="20"/>
              </w:rPr>
              <w:t>Évaluateurs</w:t>
            </w:r>
          </w:p>
        </w:tc>
        <w:tc>
          <w:tcPr>
            <w:tcW w:w="2778" w:type="dxa"/>
          </w:tcPr>
          <w:p w14:paraId="5A5D8016" w14:textId="25042443" w:rsidR="00302C30" w:rsidRPr="00171BB0" w:rsidRDefault="00302C30" w:rsidP="001A7BAD">
            <w:pPr>
              <w:tabs>
                <w:tab w:val="left" w:pos="851"/>
              </w:tabs>
              <w:spacing w:before="0"/>
              <w:cnfStyle w:val="000000100000" w:firstRow="0" w:lastRow="0" w:firstColumn="0" w:lastColumn="0" w:oddVBand="0" w:evenVBand="0" w:oddHBand="1" w:evenHBand="0" w:firstRowFirstColumn="0" w:firstRowLastColumn="0" w:lastRowFirstColumn="0" w:lastRowLastColumn="0"/>
              <w:rPr>
                <w:sz w:val="20"/>
                <w:szCs w:val="20"/>
              </w:rPr>
            </w:pPr>
          </w:p>
        </w:tc>
        <w:tc>
          <w:tcPr>
            <w:tcW w:w="1899" w:type="dxa"/>
          </w:tcPr>
          <w:p w14:paraId="5007BDCF" w14:textId="77777777" w:rsidR="00302C30" w:rsidRPr="00171BB0" w:rsidRDefault="00302C30" w:rsidP="001A7BAD">
            <w:pPr>
              <w:tabs>
                <w:tab w:val="left" w:pos="851"/>
              </w:tabs>
              <w:spacing w:before="0"/>
              <w:cnfStyle w:val="000000100000" w:firstRow="0" w:lastRow="0" w:firstColumn="0" w:lastColumn="0" w:oddVBand="0" w:evenVBand="0" w:oddHBand="1" w:evenHBand="0" w:firstRowFirstColumn="0" w:firstRowLastColumn="0" w:lastRowFirstColumn="0" w:lastRowLastColumn="0"/>
              <w:rPr>
                <w:sz w:val="20"/>
                <w:szCs w:val="20"/>
              </w:rPr>
            </w:pPr>
          </w:p>
        </w:tc>
      </w:tr>
      <w:tr w:rsidR="00302C30" w:rsidRPr="00171BB0" w14:paraId="5DD28941" w14:textId="77777777" w:rsidTr="001A7BAD">
        <w:tc>
          <w:tcPr>
            <w:cnfStyle w:val="001000000000" w:firstRow="0" w:lastRow="0" w:firstColumn="1" w:lastColumn="0" w:oddVBand="0" w:evenVBand="0" w:oddHBand="0" w:evenHBand="0" w:firstRowFirstColumn="0" w:firstRowLastColumn="0" w:lastRowFirstColumn="0" w:lastRowLastColumn="0"/>
            <w:tcW w:w="4390" w:type="dxa"/>
          </w:tcPr>
          <w:p w14:paraId="0C335F21" w14:textId="77777777" w:rsidR="00302C30" w:rsidRPr="00171BB0" w:rsidRDefault="00302C30" w:rsidP="001A7BAD">
            <w:pPr>
              <w:tabs>
                <w:tab w:val="left" w:pos="851"/>
              </w:tabs>
              <w:spacing w:before="0"/>
              <w:rPr>
                <w:sz w:val="20"/>
                <w:szCs w:val="20"/>
              </w:rPr>
            </w:pPr>
            <w:r w:rsidRPr="00171BB0">
              <w:rPr>
                <w:sz w:val="20"/>
                <w:szCs w:val="20"/>
              </w:rPr>
              <w:t>Adresse email de l’évaluateur</w:t>
            </w:r>
          </w:p>
        </w:tc>
        <w:tc>
          <w:tcPr>
            <w:tcW w:w="2778" w:type="dxa"/>
          </w:tcPr>
          <w:p w14:paraId="29D521A6" w14:textId="47864BDF" w:rsidR="00302C30" w:rsidRPr="00171BB0" w:rsidRDefault="00302C30" w:rsidP="001A7BAD">
            <w:pPr>
              <w:tabs>
                <w:tab w:val="left" w:pos="851"/>
              </w:tabs>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899" w:type="dxa"/>
          </w:tcPr>
          <w:p w14:paraId="70789AAB" w14:textId="77777777" w:rsidR="00302C30" w:rsidRPr="00171BB0" w:rsidRDefault="00302C30" w:rsidP="001A7BAD">
            <w:pPr>
              <w:tabs>
                <w:tab w:val="left" w:pos="851"/>
              </w:tabs>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302C30" w:rsidRPr="00171BB0" w14:paraId="1295BDF6" w14:textId="77777777" w:rsidTr="001A7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tcPr>
          <w:p w14:paraId="70E87B9F" w14:textId="77777777" w:rsidR="00302C30" w:rsidRPr="00171BB0" w:rsidRDefault="00302C30" w:rsidP="001A7BAD">
            <w:pPr>
              <w:tabs>
                <w:tab w:val="left" w:pos="851"/>
              </w:tabs>
              <w:spacing w:before="0"/>
              <w:rPr>
                <w:sz w:val="20"/>
                <w:szCs w:val="20"/>
              </w:rPr>
            </w:pPr>
            <w:r w:rsidRPr="00171BB0">
              <w:rPr>
                <w:sz w:val="20"/>
                <w:szCs w:val="20"/>
              </w:rPr>
              <w:t>Dates de l’évaluation</w:t>
            </w:r>
          </w:p>
        </w:tc>
        <w:tc>
          <w:tcPr>
            <w:tcW w:w="2778" w:type="dxa"/>
          </w:tcPr>
          <w:p w14:paraId="21DB6A04" w14:textId="77777777" w:rsidR="00302C30" w:rsidRPr="00171BB0" w:rsidRDefault="00302C30" w:rsidP="001A7BAD">
            <w:pPr>
              <w:tabs>
                <w:tab w:val="left" w:pos="851"/>
              </w:tabs>
              <w:spacing w:before="0"/>
              <w:cnfStyle w:val="000000100000" w:firstRow="0" w:lastRow="0" w:firstColumn="0" w:lastColumn="0" w:oddVBand="0" w:evenVBand="0" w:oddHBand="1" w:evenHBand="0" w:firstRowFirstColumn="0" w:firstRowLastColumn="0" w:lastRowFirstColumn="0" w:lastRowLastColumn="0"/>
              <w:rPr>
                <w:sz w:val="20"/>
                <w:szCs w:val="20"/>
              </w:rPr>
            </w:pPr>
            <w:r w:rsidRPr="00171BB0">
              <w:rPr>
                <w:sz w:val="20"/>
                <w:szCs w:val="20"/>
              </w:rPr>
              <w:t>Début</w:t>
            </w:r>
          </w:p>
        </w:tc>
        <w:tc>
          <w:tcPr>
            <w:tcW w:w="1899" w:type="dxa"/>
          </w:tcPr>
          <w:p w14:paraId="797EDA9D" w14:textId="77777777" w:rsidR="00302C30" w:rsidRPr="00171BB0" w:rsidRDefault="00302C30" w:rsidP="001A7BAD">
            <w:pPr>
              <w:tabs>
                <w:tab w:val="left" w:pos="851"/>
              </w:tabs>
              <w:spacing w:before="0"/>
              <w:cnfStyle w:val="000000100000" w:firstRow="0" w:lastRow="0" w:firstColumn="0" w:lastColumn="0" w:oddVBand="0" w:evenVBand="0" w:oddHBand="1" w:evenHBand="0" w:firstRowFirstColumn="0" w:firstRowLastColumn="0" w:lastRowFirstColumn="0" w:lastRowLastColumn="0"/>
              <w:rPr>
                <w:sz w:val="20"/>
                <w:szCs w:val="20"/>
              </w:rPr>
            </w:pPr>
            <w:r w:rsidRPr="00171BB0">
              <w:rPr>
                <w:sz w:val="20"/>
                <w:szCs w:val="20"/>
              </w:rPr>
              <w:t>Fin</w:t>
            </w:r>
          </w:p>
        </w:tc>
      </w:tr>
      <w:tr w:rsidR="00302C30" w:rsidRPr="00171BB0" w14:paraId="3065B527" w14:textId="77777777" w:rsidTr="001A7BAD">
        <w:tc>
          <w:tcPr>
            <w:cnfStyle w:val="001000000000" w:firstRow="0" w:lastRow="0" w:firstColumn="1" w:lastColumn="0" w:oddVBand="0" w:evenVBand="0" w:oddHBand="0" w:evenHBand="0" w:firstRowFirstColumn="0" w:firstRowLastColumn="0" w:lastRowFirstColumn="0" w:lastRowLastColumn="0"/>
            <w:tcW w:w="4390" w:type="dxa"/>
            <w:vMerge/>
          </w:tcPr>
          <w:p w14:paraId="15A542D6" w14:textId="77777777" w:rsidR="00302C30" w:rsidRPr="00171BB0" w:rsidRDefault="00302C30" w:rsidP="001A7BAD">
            <w:pPr>
              <w:tabs>
                <w:tab w:val="left" w:pos="851"/>
              </w:tabs>
              <w:spacing w:before="0"/>
              <w:rPr>
                <w:sz w:val="20"/>
                <w:szCs w:val="20"/>
              </w:rPr>
            </w:pPr>
          </w:p>
        </w:tc>
        <w:tc>
          <w:tcPr>
            <w:tcW w:w="2778" w:type="dxa"/>
          </w:tcPr>
          <w:p w14:paraId="0001D5A0" w14:textId="36B807E4" w:rsidR="00302C30" w:rsidRPr="00171BB0" w:rsidRDefault="00302C30" w:rsidP="001A7BAD">
            <w:pPr>
              <w:tabs>
                <w:tab w:val="left" w:pos="851"/>
              </w:tabs>
              <w:spacing w:before="0"/>
              <w:cnfStyle w:val="000000000000" w:firstRow="0" w:lastRow="0" w:firstColumn="0" w:lastColumn="0" w:oddVBand="0" w:evenVBand="0" w:oddHBand="0" w:evenHBand="0" w:firstRowFirstColumn="0" w:firstRowLastColumn="0" w:lastRowFirstColumn="0" w:lastRowLastColumn="0"/>
              <w:rPr>
                <w:sz w:val="20"/>
                <w:szCs w:val="20"/>
              </w:rPr>
            </w:pPr>
          </w:p>
        </w:tc>
        <w:tc>
          <w:tcPr>
            <w:tcW w:w="1899" w:type="dxa"/>
          </w:tcPr>
          <w:p w14:paraId="616D1258" w14:textId="45DADFBC" w:rsidR="00302C30" w:rsidRPr="00171BB0" w:rsidRDefault="00302C30" w:rsidP="001A7BAD">
            <w:pPr>
              <w:tabs>
                <w:tab w:val="left" w:pos="851"/>
              </w:tabs>
              <w:spacing w:before="0"/>
              <w:cnfStyle w:val="000000000000" w:firstRow="0" w:lastRow="0" w:firstColumn="0" w:lastColumn="0" w:oddVBand="0" w:evenVBand="0" w:oddHBand="0" w:evenHBand="0" w:firstRowFirstColumn="0" w:firstRowLastColumn="0" w:lastRowFirstColumn="0" w:lastRowLastColumn="0"/>
              <w:rPr>
                <w:sz w:val="20"/>
                <w:szCs w:val="20"/>
              </w:rPr>
            </w:pPr>
          </w:p>
        </w:tc>
      </w:tr>
    </w:tbl>
    <w:p w14:paraId="48E3722F" w14:textId="77777777" w:rsidR="00302C30" w:rsidRDefault="00302C30" w:rsidP="00302C30"/>
    <w:p w14:paraId="4FD08BFD" w14:textId="23C06B38" w:rsidR="005443DA" w:rsidRDefault="00A175A0">
      <w:r>
        <w:t xml:space="preserve">Remerciements </w:t>
      </w:r>
    </w:p>
    <w:p w14:paraId="27DE11B8" w14:textId="77777777" w:rsidR="00A175A0" w:rsidRDefault="00A175A0"/>
    <w:p w14:paraId="447C172D" w14:textId="6791EE9D" w:rsidR="00E500AE" w:rsidRDefault="00E500AE"/>
    <w:p w14:paraId="647BF1FF" w14:textId="01FFB23C" w:rsidR="00E500AE" w:rsidRDefault="00E500AE"/>
    <w:p w14:paraId="49655F2B" w14:textId="5100D761" w:rsidR="00E500AE" w:rsidRDefault="00E500AE"/>
    <w:p w14:paraId="28537E27" w14:textId="261B76CF" w:rsidR="00E500AE" w:rsidRDefault="00E500AE"/>
    <w:p w14:paraId="06A9B879" w14:textId="46DE0F63" w:rsidR="00E500AE" w:rsidRDefault="00E500AE">
      <w:r>
        <w:br w:type="page"/>
      </w:r>
    </w:p>
    <w:p w14:paraId="5001311D" w14:textId="0A54C4AF" w:rsidR="003C5E0B" w:rsidRPr="00DB2E90" w:rsidRDefault="0018212B" w:rsidP="00DB2E90">
      <w:pPr>
        <w:spacing w:before="0"/>
        <w:jc w:val="center"/>
        <w:rPr>
          <w:rFonts w:ascii="Arial" w:hAnsi="Arial" w:cs="Arial"/>
          <w:b/>
          <w:bCs/>
        </w:rPr>
      </w:pPr>
      <w:r w:rsidRPr="00DD38E3">
        <w:rPr>
          <w:b/>
          <w:bCs/>
        </w:rPr>
        <w:lastRenderedPageBreak/>
        <w:t>Sommaire</w:t>
      </w:r>
    </w:p>
    <w:p w14:paraId="5DE55B3A" w14:textId="3ACEC69E" w:rsidR="00F6292B" w:rsidRDefault="007C0678">
      <w:pPr>
        <w:pStyle w:val="TM1"/>
        <w:rPr>
          <w:rFonts w:asciiTheme="minorHAnsi" w:eastAsiaTheme="minorEastAsia" w:hAnsiTheme="minorHAnsi" w:cstheme="minorBidi"/>
          <w:b w:val="0"/>
          <w:bCs w:val="0"/>
          <w:sz w:val="24"/>
        </w:rPr>
      </w:pPr>
      <w:r w:rsidRPr="00DB2E90">
        <w:rPr>
          <w:rFonts w:ascii="Arial" w:hAnsi="Arial" w:cs="Arial"/>
        </w:rPr>
        <w:fldChar w:fldCharType="begin"/>
      </w:r>
      <w:r w:rsidRPr="00DB2E90">
        <w:rPr>
          <w:rFonts w:ascii="Arial" w:hAnsi="Arial" w:cs="Arial"/>
        </w:rPr>
        <w:instrText xml:space="preserve"> TOC \o "1-3" \h \z \u </w:instrText>
      </w:r>
      <w:r w:rsidRPr="00DB2E90">
        <w:rPr>
          <w:rFonts w:ascii="Arial" w:hAnsi="Arial" w:cs="Arial"/>
        </w:rPr>
        <w:fldChar w:fldCharType="separate"/>
      </w:r>
      <w:hyperlink w:anchor="_Toc106645824" w:history="1">
        <w:r w:rsidR="00F6292B" w:rsidRPr="00E10D24">
          <w:rPr>
            <w:rStyle w:val="Lienhypertexte"/>
          </w:rPr>
          <w:t>Résumé</w:t>
        </w:r>
        <w:r w:rsidR="00F6292B">
          <w:rPr>
            <w:webHidden/>
          </w:rPr>
          <w:tab/>
        </w:r>
        <w:r w:rsidR="00F6292B">
          <w:rPr>
            <w:webHidden/>
          </w:rPr>
          <w:fldChar w:fldCharType="begin"/>
        </w:r>
        <w:r w:rsidR="00F6292B">
          <w:rPr>
            <w:webHidden/>
          </w:rPr>
          <w:instrText xml:space="preserve"> PAGEREF _Toc106645824 \h </w:instrText>
        </w:r>
        <w:r w:rsidR="00F6292B">
          <w:rPr>
            <w:webHidden/>
          </w:rPr>
        </w:r>
        <w:r w:rsidR="00F6292B">
          <w:rPr>
            <w:webHidden/>
          </w:rPr>
          <w:fldChar w:fldCharType="separate"/>
        </w:r>
        <w:r w:rsidR="00F6292B">
          <w:rPr>
            <w:webHidden/>
          </w:rPr>
          <w:t>5</w:t>
        </w:r>
        <w:r w:rsidR="00F6292B">
          <w:rPr>
            <w:webHidden/>
          </w:rPr>
          <w:fldChar w:fldCharType="end"/>
        </w:r>
      </w:hyperlink>
    </w:p>
    <w:p w14:paraId="42E9B422" w14:textId="1B561625" w:rsidR="00F6292B" w:rsidRDefault="00F6292B">
      <w:pPr>
        <w:pStyle w:val="TM1"/>
        <w:rPr>
          <w:rFonts w:asciiTheme="minorHAnsi" w:eastAsiaTheme="minorEastAsia" w:hAnsiTheme="minorHAnsi" w:cstheme="minorBidi"/>
          <w:b w:val="0"/>
          <w:bCs w:val="0"/>
          <w:sz w:val="24"/>
        </w:rPr>
      </w:pPr>
      <w:hyperlink w:anchor="_Toc106645825" w:history="1">
        <w:r w:rsidRPr="00E10D24">
          <w:rPr>
            <w:rStyle w:val="Lienhypertexte"/>
          </w:rPr>
          <w:t>I. INTRODUCTION</w:t>
        </w:r>
        <w:r>
          <w:rPr>
            <w:webHidden/>
          </w:rPr>
          <w:tab/>
        </w:r>
        <w:r>
          <w:rPr>
            <w:webHidden/>
          </w:rPr>
          <w:fldChar w:fldCharType="begin"/>
        </w:r>
        <w:r>
          <w:rPr>
            <w:webHidden/>
          </w:rPr>
          <w:instrText xml:space="preserve"> PAGEREF _Toc106645825 \h </w:instrText>
        </w:r>
        <w:r>
          <w:rPr>
            <w:webHidden/>
          </w:rPr>
        </w:r>
        <w:r>
          <w:rPr>
            <w:webHidden/>
          </w:rPr>
          <w:fldChar w:fldCharType="separate"/>
        </w:r>
        <w:r>
          <w:rPr>
            <w:webHidden/>
          </w:rPr>
          <w:t>8</w:t>
        </w:r>
        <w:r>
          <w:rPr>
            <w:webHidden/>
          </w:rPr>
          <w:fldChar w:fldCharType="end"/>
        </w:r>
      </w:hyperlink>
    </w:p>
    <w:p w14:paraId="1AB0640E" w14:textId="2F7036D4" w:rsidR="00F6292B" w:rsidRDefault="00F6292B">
      <w:pPr>
        <w:pStyle w:val="TM1"/>
        <w:rPr>
          <w:rFonts w:asciiTheme="minorHAnsi" w:eastAsiaTheme="minorEastAsia" w:hAnsiTheme="minorHAnsi" w:cstheme="minorBidi"/>
          <w:b w:val="0"/>
          <w:bCs w:val="0"/>
          <w:sz w:val="24"/>
        </w:rPr>
      </w:pPr>
      <w:hyperlink w:anchor="_Toc106645826" w:history="1">
        <w:r w:rsidRPr="00E10D24">
          <w:rPr>
            <w:rStyle w:val="Lienhypertexte"/>
          </w:rPr>
          <w:t>II. DESCRIPTION DE L’INTERVENTION</w:t>
        </w:r>
        <w:r>
          <w:rPr>
            <w:webHidden/>
          </w:rPr>
          <w:tab/>
        </w:r>
        <w:r>
          <w:rPr>
            <w:webHidden/>
          </w:rPr>
          <w:fldChar w:fldCharType="begin"/>
        </w:r>
        <w:r>
          <w:rPr>
            <w:webHidden/>
          </w:rPr>
          <w:instrText xml:space="preserve"> PAGEREF _Toc106645826 \h </w:instrText>
        </w:r>
        <w:r>
          <w:rPr>
            <w:webHidden/>
          </w:rPr>
        </w:r>
        <w:r>
          <w:rPr>
            <w:webHidden/>
          </w:rPr>
          <w:fldChar w:fldCharType="separate"/>
        </w:r>
        <w:r>
          <w:rPr>
            <w:webHidden/>
          </w:rPr>
          <w:t>9</w:t>
        </w:r>
        <w:r>
          <w:rPr>
            <w:webHidden/>
          </w:rPr>
          <w:fldChar w:fldCharType="end"/>
        </w:r>
      </w:hyperlink>
    </w:p>
    <w:p w14:paraId="7BFB2F8B" w14:textId="715CD62A" w:rsidR="00F6292B" w:rsidRDefault="00F6292B" w:rsidP="00F6292B">
      <w:pPr>
        <w:pStyle w:val="TM2"/>
        <w:spacing w:after="0"/>
        <w:ind w:left="221"/>
        <w:rPr>
          <w:rFonts w:asciiTheme="minorHAnsi" w:eastAsiaTheme="minorEastAsia" w:hAnsiTheme="minorHAnsi" w:cstheme="minorBidi"/>
          <w:noProof/>
          <w:sz w:val="24"/>
        </w:rPr>
      </w:pPr>
      <w:hyperlink w:anchor="_Toc106645827" w:history="1">
        <w:r w:rsidRPr="00E10D24">
          <w:rPr>
            <w:rStyle w:val="Lienhypertexte"/>
            <w:noProof/>
          </w:rPr>
          <w:t>2.1. Objectifs et résultats attendus du projet</w:t>
        </w:r>
        <w:r>
          <w:rPr>
            <w:noProof/>
            <w:webHidden/>
          </w:rPr>
          <w:tab/>
        </w:r>
        <w:r>
          <w:rPr>
            <w:noProof/>
            <w:webHidden/>
          </w:rPr>
          <w:fldChar w:fldCharType="begin"/>
        </w:r>
        <w:r>
          <w:rPr>
            <w:noProof/>
            <w:webHidden/>
          </w:rPr>
          <w:instrText xml:space="preserve"> PAGEREF _Toc106645827 \h </w:instrText>
        </w:r>
        <w:r>
          <w:rPr>
            <w:noProof/>
            <w:webHidden/>
          </w:rPr>
        </w:r>
        <w:r>
          <w:rPr>
            <w:noProof/>
            <w:webHidden/>
          </w:rPr>
          <w:fldChar w:fldCharType="separate"/>
        </w:r>
        <w:r>
          <w:rPr>
            <w:noProof/>
            <w:webHidden/>
          </w:rPr>
          <w:t>9</w:t>
        </w:r>
        <w:r>
          <w:rPr>
            <w:noProof/>
            <w:webHidden/>
          </w:rPr>
          <w:fldChar w:fldCharType="end"/>
        </w:r>
      </w:hyperlink>
    </w:p>
    <w:p w14:paraId="6E5BEC1E" w14:textId="60911BC2" w:rsidR="00F6292B" w:rsidRDefault="00F6292B" w:rsidP="00F6292B">
      <w:pPr>
        <w:pStyle w:val="TM2"/>
        <w:spacing w:after="0"/>
        <w:ind w:left="221"/>
        <w:rPr>
          <w:rFonts w:asciiTheme="minorHAnsi" w:eastAsiaTheme="minorEastAsia" w:hAnsiTheme="minorHAnsi" w:cstheme="minorBidi"/>
          <w:noProof/>
          <w:sz w:val="24"/>
        </w:rPr>
      </w:pPr>
      <w:hyperlink w:anchor="_Toc106645828" w:history="1">
        <w:r w:rsidRPr="00E10D24">
          <w:rPr>
            <w:rStyle w:val="Lienhypertexte"/>
            <w:noProof/>
          </w:rPr>
          <w:t>2.2. Stratégie d’intervention du projet</w:t>
        </w:r>
        <w:r>
          <w:rPr>
            <w:noProof/>
            <w:webHidden/>
          </w:rPr>
          <w:tab/>
        </w:r>
        <w:r>
          <w:rPr>
            <w:noProof/>
            <w:webHidden/>
          </w:rPr>
          <w:fldChar w:fldCharType="begin"/>
        </w:r>
        <w:r>
          <w:rPr>
            <w:noProof/>
            <w:webHidden/>
          </w:rPr>
          <w:instrText xml:space="preserve"> PAGEREF _Toc106645828 \h </w:instrText>
        </w:r>
        <w:r>
          <w:rPr>
            <w:noProof/>
            <w:webHidden/>
          </w:rPr>
        </w:r>
        <w:r>
          <w:rPr>
            <w:noProof/>
            <w:webHidden/>
          </w:rPr>
          <w:fldChar w:fldCharType="separate"/>
        </w:r>
        <w:r>
          <w:rPr>
            <w:noProof/>
            <w:webHidden/>
          </w:rPr>
          <w:t>10</w:t>
        </w:r>
        <w:r>
          <w:rPr>
            <w:noProof/>
            <w:webHidden/>
          </w:rPr>
          <w:fldChar w:fldCharType="end"/>
        </w:r>
      </w:hyperlink>
    </w:p>
    <w:p w14:paraId="577E2838" w14:textId="3BABF38E" w:rsidR="00F6292B" w:rsidRDefault="00F6292B" w:rsidP="00F6292B">
      <w:pPr>
        <w:pStyle w:val="TM2"/>
        <w:spacing w:after="0"/>
        <w:ind w:left="221"/>
        <w:rPr>
          <w:rFonts w:asciiTheme="minorHAnsi" w:eastAsiaTheme="minorEastAsia" w:hAnsiTheme="minorHAnsi" w:cstheme="minorBidi"/>
          <w:noProof/>
          <w:sz w:val="24"/>
        </w:rPr>
      </w:pPr>
      <w:hyperlink w:anchor="_Toc106645829" w:history="1">
        <w:r w:rsidRPr="00E10D24">
          <w:rPr>
            <w:rStyle w:val="Lienhypertexte"/>
            <w:noProof/>
          </w:rPr>
          <w:t>2.3. Zones d’intervention</w:t>
        </w:r>
        <w:r>
          <w:rPr>
            <w:noProof/>
            <w:webHidden/>
          </w:rPr>
          <w:tab/>
        </w:r>
        <w:r>
          <w:rPr>
            <w:noProof/>
            <w:webHidden/>
          </w:rPr>
          <w:fldChar w:fldCharType="begin"/>
        </w:r>
        <w:r>
          <w:rPr>
            <w:noProof/>
            <w:webHidden/>
          </w:rPr>
          <w:instrText xml:space="preserve"> PAGEREF _Toc106645829 \h </w:instrText>
        </w:r>
        <w:r>
          <w:rPr>
            <w:noProof/>
            <w:webHidden/>
          </w:rPr>
        </w:r>
        <w:r>
          <w:rPr>
            <w:noProof/>
            <w:webHidden/>
          </w:rPr>
          <w:fldChar w:fldCharType="separate"/>
        </w:r>
        <w:r>
          <w:rPr>
            <w:noProof/>
            <w:webHidden/>
          </w:rPr>
          <w:t>10</w:t>
        </w:r>
        <w:r>
          <w:rPr>
            <w:noProof/>
            <w:webHidden/>
          </w:rPr>
          <w:fldChar w:fldCharType="end"/>
        </w:r>
      </w:hyperlink>
    </w:p>
    <w:p w14:paraId="1DD9C6C9" w14:textId="1A71B3BA" w:rsidR="00F6292B" w:rsidRDefault="00F6292B" w:rsidP="00F6292B">
      <w:pPr>
        <w:pStyle w:val="TM2"/>
        <w:spacing w:after="0"/>
        <w:ind w:left="221"/>
        <w:rPr>
          <w:rFonts w:asciiTheme="minorHAnsi" w:eastAsiaTheme="minorEastAsia" w:hAnsiTheme="minorHAnsi" w:cstheme="minorBidi"/>
          <w:noProof/>
          <w:sz w:val="24"/>
        </w:rPr>
      </w:pPr>
      <w:hyperlink w:anchor="_Toc106645830" w:history="1">
        <w:r w:rsidRPr="00E10D24">
          <w:rPr>
            <w:rStyle w:val="Lienhypertexte"/>
            <w:noProof/>
          </w:rPr>
          <w:t>2.4. Bénéficiaires du projet</w:t>
        </w:r>
        <w:r>
          <w:rPr>
            <w:noProof/>
            <w:webHidden/>
          </w:rPr>
          <w:tab/>
        </w:r>
        <w:r>
          <w:rPr>
            <w:noProof/>
            <w:webHidden/>
          </w:rPr>
          <w:fldChar w:fldCharType="begin"/>
        </w:r>
        <w:r>
          <w:rPr>
            <w:noProof/>
            <w:webHidden/>
          </w:rPr>
          <w:instrText xml:space="preserve"> PAGEREF _Toc106645830 \h </w:instrText>
        </w:r>
        <w:r>
          <w:rPr>
            <w:noProof/>
            <w:webHidden/>
          </w:rPr>
        </w:r>
        <w:r>
          <w:rPr>
            <w:noProof/>
            <w:webHidden/>
          </w:rPr>
          <w:fldChar w:fldCharType="separate"/>
        </w:r>
        <w:r>
          <w:rPr>
            <w:noProof/>
            <w:webHidden/>
          </w:rPr>
          <w:t>10</w:t>
        </w:r>
        <w:r>
          <w:rPr>
            <w:noProof/>
            <w:webHidden/>
          </w:rPr>
          <w:fldChar w:fldCharType="end"/>
        </w:r>
      </w:hyperlink>
    </w:p>
    <w:p w14:paraId="46ABC9B6" w14:textId="29117910" w:rsidR="00F6292B" w:rsidRDefault="00F6292B" w:rsidP="00F6292B">
      <w:pPr>
        <w:pStyle w:val="TM2"/>
        <w:spacing w:after="0"/>
        <w:ind w:left="221"/>
        <w:rPr>
          <w:rFonts w:asciiTheme="minorHAnsi" w:eastAsiaTheme="minorEastAsia" w:hAnsiTheme="minorHAnsi" w:cstheme="minorBidi"/>
          <w:noProof/>
          <w:sz w:val="24"/>
        </w:rPr>
      </w:pPr>
      <w:hyperlink w:anchor="_Toc106645831" w:history="1">
        <w:r w:rsidRPr="00E10D24">
          <w:rPr>
            <w:rStyle w:val="Lienhypertexte"/>
            <w:noProof/>
            <w:lang w:val="fr-FR"/>
          </w:rPr>
          <w:t>2.5. Partenaires institutionnels</w:t>
        </w:r>
        <w:r>
          <w:rPr>
            <w:noProof/>
            <w:webHidden/>
          </w:rPr>
          <w:tab/>
        </w:r>
        <w:r>
          <w:rPr>
            <w:noProof/>
            <w:webHidden/>
          </w:rPr>
          <w:fldChar w:fldCharType="begin"/>
        </w:r>
        <w:r>
          <w:rPr>
            <w:noProof/>
            <w:webHidden/>
          </w:rPr>
          <w:instrText xml:space="preserve"> PAGEREF _Toc106645831 \h </w:instrText>
        </w:r>
        <w:r>
          <w:rPr>
            <w:noProof/>
            <w:webHidden/>
          </w:rPr>
        </w:r>
        <w:r>
          <w:rPr>
            <w:noProof/>
            <w:webHidden/>
          </w:rPr>
          <w:fldChar w:fldCharType="separate"/>
        </w:r>
        <w:r>
          <w:rPr>
            <w:noProof/>
            <w:webHidden/>
          </w:rPr>
          <w:t>10</w:t>
        </w:r>
        <w:r>
          <w:rPr>
            <w:noProof/>
            <w:webHidden/>
          </w:rPr>
          <w:fldChar w:fldCharType="end"/>
        </w:r>
      </w:hyperlink>
    </w:p>
    <w:p w14:paraId="476629E7" w14:textId="78BF0621" w:rsidR="00F6292B" w:rsidRDefault="00F6292B" w:rsidP="00F6292B">
      <w:pPr>
        <w:pStyle w:val="TM2"/>
        <w:spacing w:after="0"/>
        <w:ind w:left="221"/>
        <w:rPr>
          <w:rFonts w:asciiTheme="minorHAnsi" w:eastAsiaTheme="minorEastAsia" w:hAnsiTheme="minorHAnsi" w:cstheme="minorBidi"/>
          <w:noProof/>
          <w:sz w:val="24"/>
        </w:rPr>
      </w:pPr>
      <w:hyperlink w:anchor="_Toc106645832" w:history="1">
        <w:r w:rsidRPr="00E10D24">
          <w:rPr>
            <w:rStyle w:val="Lienhypertexte"/>
            <w:noProof/>
            <w:lang w:val="fr-FR"/>
          </w:rPr>
          <w:t>2.6. Ressources financières du projet</w:t>
        </w:r>
        <w:r>
          <w:rPr>
            <w:noProof/>
            <w:webHidden/>
          </w:rPr>
          <w:tab/>
        </w:r>
        <w:r>
          <w:rPr>
            <w:noProof/>
            <w:webHidden/>
          </w:rPr>
          <w:fldChar w:fldCharType="begin"/>
        </w:r>
        <w:r>
          <w:rPr>
            <w:noProof/>
            <w:webHidden/>
          </w:rPr>
          <w:instrText xml:space="preserve"> PAGEREF _Toc106645832 \h </w:instrText>
        </w:r>
        <w:r>
          <w:rPr>
            <w:noProof/>
            <w:webHidden/>
          </w:rPr>
        </w:r>
        <w:r>
          <w:rPr>
            <w:noProof/>
            <w:webHidden/>
          </w:rPr>
          <w:fldChar w:fldCharType="separate"/>
        </w:r>
        <w:r>
          <w:rPr>
            <w:noProof/>
            <w:webHidden/>
          </w:rPr>
          <w:t>10</w:t>
        </w:r>
        <w:r>
          <w:rPr>
            <w:noProof/>
            <w:webHidden/>
          </w:rPr>
          <w:fldChar w:fldCharType="end"/>
        </w:r>
      </w:hyperlink>
    </w:p>
    <w:p w14:paraId="35625424" w14:textId="29AFCAC3" w:rsidR="00F6292B" w:rsidRDefault="00F6292B" w:rsidP="00F6292B">
      <w:pPr>
        <w:pStyle w:val="TM2"/>
        <w:spacing w:after="0"/>
        <w:ind w:left="221"/>
        <w:rPr>
          <w:rFonts w:asciiTheme="minorHAnsi" w:eastAsiaTheme="minorEastAsia" w:hAnsiTheme="minorHAnsi" w:cstheme="minorBidi"/>
          <w:noProof/>
          <w:sz w:val="24"/>
        </w:rPr>
      </w:pPr>
      <w:hyperlink w:anchor="_Toc106645833" w:history="1">
        <w:r w:rsidRPr="00E10D24">
          <w:rPr>
            <w:rStyle w:val="Lienhypertexte"/>
            <w:noProof/>
            <w:lang w:val="fr-FR"/>
          </w:rPr>
          <w:t>2.7. Contexte de l’intervention du projet</w:t>
        </w:r>
        <w:r>
          <w:rPr>
            <w:noProof/>
            <w:webHidden/>
          </w:rPr>
          <w:tab/>
        </w:r>
        <w:r>
          <w:rPr>
            <w:noProof/>
            <w:webHidden/>
          </w:rPr>
          <w:fldChar w:fldCharType="begin"/>
        </w:r>
        <w:r>
          <w:rPr>
            <w:noProof/>
            <w:webHidden/>
          </w:rPr>
          <w:instrText xml:space="preserve"> PAGEREF _Toc106645833 \h </w:instrText>
        </w:r>
        <w:r>
          <w:rPr>
            <w:noProof/>
            <w:webHidden/>
          </w:rPr>
        </w:r>
        <w:r>
          <w:rPr>
            <w:noProof/>
            <w:webHidden/>
          </w:rPr>
          <w:fldChar w:fldCharType="separate"/>
        </w:r>
        <w:r>
          <w:rPr>
            <w:noProof/>
            <w:webHidden/>
          </w:rPr>
          <w:t>11</w:t>
        </w:r>
        <w:r>
          <w:rPr>
            <w:noProof/>
            <w:webHidden/>
          </w:rPr>
          <w:fldChar w:fldCharType="end"/>
        </w:r>
      </w:hyperlink>
    </w:p>
    <w:p w14:paraId="1842BF06" w14:textId="3EA75CF3" w:rsidR="00F6292B" w:rsidRDefault="00F6292B">
      <w:pPr>
        <w:pStyle w:val="TM1"/>
        <w:rPr>
          <w:rFonts w:asciiTheme="minorHAnsi" w:eastAsiaTheme="minorEastAsia" w:hAnsiTheme="minorHAnsi" w:cstheme="minorBidi"/>
          <w:b w:val="0"/>
          <w:bCs w:val="0"/>
          <w:sz w:val="24"/>
        </w:rPr>
      </w:pPr>
      <w:hyperlink w:anchor="_Toc106645834" w:history="1">
        <w:r w:rsidRPr="00E10D24">
          <w:rPr>
            <w:rStyle w:val="Lienhypertexte"/>
          </w:rPr>
          <w:t>III. Champ et objectifs de l’évaluation</w:t>
        </w:r>
        <w:r>
          <w:rPr>
            <w:webHidden/>
          </w:rPr>
          <w:tab/>
        </w:r>
        <w:r>
          <w:rPr>
            <w:webHidden/>
          </w:rPr>
          <w:fldChar w:fldCharType="begin"/>
        </w:r>
        <w:r>
          <w:rPr>
            <w:webHidden/>
          </w:rPr>
          <w:instrText xml:space="preserve"> PAGEREF _Toc106645834 \h </w:instrText>
        </w:r>
        <w:r>
          <w:rPr>
            <w:webHidden/>
          </w:rPr>
        </w:r>
        <w:r>
          <w:rPr>
            <w:webHidden/>
          </w:rPr>
          <w:fldChar w:fldCharType="separate"/>
        </w:r>
        <w:r>
          <w:rPr>
            <w:webHidden/>
          </w:rPr>
          <w:t>12</w:t>
        </w:r>
        <w:r>
          <w:rPr>
            <w:webHidden/>
          </w:rPr>
          <w:fldChar w:fldCharType="end"/>
        </w:r>
      </w:hyperlink>
    </w:p>
    <w:p w14:paraId="53A709C4" w14:textId="6495014C" w:rsidR="00F6292B" w:rsidRPr="00F6292B" w:rsidRDefault="00F6292B" w:rsidP="00F6292B">
      <w:pPr>
        <w:pStyle w:val="TM2"/>
        <w:spacing w:after="0"/>
        <w:ind w:left="221"/>
        <w:rPr>
          <w:rStyle w:val="Lienhypertexte"/>
        </w:rPr>
      </w:pPr>
      <w:hyperlink w:anchor="_Toc106645835" w:history="1">
        <w:r w:rsidRPr="00E10D24">
          <w:rPr>
            <w:rStyle w:val="Lienhypertexte"/>
            <w:noProof/>
          </w:rPr>
          <w:t>3.1. Champ de l’évaluation</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_Toc106645835 \h </w:instrText>
        </w:r>
        <w:r w:rsidRPr="00F6292B">
          <w:rPr>
            <w:rStyle w:val="Lienhypertexte"/>
            <w:webHidden/>
          </w:rPr>
        </w:r>
        <w:r w:rsidRPr="00F6292B">
          <w:rPr>
            <w:rStyle w:val="Lienhypertexte"/>
            <w:webHidden/>
          </w:rPr>
          <w:fldChar w:fldCharType="separate"/>
        </w:r>
        <w:r w:rsidRPr="00F6292B">
          <w:rPr>
            <w:rStyle w:val="Lienhypertexte"/>
            <w:webHidden/>
          </w:rPr>
          <w:t>12</w:t>
        </w:r>
        <w:r w:rsidRPr="00F6292B">
          <w:rPr>
            <w:rStyle w:val="Lienhypertexte"/>
            <w:webHidden/>
          </w:rPr>
          <w:fldChar w:fldCharType="end"/>
        </w:r>
      </w:hyperlink>
    </w:p>
    <w:p w14:paraId="4A2E9412" w14:textId="3382E5BA" w:rsidR="00F6292B" w:rsidRPr="00F6292B" w:rsidRDefault="00F6292B" w:rsidP="00F6292B">
      <w:pPr>
        <w:pStyle w:val="TM2"/>
        <w:spacing w:after="0"/>
        <w:ind w:left="221"/>
        <w:rPr>
          <w:rStyle w:val="Lienhypertexte"/>
        </w:rPr>
      </w:pPr>
      <w:hyperlink w:anchor="_Toc106645836" w:history="1">
        <w:r w:rsidRPr="00F6292B">
          <w:rPr>
            <w:rStyle w:val="Lienhypertexte"/>
            <w:noProof/>
          </w:rPr>
          <w:t>3.2. Objectifs de l’évaluation</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_Toc106645836 \h </w:instrText>
        </w:r>
        <w:r w:rsidRPr="00F6292B">
          <w:rPr>
            <w:rStyle w:val="Lienhypertexte"/>
            <w:webHidden/>
          </w:rPr>
        </w:r>
        <w:r w:rsidRPr="00F6292B">
          <w:rPr>
            <w:rStyle w:val="Lienhypertexte"/>
            <w:webHidden/>
          </w:rPr>
          <w:fldChar w:fldCharType="separate"/>
        </w:r>
        <w:r w:rsidRPr="00F6292B">
          <w:rPr>
            <w:rStyle w:val="Lienhypertexte"/>
            <w:webHidden/>
          </w:rPr>
          <w:t>12</w:t>
        </w:r>
        <w:r w:rsidRPr="00F6292B">
          <w:rPr>
            <w:rStyle w:val="Lienhypertexte"/>
            <w:webHidden/>
          </w:rPr>
          <w:fldChar w:fldCharType="end"/>
        </w:r>
      </w:hyperlink>
    </w:p>
    <w:p w14:paraId="77F357A5" w14:textId="5D8D7493" w:rsidR="00F6292B" w:rsidRPr="00F6292B" w:rsidRDefault="00F6292B" w:rsidP="00F6292B">
      <w:pPr>
        <w:pStyle w:val="TM2"/>
        <w:spacing w:after="0"/>
        <w:ind w:left="221"/>
        <w:rPr>
          <w:rStyle w:val="Lienhypertexte"/>
        </w:rPr>
      </w:pPr>
      <w:hyperlink w:anchor="_Toc106645837" w:history="1">
        <w:r w:rsidRPr="00F6292B">
          <w:rPr>
            <w:rStyle w:val="Lienhypertexte"/>
            <w:noProof/>
          </w:rPr>
          <w:t>3.3. Critères et questions d’évaluation</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_Toc106645837 \h </w:instrText>
        </w:r>
        <w:r w:rsidRPr="00F6292B">
          <w:rPr>
            <w:rStyle w:val="Lienhypertexte"/>
            <w:webHidden/>
          </w:rPr>
        </w:r>
        <w:r w:rsidRPr="00F6292B">
          <w:rPr>
            <w:rStyle w:val="Lienhypertexte"/>
            <w:webHidden/>
          </w:rPr>
          <w:fldChar w:fldCharType="separate"/>
        </w:r>
        <w:r w:rsidRPr="00F6292B">
          <w:rPr>
            <w:rStyle w:val="Lienhypertexte"/>
            <w:webHidden/>
          </w:rPr>
          <w:t>13</w:t>
        </w:r>
        <w:r w:rsidRPr="00F6292B">
          <w:rPr>
            <w:rStyle w:val="Lienhypertexte"/>
            <w:webHidden/>
          </w:rPr>
          <w:fldChar w:fldCharType="end"/>
        </w:r>
      </w:hyperlink>
    </w:p>
    <w:p w14:paraId="4D763E5D" w14:textId="1DAF22DD" w:rsidR="00F6292B" w:rsidRDefault="00F6292B">
      <w:pPr>
        <w:pStyle w:val="TM1"/>
        <w:rPr>
          <w:rFonts w:asciiTheme="minorHAnsi" w:eastAsiaTheme="minorEastAsia" w:hAnsiTheme="minorHAnsi" w:cstheme="minorBidi"/>
          <w:b w:val="0"/>
          <w:bCs w:val="0"/>
          <w:sz w:val="24"/>
        </w:rPr>
      </w:pPr>
      <w:hyperlink w:anchor="_Toc106645838" w:history="1">
        <w:r w:rsidRPr="00E10D24">
          <w:rPr>
            <w:rStyle w:val="Lienhypertexte"/>
          </w:rPr>
          <w:t>IV. Approche et méthodes d’évaluation</w:t>
        </w:r>
        <w:r>
          <w:rPr>
            <w:webHidden/>
          </w:rPr>
          <w:tab/>
        </w:r>
        <w:r>
          <w:rPr>
            <w:webHidden/>
          </w:rPr>
          <w:fldChar w:fldCharType="begin"/>
        </w:r>
        <w:r>
          <w:rPr>
            <w:webHidden/>
          </w:rPr>
          <w:instrText xml:space="preserve"> PAGEREF _Toc106645838 \h </w:instrText>
        </w:r>
        <w:r>
          <w:rPr>
            <w:webHidden/>
          </w:rPr>
        </w:r>
        <w:r>
          <w:rPr>
            <w:webHidden/>
          </w:rPr>
          <w:fldChar w:fldCharType="separate"/>
        </w:r>
        <w:r>
          <w:rPr>
            <w:webHidden/>
          </w:rPr>
          <w:t>14</w:t>
        </w:r>
        <w:r>
          <w:rPr>
            <w:webHidden/>
          </w:rPr>
          <w:fldChar w:fldCharType="end"/>
        </w:r>
      </w:hyperlink>
    </w:p>
    <w:p w14:paraId="4C436581" w14:textId="555EDC1D" w:rsidR="00F6292B" w:rsidRPr="00F6292B" w:rsidRDefault="00F6292B" w:rsidP="00F6292B">
      <w:pPr>
        <w:pStyle w:val="TM2"/>
        <w:spacing w:after="0"/>
        <w:ind w:left="221"/>
        <w:rPr>
          <w:rStyle w:val="Lienhypertexte"/>
        </w:rPr>
      </w:pPr>
      <w:hyperlink w:anchor="_Toc106645839" w:history="1">
        <w:r w:rsidRPr="00E10D24">
          <w:rPr>
            <w:rStyle w:val="Lienhypertexte"/>
            <w:noProof/>
          </w:rPr>
          <w:t>4.1</w:t>
        </w:r>
        <w:r w:rsidRPr="00F6292B">
          <w:rPr>
            <w:rStyle w:val="Lienhypertexte"/>
            <w:noProof/>
          </w:rPr>
          <w:t>. Collecte des données</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_Toc106645839 \h </w:instrText>
        </w:r>
        <w:r w:rsidRPr="00F6292B">
          <w:rPr>
            <w:rStyle w:val="Lienhypertexte"/>
            <w:webHidden/>
          </w:rPr>
        </w:r>
        <w:r w:rsidRPr="00F6292B">
          <w:rPr>
            <w:rStyle w:val="Lienhypertexte"/>
            <w:webHidden/>
          </w:rPr>
          <w:fldChar w:fldCharType="separate"/>
        </w:r>
        <w:r w:rsidRPr="00F6292B">
          <w:rPr>
            <w:rStyle w:val="Lienhypertexte"/>
            <w:webHidden/>
          </w:rPr>
          <w:t>14</w:t>
        </w:r>
        <w:r w:rsidRPr="00F6292B">
          <w:rPr>
            <w:rStyle w:val="Lienhypertexte"/>
            <w:webHidden/>
          </w:rPr>
          <w:fldChar w:fldCharType="end"/>
        </w:r>
      </w:hyperlink>
    </w:p>
    <w:p w14:paraId="5099D908" w14:textId="0B7AA2A6" w:rsidR="00F6292B" w:rsidRPr="00F6292B" w:rsidRDefault="00F6292B" w:rsidP="00F6292B">
      <w:pPr>
        <w:pStyle w:val="TM2"/>
        <w:spacing w:after="0"/>
        <w:ind w:left="708"/>
        <w:rPr>
          <w:rStyle w:val="Lienhypertexte"/>
        </w:rPr>
      </w:pPr>
      <w:hyperlink w:anchor="_Toc106645840" w:history="1">
        <w:r w:rsidRPr="00E10D24">
          <w:rPr>
            <w:rStyle w:val="Lienhypertexte"/>
            <w:noProof/>
          </w:rPr>
          <w:t xml:space="preserve">4.1.1. </w:t>
        </w:r>
        <w:r w:rsidRPr="00F6292B">
          <w:rPr>
            <w:rStyle w:val="Lienhypertexte"/>
            <w:noProof/>
          </w:rPr>
          <w:t>Collecte de données sécondaires</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_Toc106645840 \h </w:instrText>
        </w:r>
        <w:r w:rsidRPr="00F6292B">
          <w:rPr>
            <w:rStyle w:val="Lienhypertexte"/>
            <w:webHidden/>
          </w:rPr>
        </w:r>
        <w:r w:rsidRPr="00F6292B">
          <w:rPr>
            <w:rStyle w:val="Lienhypertexte"/>
            <w:webHidden/>
          </w:rPr>
          <w:fldChar w:fldCharType="separate"/>
        </w:r>
        <w:r w:rsidRPr="00F6292B">
          <w:rPr>
            <w:rStyle w:val="Lienhypertexte"/>
            <w:webHidden/>
          </w:rPr>
          <w:t>14</w:t>
        </w:r>
        <w:r w:rsidRPr="00F6292B">
          <w:rPr>
            <w:rStyle w:val="Lienhypertexte"/>
            <w:webHidden/>
          </w:rPr>
          <w:fldChar w:fldCharType="end"/>
        </w:r>
      </w:hyperlink>
    </w:p>
    <w:p w14:paraId="3927F993" w14:textId="5C44DD9B" w:rsidR="00F6292B" w:rsidRPr="00F6292B" w:rsidRDefault="00F6292B" w:rsidP="00F6292B">
      <w:pPr>
        <w:pStyle w:val="TM2"/>
        <w:spacing w:after="0"/>
        <w:ind w:left="708"/>
        <w:rPr>
          <w:rStyle w:val="Lienhypertexte"/>
        </w:rPr>
      </w:pPr>
      <w:hyperlink w:anchor="_Toc106645841" w:history="1">
        <w:r w:rsidRPr="00E10D24">
          <w:rPr>
            <w:rStyle w:val="Lienhypertexte"/>
            <w:noProof/>
          </w:rPr>
          <w:t xml:space="preserve">4.1.2. </w:t>
        </w:r>
        <w:r w:rsidRPr="00F6292B">
          <w:rPr>
            <w:rStyle w:val="Lienhypertexte"/>
            <w:noProof/>
          </w:rPr>
          <w:t>Collecte de données primaires</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_Toc106645841 \h </w:instrText>
        </w:r>
        <w:r w:rsidRPr="00F6292B">
          <w:rPr>
            <w:rStyle w:val="Lienhypertexte"/>
            <w:webHidden/>
          </w:rPr>
        </w:r>
        <w:r w:rsidRPr="00F6292B">
          <w:rPr>
            <w:rStyle w:val="Lienhypertexte"/>
            <w:webHidden/>
          </w:rPr>
          <w:fldChar w:fldCharType="separate"/>
        </w:r>
        <w:r w:rsidRPr="00F6292B">
          <w:rPr>
            <w:rStyle w:val="Lienhypertexte"/>
            <w:webHidden/>
          </w:rPr>
          <w:t>14</w:t>
        </w:r>
        <w:r w:rsidRPr="00F6292B">
          <w:rPr>
            <w:rStyle w:val="Lienhypertexte"/>
            <w:webHidden/>
          </w:rPr>
          <w:fldChar w:fldCharType="end"/>
        </w:r>
      </w:hyperlink>
    </w:p>
    <w:p w14:paraId="4D9E44EF" w14:textId="0FF0805A" w:rsidR="00F6292B" w:rsidRPr="00F6292B" w:rsidRDefault="00F6292B" w:rsidP="00F6292B">
      <w:pPr>
        <w:pStyle w:val="TM2"/>
        <w:spacing w:after="0"/>
        <w:ind w:left="221"/>
        <w:rPr>
          <w:rStyle w:val="Lienhypertexte"/>
        </w:rPr>
      </w:pPr>
      <w:hyperlink w:anchor="_Toc106645842" w:history="1">
        <w:r w:rsidRPr="00E10D24">
          <w:rPr>
            <w:rStyle w:val="Lienhypertexte"/>
            <w:noProof/>
          </w:rPr>
          <w:t>4.2.</w:t>
        </w:r>
        <w:r w:rsidRPr="00F6292B">
          <w:rPr>
            <w:rStyle w:val="Lienhypertexte"/>
            <w:noProof/>
          </w:rPr>
          <w:t xml:space="preserve"> Analyse des données</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_Toc106645842 \h </w:instrText>
        </w:r>
        <w:r w:rsidRPr="00F6292B">
          <w:rPr>
            <w:rStyle w:val="Lienhypertexte"/>
            <w:webHidden/>
          </w:rPr>
        </w:r>
        <w:r w:rsidRPr="00F6292B">
          <w:rPr>
            <w:rStyle w:val="Lienhypertexte"/>
            <w:webHidden/>
          </w:rPr>
          <w:fldChar w:fldCharType="separate"/>
        </w:r>
        <w:r w:rsidRPr="00F6292B">
          <w:rPr>
            <w:rStyle w:val="Lienhypertexte"/>
            <w:webHidden/>
          </w:rPr>
          <w:t>15</w:t>
        </w:r>
        <w:r w:rsidRPr="00F6292B">
          <w:rPr>
            <w:rStyle w:val="Lienhypertexte"/>
            <w:webHidden/>
          </w:rPr>
          <w:fldChar w:fldCharType="end"/>
        </w:r>
      </w:hyperlink>
    </w:p>
    <w:p w14:paraId="4BC75812" w14:textId="6DD4DBE1" w:rsidR="00F6292B" w:rsidRPr="00F6292B" w:rsidRDefault="00F6292B" w:rsidP="00F6292B">
      <w:pPr>
        <w:pStyle w:val="TM2"/>
        <w:spacing w:after="0"/>
        <w:ind w:left="221"/>
        <w:rPr>
          <w:rStyle w:val="Lienhypertexte"/>
        </w:rPr>
      </w:pPr>
      <w:hyperlink w:anchor="_Toc106645843" w:history="1">
        <w:r w:rsidRPr="00E10D24">
          <w:rPr>
            <w:rStyle w:val="Lienhypertexte"/>
            <w:noProof/>
          </w:rPr>
          <w:t xml:space="preserve">4.3. </w:t>
        </w:r>
        <w:r w:rsidRPr="00F6292B">
          <w:rPr>
            <w:rStyle w:val="Lienhypertexte"/>
            <w:noProof/>
          </w:rPr>
          <w:t>Questions transversales</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_Toc106645843 \h </w:instrText>
        </w:r>
        <w:r w:rsidRPr="00F6292B">
          <w:rPr>
            <w:rStyle w:val="Lienhypertexte"/>
            <w:webHidden/>
          </w:rPr>
        </w:r>
        <w:r w:rsidRPr="00F6292B">
          <w:rPr>
            <w:rStyle w:val="Lienhypertexte"/>
            <w:webHidden/>
          </w:rPr>
          <w:fldChar w:fldCharType="separate"/>
        </w:r>
        <w:r w:rsidRPr="00F6292B">
          <w:rPr>
            <w:rStyle w:val="Lienhypertexte"/>
            <w:webHidden/>
          </w:rPr>
          <w:t>15</w:t>
        </w:r>
        <w:r w:rsidRPr="00F6292B">
          <w:rPr>
            <w:rStyle w:val="Lienhypertexte"/>
            <w:webHidden/>
          </w:rPr>
          <w:fldChar w:fldCharType="end"/>
        </w:r>
      </w:hyperlink>
    </w:p>
    <w:p w14:paraId="398A7CD0" w14:textId="66908B63" w:rsidR="00F6292B" w:rsidRDefault="00F6292B">
      <w:pPr>
        <w:pStyle w:val="TM1"/>
        <w:rPr>
          <w:rFonts w:asciiTheme="minorHAnsi" w:eastAsiaTheme="minorEastAsia" w:hAnsiTheme="minorHAnsi" w:cstheme="minorBidi"/>
          <w:b w:val="0"/>
          <w:bCs w:val="0"/>
          <w:sz w:val="24"/>
        </w:rPr>
      </w:pPr>
      <w:hyperlink w:anchor="_Toc106645844" w:history="1">
        <w:r w:rsidRPr="00E10D24">
          <w:rPr>
            <w:rStyle w:val="Lienhypertexte"/>
          </w:rPr>
          <w:t>V. CONSTATATIONS et conclusions préliminaires</w:t>
        </w:r>
        <w:r>
          <w:rPr>
            <w:webHidden/>
          </w:rPr>
          <w:tab/>
        </w:r>
        <w:r>
          <w:rPr>
            <w:webHidden/>
          </w:rPr>
          <w:fldChar w:fldCharType="begin"/>
        </w:r>
        <w:r>
          <w:rPr>
            <w:webHidden/>
          </w:rPr>
          <w:instrText xml:space="preserve"> PAGEREF _Toc106645844 \h </w:instrText>
        </w:r>
        <w:r>
          <w:rPr>
            <w:webHidden/>
          </w:rPr>
        </w:r>
        <w:r>
          <w:rPr>
            <w:webHidden/>
          </w:rPr>
          <w:fldChar w:fldCharType="separate"/>
        </w:r>
        <w:r>
          <w:rPr>
            <w:webHidden/>
          </w:rPr>
          <w:t>16</w:t>
        </w:r>
        <w:r>
          <w:rPr>
            <w:webHidden/>
          </w:rPr>
          <w:fldChar w:fldCharType="end"/>
        </w:r>
      </w:hyperlink>
    </w:p>
    <w:p w14:paraId="10E2FBFA" w14:textId="5366D54C" w:rsidR="00F6292B" w:rsidRPr="00F6292B" w:rsidRDefault="00F6292B" w:rsidP="00F6292B">
      <w:pPr>
        <w:pStyle w:val="TM2"/>
        <w:spacing w:after="0"/>
        <w:ind w:left="221"/>
        <w:rPr>
          <w:rStyle w:val="Lienhypertexte"/>
        </w:rPr>
      </w:pPr>
      <w:hyperlink w:anchor="_Toc106645845" w:history="1">
        <w:r w:rsidRPr="00F6292B">
          <w:rPr>
            <w:rStyle w:val="Lienhypertexte"/>
            <w:noProof/>
          </w:rPr>
          <w:t>5.1. Pertinence du projet</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_Toc106645845 \h </w:instrText>
        </w:r>
        <w:r w:rsidRPr="00F6292B">
          <w:rPr>
            <w:rStyle w:val="Lienhypertexte"/>
            <w:webHidden/>
          </w:rPr>
        </w:r>
        <w:r w:rsidRPr="00F6292B">
          <w:rPr>
            <w:rStyle w:val="Lienhypertexte"/>
            <w:webHidden/>
          </w:rPr>
          <w:fldChar w:fldCharType="separate"/>
        </w:r>
        <w:r w:rsidRPr="00F6292B">
          <w:rPr>
            <w:rStyle w:val="Lienhypertexte"/>
            <w:webHidden/>
          </w:rPr>
          <w:t>16</w:t>
        </w:r>
        <w:r w:rsidRPr="00F6292B">
          <w:rPr>
            <w:rStyle w:val="Lienhypertexte"/>
            <w:webHidden/>
          </w:rPr>
          <w:fldChar w:fldCharType="end"/>
        </w:r>
      </w:hyperlink>
    </w:p>
    <w:p w14:paraId="6EE95313" w14:textId="252544D6" w:rsidR="00F6292B" w:rsidRPr="00F6292B" w:rsidRDefault="00F6292B" w:rsidP="00F6292B">
      <w:pPr>
        <w:pStyle w:val="TM2"/>
        <w:spacing w:after="0"/>
        <w:ind w:left="221"/>
        <w:rPr>
          <w:rStyle w:val="Lienhypertexte"/>
        </w:rPr>
      </w:pPr>
      <w:hyperlink w:anchor="_Toc106645846" w:history="1">
        <w:r w:rsidRPr="00F6292B">
          <w:rPr>
            <w:rStyle w:val="Lienhypertexte"/>
            <w:noProof/>
          </w:rPr>
          <w:t>5.2. Cohérence du projet</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_Toc106645846 \h </w:instrText>
        </w:r>
        <w:r w:rsidRPr="00F6292B">
          <w:rPr>
            <w:rStyle w:val="Lienhypertexte"/>
            <w:webHidden/>
          </w:rPr>
        </w:r>
        <w:r w:rsidRPr="00F6292B">
          <w:rPr>
            <w:rStyle w:val="Lienhypertexte"/>
            <w:webHidden/>
          </w:rPr>
          <w:fldChar w:fldCharType="separate"/>
        </w:r>
        <w:r w:rsidRPr="00F6292B">
          <w:rPr>
            <w:rStyle w:val="Lienhypertexte"/>
            <w:webHidden/>
          </w:rPr>
          <w:t>20</w:t>
        </w:r>
        <w:r w:rsidRPr="00F6292B">
          <w:rPr>
            <w:rStyle w:val="Lienhypertexte"/>
            <w:webHidden/>
          </w:rPr>
          <w:fldChar w:fldCharType="end"/>
        </w:r>
      </w:hyperlink>
    </w:p>
    <w:p w14:paraId="0824F505" w14:textId="7AF634D7" w:rsidR="00F6292B" w:rsidRPr="00F6292B" w:rsidRDefault="00F6292B" w:rsidP="00F6292B">
      <w:pPr>
        <w:pStyle w:val="TM2"/>
        <w:spacing w:after="0"/>
        <w:ind w:left="221"/>
        <w:rPr>
          <w:rStyle w:val="Lienhypertexte"/>
        </w:rPr>
      </w:pPr>
      <w:hyperlink w:anchor="_Toc106645847" w:history="1">
        <w:r w:rsidRPr="00F6292B">
          <w:rPr>
            <w:rStyle w:val="Lienhypertexte"/>
            <w:noProof/>
          </w:rPr>
          <w:t xml:space="preserve">5.3. </w:t>
        </w:r>
        <w:r w:rsidRPr="00E10D24">
          <w:rPr>
            <w:rStyle w:val="Lienhypertexte"/>
            <w:noProof/>
          </w:rPr>
          <w:t>Efficacité du Projet</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_Toc106645847 \h </w:instrText>
        </w:r>
        <w:r w:rsidRPr="00F6292B">
          <w:rPr>
            <w:rStyle w:val="Lienhypertexte"/>
            <w:webHidden/>
          </w:rPr>
        </w:r>
        <w:r w:rsidRPr="00F6292B">
          <w:rPr>
            <w:rStyle w:val="Lienhypertexte"/>
            <w:webHidden/>
          </w:rPr>
          <w:fldChar w:fldCharType="separate"/>
        </w:r>
        <w:r w:rsidRPr="00F6292B">
          <w:rPr>
            <w:rStyle w:val="Lienhypertexte"/>
            <w:webHidden/>
          </w:rPr>
          <w:t>23</w:t>
        </w:r>
        <w:r w:rsidRPr="00F6292B">
          <w:rPr>
            <w:rStyle w:val="Lienhypertexte"/>
            <w:webHidden/>
          </w:rPr>
          <w:fldChar w:fldCharType="end"/>
        </w:r>
      </w:hyperlink>
    </w:p>
    <w:p w14:paraId="0CD870B3" w14:textId="34DA2C77" w:rsidR="00F6292B" w:rsidRPr="00F6292B" w:rsidRDefault="00F6292B" w:rsidP="00F6292B">
      <w:pPr>
        <w:pStyle w:val="TM2"/>
        <w:spacing w:after="0"/>
        <w:ind w:left="221"/>
        <w:rPr>
          <w:rStyle w:val="Lienhypertexte"/>
        </w:rPr>
      </w:pPr>
      <w:hyperlink w:anchor="_Toc106645848" w:history="1">
        <w:r w:rsidRPr="00E10D24">
          <w:rPr>
            <w:rStyle w:val="Lienhypertexte"/>
            <w:noProof/>
          </w:rPr>
          <w:t>5.4. Efficience du Projet</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_Toc106645848 \h </w:instrText>
        </w:r>
        <w:r w:rsidRPr="00F6292B">
          <w:rPr>
            <w:rStyle w:val="Lienhypertexte"/>
            <w:webHidden/>
          </w:rPr>
        </w:r>
        <w:r w:rsidRPr="00F6292B">
          <w:rPr>
            <w:rStyle w:val="Lienhypertexte"/>
            <w:webHidden/>
          </w:rPr>
          <w:fldChar w:fldCharType="separate"/>
        </w:r>
        <w:r w:rsidRPr="00F6292B">
          <w:rPr>
            <w:rStyle w:val="Lienhypertexte"/>
            <w:webHidden/>
          </w:rPr>
          <w:t>32</w:t>
        </w:r>
        <w:r w:rsidRPr="00F6292B">
          <w:rPr>
            <w:rStyle w:val="Lienhypertexte"/>
            <w:webHidden/>
          </w:rPr>
          <w:fldChar w:fldCharType="end"/>
        </w:r>
      </w:hyperlink>
    </w:p>
    <w:p w14:paraId="66683920" w14:textId="3255BB45" w:rsidR="00F6292B" w:rsidRPr="00F6292B" w:rsidRDefault="00F6292B" w:rsidP="00F6292B">
      <w:pPr>
        <w:pStyle w:val="TM2"/>
        <w:spacing w:after="0"/>
        <w:ind w:left="221"/>
        <w:rPr>
          <w:rStyle w:val="Lienhypertexte"/>
        </w:rPr>
      </w:pPr>
      <w:hyperlink w:anchor="_Toc106645849" w:history="1">
        <w:r w:rsidRPr="00E10D24">
          <w:rPr>
            <w:rStyle w:val="Lienhypertexte"/>
            <w:noProof/>
          </w:rPr>
          <w:t>5.5. Effets/impacts</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_Toc106645849 \h </w:instrText>
        </w:r>
        <w:r w:rsidRPr="00F6292B">
          <w:rPr>
            <w:rStyle w:val="Lienhypertexte"/>
            <w:webHidden/>
          </w:rPr>
        </w:r>
        <w:r w:rsidRPr="00F6292B">
          <w:rPr>
            <w:rStyle w:val="Lienhypertexte"/>
            <w:webHidden/>
          </w:rPr>
          <w:fldChar w:fldCharType="separate"/>
        </w:r>
        <w:r w:rsidRPr="00F6292B">
          <w:rPr>
            <w:rStyle w:val="Lienhypertexte"/>
            <w:webHidden/>
          </w:rPr>
          <w:t>40</w:t>
        </w:r>
        <w:r w:rsidRPr="00F6292B">
          <w:rPr>
            <w:rStyle w:val="Lienhypertexte"/>
            <w:webHidden/>
          </w:rPr>
          <w:fldChar w:fldCharType="end"/>
        </w:r>
      </w:hyperlink>
    </w:p>
    <w:p w14:paraId="47646002" w14:textId="2AB15823" w:rsidR="00F6292B" w:rsidRPr="00F6292B" w:rsidRDefault="00F6292B" w:rsidP="00F6292B">
      <w:pPr>
        <w:pStyle w:val="TM2"/>
        <w:spacing w:after="0"/>
        <w:ind w:left="221"/>
        <w:rPr>
          <w:rStyle w:val="Lienhypertexte"/>
        </w:rPr>
      </w:pPr>
      <w:hyperlink w:anchor="_Toc106645850" w:history="1">
        <w:r w:rsidRPr="00E10D24">
          <w:rPr>
            <w:rStyle w:val="Lienhypertexte"/>
            <w:noProof/>
          </w:rPr>
          <w:t>5.6. Durabilité du Projet</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_Toc106645850 \h </w:instrText>
        </w:r>
        <w:r w:rsidRPr="00F6292B">
          <w:rPr>
            <w:rStyle w:val="Lienhypertexte"/>
            <w:webHidden/>
          </w:rPr>
        </w:r>
        <w:r w:rsidRPr="00F6292B">
          <w:rPr>
            <w:rStyle w:val="Lienhypertexte"/>
            <w:webHidden/>
          </w:rPr>
          <w:fldChar w:fldCharType="separate"/>
        </w:r>
        <w:r w:rsidRPr="00F6292B">
          <w:rPr>
            <w:rStyle w:val="Lienhypertexte"/>
            <w:webHidden/>
          </w:rPr>
          <w:t>40</w:t>
        </w:r>
        <w:r w:rsidRPr="00F6292B">
          <w:rPr>
            <w:rStyle w:val="Lienhypertexte"/>
            <w:webHidden/>
          </w:rPr>
          <w:fldChar w:fldCharType="end"/>
        </w:r>
      </w:hyperlink>
    </w:p>
    <w:p w14:paraId="70C40F54" w14:textId="69A0E0D6" w:rsidR="00F6292B" w:rsidRPr="00F6292B" w:rsidRDefault="00F6292B" w:rsidP="00F6292B">
      <w:pPr>
        <w:pStyle w:val="TM2"/>
        <w:spacing w:after="0"/>
        <w:ind w:left="221"/>
        <w:rPr>
          <w:rStyle w:val="Lienhypertexte"/>
        </w:rPr>
      </w:pPr>
      <w:hyperlink w:anchor="_Toc106645851" w:history="1">
        <w:r w:rsidRPr="00E10D24">
          <w:rPr>
            <w:rStyle w:val="Lienhypertexte"/>
            <w:noProof/>
          </w:rPr>
          <w:t>5.7. Égalité des sexes et de Droits Humains</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_Toc106645851 \h </w:instrText>
        </w:r>
        <w:r w:rsidRPr="00F6292B">
          <w:rPr>
            <w:rStyle w:val="Lienhypertexte"/>
            <w:webHidden/>
          </w:rPr>
        </w:r>
        <w:r w:rsidRPr="00F6292B">
          <w:rPr>
            <w:rStyle w:val="Lienhypertexte"/>
            <w:webHidden/>
          </w:rPr>
          <w:fldChar w:fldCharType="separate"/>
        </w:r>
        <w:r w:rsidRPr="00F6292B">
          <w:rPr>
            <w:rStyle w:val="Lienhypertexte"/>
            <w:webHidden/>
          </w:rPr>
          <w:t>43</w:t>
        </w:r>
        <w:r w:rsidRPr="00F6292B">
          <w:rPr>
            <w:rStyle w:val="Lienhypertexte"/>
            <w:webHidden/>
          </w:rPr>
          <w:fldChar w:fldCharType="end"/>
        </w:r>
      </w:hyperlink>
    </w:p>
    <w:p w14:paraId="2C8D0B38" w14:textId="18DA694F" w:rsidR="00F6292B" w:rsidRDefault="00F6292B">
      <w:pPr>
        <w:pStyle w:val="TM1"/>
        <w:rPr>
          <w:rFonts w:asciiTheme="minorHAnsi" w:eastAsiaTheme="minorEastAsia" w:hAnsiTheme="minorHAnsi" w:cstheme="minorBidi"/>
          <w:b w:val="0"/>
          <w:bCs w:val="0"/>
          <w:sz w:val="24"/>
        </w:rPr>
      </w:pPr>
      <w:hyperlink w:anchor="_Toc106645852" w:history="1">
        <w:r w:rsidRPr="00E10D24">
          <w:rPr>
            <w:rStyle w:val="Lienhypertexte"/>
          </w:rPr>
          <w:t>VI. Conclusions</w:t>
        </w:r>
        <w:r>
          <w:rPr>
            <w:webHidden/>
          </w:rPr>
          <w:tab/>
        </w:r>
        <w:r>
          <w:rPr>
            <w:webHidden/>
          </w:rPr>
          <w:fldChar w:fldCharType="begin"/>
        </w:r>
        <w:r>
          <w:rPr>
            <w:webHidden/>
          </w:rPr>
          <w:instrText xml:space="preserve"> PAGEREF _Toc106645852 \h </w:instrText>
        </w:r>
        <w:r>
          <w:rPr>
            <w:webHidden/>
          </w:rPr>
        </w:r>
        <w:r>
          <w:rPr>
            <w:webHidden/>
          </w:rPr>
          <w:fldChar w:fldCharType="separate"/>
        </w:r>
        <w:r>
          <w:rPr>
            <w:webHidden/>
          </w:rPr>
          <w:t>45</w:t>
        </w:r>
        <w:r>
          <w:rPr>
            <w:webHidden/>
          </w:rPr>
          <w:fldChar w:fldCharType="end"/>
        </w:r>
      </w:hyperlink>
    </w:p>
    <w:p w14:paraId="39F42701" w14:textId="6AB1F34B" w:rsidR="00F6292B" w:rsidRDefault="00F6292B">
      <w:pPr>
        <w:pStyle w:val="TM1"/>
        <w:rPr>
          <w:rFonts w:asciiTheme="minorHAnsi" w:eastAsiaTheme="minorEastAsia" w:hAnsiTheme="minorHAnsi" w:cstheme="minorBidi"/>
          <w:b w:val="0"/>
          <w:bCs w:val="0"/>
          <w:sz w:val="24"/>
        </w:rPr>
      </w:pPr>
      <w:hyperlink w:anchor="_Toc106645853" w:history="1">
        <w:r w:rsidRPr="00E10D24">
          <w:rPr>
            <w:rStyle w:val="Lienhypertexte"/>
          </w:rPr>
          <w:t>VII. Recommandations</w:t>
        </w:r>
        <w:r>
          <w:rPr>
            <w:webHidden/>
          </w:rPr>
          <w:tab/>
        </w:r>
        <w:r>
          <w:rPr>
            <w:webHidden/>
          </w:rPr>
          <w:fldChar w:fldCharType="begin"/>
        </w:r>
        <w:r>
          <w:rPr>
            <w:webHidden/>
          </w:rPr>
          <w:instrText xml:space="preserve"> PAGEREF _Toc106645853 \h </w:instrText>
        </w:r>
        <w:r>
          <w:rPr>
            <w:webHidden/>
          </w:rPr>
        </w:r>
        <w:r>
          <w:rPr>
            <w:webHidden/>
          </w:rPr>
          <w:fldChar w:fldCharType="separate"/>
        </w:r>
        <w:r>
          <w:rPr>
            <w:webHidden/>
          </w:rPr>
          <w:t>47</w:t>
        </w:r>
        <w:r>
          <w:rPr>
            <w:webHidden/>
          </w:rPr>
          <w:fldChar w:fldCharType="end"/>
        </w:r>
      </w:hyperlink>
    </w:p>
    <w:p w14:paraId="66892C06" w14:textId="058FA921" w:rsidR="00F6292B" w:rsidRDefault="00F6292B">
      <w:pPr>
        <w:pStyle w:val="TM1"/>
        <w:rPr>
          <w:rFonts w:asciiTheme="minorHAnsi" w:eastAsiaTheme="minorEastAsia" w:hAnsiTheme="minorHAnsi" w:cstheme="minorBidi"/>
          <w:b w:val="0"/>
          <w:bCs w:val="0"/>
          <w:sz w:val="24"/>
        </w:rPr>
      </w:pPr>
      <w:hyperlink w:anchor="_Toc106645854" w:history="1">
        <w:r w:rsidRPr="00E10D24">
          <w:rPr>
            <w:rStyle w:val="Lienhypertexte"/>
          </w:rPr>
          <w:t>VIII. Enseignements tirés</w:t>
        </w:r>
        <w:r>
          <w:rPr>
            <w:webHidden/>
          </w:rPr>
          <w:tab/>
        </w:r>
        <w:r>
          <w:rPr>
            <w:webHidden/>
          </w:rPr>
          <w:fldChar w:fldCharType="begin"/>
        </w:r>
        <w:r>
          <w:rPr>
            <w:webHidden/>
          </w:rPr>
          <w:instrText xml:space="preserve"> PAGEREF _Toc106645854 \h </w:instrText>
        </w:r>
        <w:r>
          <w:rPr>
            <w:webHidden/>
          </w:rPr>
        </w:r>
        <w:r>
          <w:rPr>
            <w:webHidden/>
          </w:rPr>
          <w:fldChar w:fldCharType="separate"/>
        </w:r>
        <w:r>
          <w:rPr>
            <w:webHidden/>
          </w:rPr>
          <w:t>47</w:t>
        </w:r>
        <w:r>
          <w:rPr>
            <w:webHidden/>
          </w:rPr>
          <w:fldChar w:fldCharType="end"/>
        </w:r>
      </w:hyperlink>
    </w:p>
    <w:p w14:paraId="193F6980" w14:textId="7F761791" w:rsidR="00F6292B" w:rsidRPr="00F6292B" w:rsidRDefault="00F6292B" w:rsidP="00F6292B">
      <w:pPr>
        <w:pStyle w:val="TM2"/>
        <w:spacing w:after="0"/>
        <w:ind w:left="221"/>
        <w:rPr>
          <w:rStyle w:val="Lienhypertexte"/>
        </w:rPr>
      </w:pPr>
      <w:hyperlink w:anchor="_Toc106645856" w:history="1">
        <w:r w:rsidRPr="00E10D24">
          <w:rPr>
            <w:rStyle w:val="Lienhypertexte"/>
            <w:noProof/>
          </w:rPr>
          <w:t>Annexe 1 : TERMES DE REFERENCES</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_Toc106645856 \h </w:instrText>
        </w:r>
        <w:r w:rsidRPr="00F6292B">
          <w:rPr>
            <w:rStyle w:val="Lienhypertexte"/>
            <w:webHidden/>
          </w:rPr>
        </w:r>
        <w:r w:rsidRPr="00F6292B">
          <w:rPr>
            <w:rStyle w:val="Lienhypertexte"/>
            <w:webHidden/>
          </w:rPr>
          <w:fldChar w:fldCharType="separate"/>
        </w:r>
        <w:r w:rsidRPr="00F6292B">
          <w:rPr>
            <w:rStyle w:val="Lienhypertexte"/>
            <w:webHidden/>
          </w:rPr>
          <w:t>49</w:t>
        </w:r>
        <w:r w:rsidRPr="00F6292B">
          <w:rPr>
            <w:rStyle w:val="Lienhypertexte"/>
            <w:webHidden/>
          </w:rPr>
          <w:fldChar w:fldCharType="end"/>
        </w:r>
      </w:hyperlink>
    </w:p>
    <w:p w14:paraId="30BF25D9" w14:textId="48506742" w:rsidR="00F6292B" w:rsidRPr="00F6292B" w:rsidRDefault="00F6292B" w:rsidP="00F6292B">
      <w:pPr>
        <w:pStyle w:val="TM2"/>
        <w:spacing w:after="0"/>
        <w:ind w:left="221"/>
        <w:rPr>
          <w:rStyle w:val="Lienhypertexte"/>
        </w:rPr>
      </w:pPr>
      <w:hyperlink w:anchor="_Toc106645857" w:history="1">
        <w:r w:rsidRPr="00E10D24">
          <w:rPr>
            <w:rStyle w:val="Lienhypertexte"/>
            <w:noProof/>
          </w:rPr>
          <w:t>Annexe 2 : Matrice d'évaluation.</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_Toc106645857 \h </w:instrText>
        </w:r>
        <w:r w:rsidRPr="00F6292B">
          <w:rPr>
            <w:rStyle w:val="Lienhypertexte"/>
            <w:webHidden/>
          </w:rPr>
        </w:r>
        <w:r w:rsidRPr="00F6292B">
          <w:rPr>
            <w:rStyle w:val="Lienhypertexte"/>
            <w:webHidden/>
          </w:rPr>
          <w:fldChar w:fldCharType="separate"/>
        </w:r>
        <w:r w:rsidRPr="00F6292B">
          <w:rPr>
            <w:rStyle w:val="Lienhypertexte"/>
            <w:webHidden/>
          </w:rPr>
          <w:t>63</w:t>
        </w:r>
        <w:r w:rsidRPr="00F6292B">
          <w:rPr>
            <w:rStyle w:val="Lienhypertexte"/>
            <w:webHidden/>
          </w:rPr>
          <w:fldChar w:fldCharType="end"/>
        </w:r>
      </w:hyperlink>
    </w:p>
    <w:p w14:paraId="301BC136" w14:textId="4B00C18A" w:rsidR="00F6292B" w:rsidRPr="00F6292B" w:rsidRDefault="00F6292B" w:rsidP="00F6292B">
      <w:pPr>
        <w:pStyle w:val="TM2"/>
        <w:spacing w:after="0"/>
        <w:ind w:left="221"/>
        <w:rPr>
          <w:rStyle w:val="Lienhypertexte"/>
        </w:rPr>
      </w:pPr>
      <w:hyperlink w:anchor="_Toc106645858" w:history="1">
        <w:r w:rsidRPr="00E10D24">
          <w:rPr>
            <w:rStyle w:val="Lienhypertexte"/>
            <w:noProof/>
          </w:rPr>
          <w:t>Annexe 3 : GUIDE D’ENTRETIEN</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_Toc106645858 \h </w:instrText>
        </w:r>
        <w:r w:rsidRPr="00F6292B">
          <w:rPr>
            <w:rStyle w:val="Lienhypertexte"/>
            <w:webHidden/>
          </w:rPr>
        </w:r>
        <w:r w:rsidRPr="00F6292B">
          <w:rPr>
            <w:rStyle w:val="Lienhypertexte"/>
            <w:webHidden/>
          </w:rPr>
          <w:fldChar w:fldCharType="separate"/>
        </w:r>
        <w:r w:rsidRPr="00F6292B">
          <w:rPr>
            <w:rStyle w:val="Lienhypertexte"/>
            <w:webHidden/>
          </w:rPr>
          <w:t>68</w:t>
        </w:r>
        <w:r w:rsidRPr="00F6292B">
          <w:rPr>
            <w:rStyle w:val="Lienhypertexte"/>
            <w:webHidden/>
          </w:rPr>
          <w:fldChar w:fldCharType="end"/>
        </w:r>
      </w:hyperlink>
    </w:p>
    <w:p w14:paraId="20FD323C" w14:textId="0ADBCF3C" w:rsidR="00F6292B" w:rsidRPr="00F6292B" w:rsidRDefault="00F6292B" w:rsidP="00F6292B">
      <w:pPr>
        <w:pStyle w:val="TM2"/>
        <w:spacing w:after="0"/>
        <w:ind w:left="221"/>
        <w:rPr>
          <w:rStyle w:val="Lienhypertexte"/>
        </w:rPr>
      </w:pPr>
      <w:hyperlink w:anchor="_Toc106645864" w:history="1">
        <w:r w:rsidRPr="00E10D24">
          <w:rPr>
            <w:rStyle w:val="Lienhypertexte"/>
            <w:noProof/>
          </w:rPr>
          <w:t>Annexe 4 : Formulaire d’acceptation du code de conduite du/ de la consultante (e ) en évaluation</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_Toc106645864 \h </w:instrText>
        </w:r>
        <w:r w:rsidRPr="00F6292B">
          <w:rPr>
            <w:rStyle w:val="Lienhypertexte"/>
            <w:webHidden/>
          </w:rPr>
        </w:r>
        <w:r w:rsidRPr="00F6292B">
          <w:rPr>
            <w:rStyle w:val="Lienhypertexte"/>
            <w:webHidden/>
          </w:rPr>
          <w:fldChar w:fldCharType="separate"/>
        </w:r>
        <w:r w:rsidRPr="00F6292B">
          <w:rPr>
            <w:rStyle w:val="Lienhypertexte"/>
            <w:webHidden/>
          </w:rPr>
          <w:t>74</w:t>
        </w:r>
        <w:r w:rsidRPr="00F6292B">
          <w:rPr>
            <w:rStyle w:val="Lienhypertexte"/>
            <w:webHidden/>
          </w:rPr>
          <w:fldChar w:fldCharType="end"/>
        </w:r>
      </w:hyperlink>
    </w:p>
    <w:p w14:paraId="2C7CEC5C" w14:textId="02BFDDFA" w:rsidR="00F6292B" w:rsidRPr="00F6292B" w:rsidRDefault="00F6292B" w:rsidP="00F6292B">
      <w:pPr>
        <w:pStyle w:val="TM2"/>
        <w:spacing w:after="0"/>
        <w:ind w:left="221"/>
        <w:rPr>
          <w:rStyle w:val="Lienhypertexte"/>
        </w:rPr>
      </w:pPr>
      <w:hyperlink w:anchor="_Toc106645865" w:history="1">
        <w:r w:rsidRPr="00F6292B">
          <w:rPr>
            <w:rStyle w:val="Lienhypertexte"/>
            <w:noProof/>
          </w:rPr>
          <w:t>Formulaire d’acceptation du consultant en évaluation</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_Toc106645865 \h </w:instrText>
        </w:r>
        <w:r w:rsidRPr="00F6292B">
          <w:rPr>
            <w:rStyle w:val="Lienhypertexte"/>
            <w:noProof/>
            <w:webHidden/>
          </w:rPr>
        </w:r>
        <w:r w:rsidRPr="00F6292B">
          <w:rPr>
            <w:rStyle w:val="Lienhypertexte"/>
            <w:noProof/>
            <w:webHidden/>
          </w:rPr>
          <w:fldChar w:fldCharType="separate"/>
        </w:r>
        <w:r w:rsidRPr="00F6292B">
          <w:rPr>
            <w:rStyle w:val="Lienhypertexte"/>
            <w:webHidden/>
          </w:rPr>
          <w:t>74</w:t>
        </w:r>
        <w:r w:rsidRPr="00F6292B">
          <w:rPr>
            <w:rStyle w:val="Lienhypertexte"/>
            <w:webHidden/>
          </w:rPr>
          <w:fldChar w:fldCharType="end"/>
        </w:r>
      </w:hyperlink>
    </w:p>
    <w:p w14:paraId="4F84409D" w14:textId="6FBB8309" w:rsidR="00F6292B" w:rsidRPr="00F6292B" w:rsidRDefault="00F6292B" w:rsidP="00F6292B">
      <w:pPr>
        <w:pStyle w:val="TM2"/>
        <w:spacing w:after="0"/>
        <w:ind w:left="221"/>
        <w:rPr>
          <w:rStyle w:val="Lienhypertexte"/>
        </w:rPr>
      </w:pPr>
      <w:hyperlink w:anchor="_Toc106645866" w:history="1">
        <w:r w:rsidRPr="00F6292B">
          <w:rPr>
            <w:rStyle w:val="Lienhypertexte"/>
            <w:noProof/>
          </w:rPr>
          <w:t>Engagement à respecter le Code de conduite des évaluateurs du système des Nations Unies</w:t>
        </w:r>
        <w:r w:rsidRPr="00F6292B">
          <w:rPr>
            <w:rStyle w:val="Lienhypertexte"/>
            <w:webHidden/>
          </w:rPr>
          <w:tab/>
        </w:r>
        <w:r w:rsidRPr="00F6292B">
          <w:rPr>
            <w:rStyle w:val="Lienhypertexte"/>
            <w:webHidden/>
          </w:rPr>
          <w:fldChar w:fldCharType="begin"/>
        </w:r>
        <w:r w:rsidRPr="00F6292B">
          <w:rPr>
            <w:rStyle w:val="Lienhypertexte"/>
            <w:webHidden/>
          </w:rPr>
          <w:instrText xml:space="preserve"> PAGEREF _Toc106645866 \h </w:instrText>
        </w:r>
        <w:r w:rsidRPr="00F6292B">
          <w:rPr>
            <w:rStyle w:val="Lienhypertexte"/>
            <w:noProof/>
            <w:webHidden/>
          </w:rPr>
        </w:r>
        <w:r w:rsidRPr="00F6292B">
          <w:rPr>
            <w:rStyle w:val="Lienhypertexte"/>
            <w:noProof/>
            <w:webHidden/>
          </w:rPr>
          <w:fldChar w:fldCharType="separate"/>
        </w:r>
        <w:r w:rsidRPr="00F6292B">
          <w:rPr>
            <w:rStyle w:val="Lienhypertexte"/>
            <w:webHidden/>
          </w:rPr>
          <w:t>74</w:t>
        </w:r>
        <w:r w:rsidRPr="00F6292B">
          <w:rPr>
            <w:rStyle w:val="Lienhypertexte"/>
            <w:webHidden/>
          </w:rPr>
          <w:fldChar w:fldCharType="end"/>
        </w:r>
      </w:hyperlink>
    </w:p>
    <w:p w14:paraId="41A5F7BC" w14:textId="1FAFB3E9" w:rsidR="003C5E0B" w:rsidRDefault="007C0678" w:rsidP="00DB2E90">
      <w:pPr>
        <w:spacing w:before="0"/>
      </w:pPr>
      <w:r w:rsidRPr="00DB2E90">
        <w:rPr>
          <w:rFonts w:ascii="Arial" w:hAnsi="Arial" w:cs="Arial"/>
        </w:rPr>
        <w:fldChar w:fldCharType="end"/>
      </w:r>
    </w:p>
    <w:p w14:paraId="26EAC0AB" w14:textId="01AD21B8" w:rsidR="003C5E0B" w:rsidRDefault="003C5E0B">
      <w:pPr>
        <w:spacing w:before="0"/>
        <w:jc w:val="left"/>
      </w:pPr>
      <w:r>
        <w:br w:type="page"/>
      </w:r>
    </w:p>
    <w:p w14:paraId="6C84E8A3" w14:textId="7029A552" w:rsidR="0018212B" w:rsidRDefault="0018212B" w:rsidP="00F6778C">
      <w:pPr>
        <w:pStyle w:val="Titre1"/>
      </w:pPr>
      <w:bookmarkStart w:id="0" w:name="_Toc93877079"/>
      <w:bookmarkStart w:id="1" w:name="_Toc95167413"/>
      <w:bookmarkStart w:id="2" w:name="_Toc106645824"/>
      <w:r>
        <w:lastRenderedPageBreak/>
        <w:t>Résumé</w:t>
      </w:r>
      <w:bookmarkEnd w:id="0"/>
      <w:bookmarkEnd w:id="1"/>
      <w:bookmarkEnd w:id="2"/>
      <w:r>
        <w:t xml:space="preserve"> </w:t>
      </w:r>
    </w:p>
    <w:p w14:paraId="33D36754" w14:textId="052926C3" w:rsidR="00F6778C" w:rsidRPr="004407D8" w:rsidRDefault="00F6778C" w:rsidP="004407D8">
      <w:r w:rsidRPr="004407D8">
        <w:t xml:space="preserve">Le projet « Les jeunes comme moteurs de prévention des discours de haine et des conflits socio-politiques et communautaires » qui fait l’objet de la présente évaluation est un projet conjoint PNUD-UNICEF-UNESCO mis en œuvre </w:t>
      </w:r>
      <w:r w:rsidR="004407D8" w:rsidRPr="004407D8">
        <w:t xml:space="preserve">sur une période </w:t>
      </w:r>
      <w:r w:rsidRPr="004407D8">
        <w:t xml:space="preserve">de </w:t>
      </w:r>
      <w:r w:rsidR="004407D8" w:rsidRPr="004407D8">
        <w:t>deux ans (</w:t>
      </w:r>
      <w:r w:rsidRPr="004407D8">
        <w:t>2020</w:t>
      </w:r>
      <w:r w:rsidR="004407D8" w:rsidRPr="004407D8">
        <w:t>-2021)</w:t>
      </w:r>
      <w:r w:rsidR="006D3621">
        <w:t xml:space="preserve"> avec une extension de six mois.</w:t>
      </w:r>
      <w:r w:rsidR="004407D8" w:rsidRPr="004407D8">
        <w:t xml:space="preserve"> </w:t>
      </w:r>
      <w:r w:rsidR="006D3621">
        <w:t>Le</w:t>
      </w:r>
      <w:r w:rsidR="004407D8" w:rsidRPr="004407D8">
        <w:t xml:space="preserve"> budget global de 2,500,000</w:t>
      </w:r>
      <w:r w:rsidR="006C27F1">
        <w:t xml:space="preserve"> </w:t>
      </w:r>
      <w:r w:rsidR="004407D8" w:rsidRPr="004407D8">
        <w:t>US Dollar</w:t>
      </w:r>
      <w:r w:rsidR="006D3621">
        <w:t xml:space="preserve"> a été</w:t>
      </w:r>
      <w:r w:rsidR="004407D8" w:rsidRPr="004407D8">
        <w:t xml:space="preserve"> financé par le Fonds pour la Consolidation de la Paix (PBF)</w:t>
      </w:r>
      <w:r w:rsidR="006D3621">
        <w:t xml:space="preserve"> </w:t>
      </w:r>
      <w:r w:rsidR="006D3621">
        <w:t>du Secrétaire général des Nations Unies</w:t>
      </w:r>
      <w:r w:rsidR="004407D8" w:rsidRPr="004407D8">
        <w:t xml:space="preserve">. </w:t>
      </w:r>
      <w:r w:rsidR="006C27F1" w:rsidRPr="004407D8">
        <w:t>Il vise à contribuer à réduire les risques de violences liées aux discours d’incitation à la haine et la diffusion de fausses informations dans un contexte d’année électorale et de tensions politiques et sociales à travers une implication active des jeunes (hommes et femmes) dans la prévention et la gestion des conflits socio-politiques et communautaires, notamment à travers les médias formels et sociaux et à travers les mécanismes d’alerte précoce et de dialogues communautaires.</w:t>
      </w:r>
      <w:r w:rsidR="006C27F1">
        <w:t xml:space="preserve"> </w:t>
      </w:r>
      <w:r w:rsidR="004407D8" w:rsidRPr="004407D8">
        <w:rPr>
          <w:color w:val="000000"/>
          <w:szCs w:val="22"/>
          <w:lang w:eastAsia="fr-BE"/>
        </w:rPr>
        <w:t>Le projet a une couverture nationale avec des interventions ciblées dans les zones sensibles tel</w:t>
      </w:r>
      <w:r w:rsidR="006C27F1">
        <w:rPr>
          <w:color w:val="000000"/>
          <w:szCs w:val="22"/>
          <w:lang w:eastAsia="fr-BE"/>
        </w:rPr>
        <w:t>le</w:t>
      </w:r>
      <w:r w:rsidR="004407D8" w:rsidRPr="004407D8">
        <w:rPr>
          <w:color w:val="000000"/>
          <w:szCs w:val="22"/>
          <w:lang w:eastAsia="fr-BE"/>
        </w:rPr>
        <w:t>s que Abidjan</w:t>
      </w:r>
      <w:r w:rsidR="004407D8" w:rsidRPr="004407D8">
        <w:t xml:space="preserve">, </w:t>
      </w:r>
      <w:r w:rsidR="00D36DA2" w:rsidRPr="004407D8">
        <w:t>Grand Bassam</w:t>
      </w:r>
      <w:r w:rsidR="004407D8" w:rsidRPr="004407D8">
        <w:t xml:space="preserve">, Lakota, Aboisso, Bonoua, Agboville, Bouaké, Béoumi, Bingerville, Séguéla, San-Pedro, Divo, Gagnoa, Odienné, Man, Biankouma, Guiglo, Dabou, Duékoué, Korhogo, Ferkessédougou, Daloa, Katiola, Dabakala, Bondoukou , Bouna, Anyama ; Adzopé, Sikensi, Tiassalé, Danané. Les principaux partenaire institutionnels </w:t>
      </w:r>
      <w:r w:rsidR="006D3621">
        <w:t xml:space="preserve">que </w:t>
      </w:r>
      <w:r w:rsidR="004407D8" w:rsidRPr="004407D8">
        <w:t xml:space="preserve">sont les Ministère de la Solidarité, de la Cohésion Sociale et de la Lutte Contre la Pauvreté; Ministère de la Culture et de la Francophonie et </w:t>
      </w:r>
      <w:r w:rsidR="004407D8" w:rsidRPr="004407D8">
        <w:rPr>
          <w:rFonts w:eastAsia="Arial" w:cs="Arial"/>
        </w:rPr>
        <w:t xml:space="preserve">Ministère de la Promotion de la Jeunesse et de l’Emploi des </w:t>
      </w:r>
      <w:r w:rsidR="004407D8" w:rsidRPr="004407D8">
        <w:t>Jeunes.</w:t>
      </w:r>
    </w:p>
    <w:p w14:paraId="5F6A8F34" w14:textId="49E0B781" w:rsidR="004407D8" w:rsidRPr="004407D8" w:rsidRDefault="004407D8" w:rsidP="004407D8">
      <w:r w:rsidRPr="004407D8">
        <w:t xml:space="preserve">L’objectif principal de l’évaluation est de faire ressortir les progrès accomplis au regard des objectifs et résultats du projet et mesurer les preuves tangibles de réussite ou d’échec de ce dernier, de manière à établir une cohérence avec les résultats escomptés consignés dans le cadre de résultat, ceci en lien avec </w:t>
      </w:r>
      <w:r w:rsidRPr="004407D8">
        <w:rPr>
          <w:szCs w:val="22"/>
        </w:rPr>
        <w:t>la pertinence, l’efficacité, l’efficience et la cohérence des actions menées par rapport aux objectifs visés</w:t>
      </w:r>
      <w:r w:rsidR="006D3621">
        <w:rPr>
          <w:szCs w:val="22"/>
        </w:rPr>
        <w:t>, des effets/imp</w:t>
      </w:r>
      <w:r w:rsidR="00F6292B">
        <w:rPr>
          <w:szCs w:val="22"/>
        </w:rPr>
        <w:t>a</w:t>
      </w:r>
      <w:r w:rsidR="006D3621">
        <w:rPr>
          <w:szCs w:val="22"/>
        </w:rPr>
        <w:t>cts de consolidation de la paix,</w:t>
      </w:r>
      <w:r w:rsidRPr="004407D8">
        <w:rPr>
          <w:szCs w:val="22"/>
        </w:rPr>
        <w:t xml:space="preserve"> ainsi qu’à la durabilité desdits résultats</w:t>
      </w:r>
      <w:r w:rsidRPr="004407D8">
        <w:t>.</w:t>
      </w:r>
    </w:p>
    <w:p w14:paraId="67000064" w14:textId="3F48F2F0" w:rsidR="004407D8" w:rsidRPr="002126BD" w:rsidRDefault="004407D8" w:rsidP="004407D8">
      <w:r w:rsidRPr="002126BD">
        <w:t xml:space="preserve">La méthodologie de l'évaluation comprend quatre étapes notamment i) l’exploitation des documents disponibles, ii) la collecte des données sur le terrain dans les zones d’intervention du projet, iii) l’analyse et l'interprétation des données recueillies et iv) la rédaction du rapport. Ainsi à la suite d’une revue des documents de références et rapports d’activités en lien avec l’objet de l’évaluation, une collecte de données ayant vu la participation volontaire de l’ensemble des parties prenantes (ministères techniques, structures déconcentrées, système des nations unies, ONG, bénéficiaires) </w:t>
      </w:r>
      <w:r>
        <w:t xml:space="preserve">s’est déroulée dans les localités d’Abidjan, Bouaké, Korhogo, Man, Daloa et Bonoua </w:t>
      </w:r>
      <w:r w:rsidRPr="002126BD">
        <w:t>auprès de informateurs clés. Les deux étapes suivantes ont été consacrées à l’analyse des données recueillies et à l’élaboration du rapport provisoire de l’évaluation, puis du rapport final.</w:t>
      </w:r>
    </w:p>
    <w:p w14:paraId="50E08844" w14:textId="0669ACD8" w:rsidR="0020062D" w:rsidRDefault="0020062D" w:rsidP="0020062D">
      <w:r>
        <w:t xml:space="preserve">Les principaux constats faits </w:t>
      </w:r>
      <w:r w:rsidR="004407D8">
        <w:t>par</w:t>
      </w:r>
      <w:r>
        <w:t xml:space="preserve"> la mission par rapport aux différents éléments évoqués ci-dessus se présentent comme suit :</w:t>
      </w:r>
    </w:p>
    <w:p w14:paraId="0DA28A1A" w14:textId="7B347FB1" w:rsidR="004407D8" w:rsidRPr="004407D8" w:rsidRDefault="004407D8" w:rsidP="00A75403">
      <w:pPr>
        <w:pStyle w:val="Paragraphedeliste"/>
        <w:numPr>
          <w:ilvl w:val="0"/>
          <w:numId w:val="39"/>
        </w:numPr>
        <w:ind w:left="357" w:hanging="357"/>
        <w:contextualSpacing w:val="0"/>
        <w:rPr>
          <w:rFonts w:ascii="Arial Narrow" w:hAnsi="Arial Narrow"/>
          <w:b/>
          <w:bCs/>
        </w:rPr>
      </w:pPr>
      <w:r w:rsidRPr="004407D8">
        <w:rPr>
          <w:rFonts w:ascii="Arial Narrow" w:hAnsi="Arial Narrow"/>
          <w:b/>
          <w:bCs/>
        </w:rPr>
        <w:t xml:space="preserve">Pertinence </w:t>
      </w:r>
    </w:p>
    <w:p w14:paraId="22A8A457" w14:textId="4CECA342" w:rsidR="004407D8" w:rsidRPr="006D3621" w:rsidRDefault="004407D8" w:rsidP="004407D8">
      <w:pPr>
        <w:ind w:left="356"/>
        <w:rPr>
          <w:lang w:val="x-none" w:eastAsia="fr-BE"/>
        </w:rPr>
      </w:pPr>
      <w:r w:rsidRPr="004407D8">
        <w:rPr>
          <w:lang w:val="fr-BE" w:eastAsia="fr-BE"/>
        </w:rPr>
        <w:t>La pertinence du projet « Les jeunes comme moteurs de prévention des discours de haine et des conflits socio-politiques et communautaires » est satisfaisante. En effet, il est en conformité avec les priorités nationales (le Plan National de Développement 2016-2020, la Stratégie Nationale de Réconciliation et de Cohésion Sociale 2016-2020, le Programme National de Réconciliation et de Cohésion Sociale 2016-2020, le Programme Cadre d’Appui à la Consolidation de la Paix, le Plan d’Action Prioritaire du Gouvernement (PAP) 2017-2020, etc.)</w:t>
      </w:r>
      <w:r w:rsidR="006D3621">
        <w:rPr>
          <w:lang w:val="fr-BE" w:eastAsia="fr-BE"/>
        </w:rPr>
        <w:t xml:space="preserve">. Le projet cadre avec </w:t>
      </w:r>
      <w:r w:rsidRPr="004407D8">
        <w:rPr>
          <w:lang w:val="fr-BE" w:eastAsia="fr-BE"/>
        </w:rPr>
        <w:t xml:space="preserve">les outils programmatiques du PNUD (le CPD 2017-2020 et le Plan stratégique 2018-2021), le Projet de Stratégie à moyen terme (37 C/4) 2014-2021 de l’UNESCO, le plan stratégique de l’UNICEF 2018-2021 et le Cadre Programmatique Unique des Nations Unies pour l’Assistance et les ODD. Le projet, adresse les besoins </w:t>
      </w:r>
      <w:r w:rsidR="006D3621">
        <w:rPr>
          <w:lang w:val="fr-BE" w:eastAsia="fr-BE"/>
        </w:rPr>
        <w:t xml:space="preserve">en termes de consolidation de la paix et de cohésion sociale </w:t>
      </w:r>
      <w:r w:rsidRPr="004407D8">
        <w:rPr>
          <w:lang w:val="fr-BE" w:eastAsia="fr-BE"/>
        </w:rPr>
        <w:t xml:space="preserve">des populations en assurant le renforcement des capacités des cibles (jeunes, acteurs des médias sociaux, des leaders religieux et communautaires) à repérer et à gérer les discours de haines et à impliquer différents acteurs tant dans la conception </w:t>
      </w:r>
      <w:r w:rsidR="00C91C48" w:rsidRPr="004407D8">
        <w:rPr>
          <w:lang w:val="fr-BE" w:eastAsia="fr-BE"/>
        </w:rPr>
        <w:t xml:space="preserve">du projet </w:t>
      </w:r>
      <w:r w:rsidRPr="004407D8">
        <w:rPr>
          <w:lang w:val="fr-BE" w:eastAsia="fr-BE"/>
        </w:rPr>
        <w:t>par l’identification des besoins qu’à la mise en œuvre de</w:t>
      </w:r>
      <w:r w:rsidR="00C91C48">
        <w:rPr>
          <w:lang w:val="fr-BE" w:eastAsia="fr-BE"/>
        </w:rPr>
        <w:t xml:space="preserve"> ses </w:t>
      </w:r>
      <w:r w:rsidRPr="004407D8">
        <w:rPr>
          <w:lang w:val="fr-BE" w:eastAsia="fr-BE"/>
        </w:rPr>
        <w:t>activités.</w:t>
      </w:r>
      <w:r w:rsidR="006D3621">
        <w:rPr>
          <w:lang w:val="fr-BE" w:eastAsia="fr-BE"/>
        </w:rPr>
        <w:t xml:space="preserve"> </w:t>
      </w:r>
      <w:r w:rsidR="006D3621" w:rsidRPr="004407D8">
        <w:rPr>
          <w:lang w:val="fr-BE" w:eastAsia="fr-BE"/>
        </w:rPr>
        <w:t xml:space="preserve">A ces éléments, il convient d’ajouter un ciblage pertinent des zones et des bénéficiaires </w:t>
      </w:r>
      <w:r w:rsidR="006D3621">
        <w:rPr>
          <w:lang w:val="fr-BE" w:eastAsia="fr-BE"/>
        </w:rPr>
        <w:t>pour le défis</w:t>
      </w:r>
      <w:r w:rsidR="006D3621" w:rsidRPr="004407D8">
        <w:rPr>
          <w:lang w:val="fr-BE" w:eastAsia="fr-BE"/>
        </w:rPr>
        <w:t xml:space="preserve"> de consolidation de la paix</w:t>
      </w:r>
    </w:p>
    <w:p w14:paraId="36ADE96D" w14:textId="2FF9BA81" w:rsidR="004407D8" w:rsidRPr="004407D8" w:rsidRDefault="004407D8" w:rsidP="00A75403">
      <w:pPr>
        <w:pStyle w:val="Paragraphedeliste"/>
        <w:numPr>
          <w:ilvl w:val="0"/>
          <w:numId w:val="39"/>
        </w:numPr>
        <w:ind w:left="357" w:hanging="357"/>
        <w:contextualSpacing w:val="0"/>
        <w:rPr>
          <w:rFonts w:ascii="Arial Narrow" w:hAnsi="Arial Narrow"/>
          <w:b/>
          <w:bCs/>
        </w:rPr>
      </w:pPr>
      <w:r w:rsidRPr="004407D8">
        <w:rPr>
          <w:rFonts w:ascii="Arial Narrow" w:hAnsi="Arial Narrow"/>
          <w:b/>
          <w:bCs/>
        </w:rPr>
        <w:t xml:space="preserve">Cohérence </w:t>
      </w:r>
    </w:p>
    <w:p w14:paraId="5DF3D05F" w14:textId="5191AA4E" w:rsidR="006D3621" w:rsidRPr="00F6292B" w:rsidRDefault="004407D8" w:rsidP="00F6292B">
      <w:pPr>
        <w:ind w:left="356"/>
        <w:rPr>
          <w:lang w:val="fr-BE" w:eastAsia="fr-BE"/>
        </w:rPr>
      </w:pPr>
      <w:r w:rsidRPr="004407D8">
        <w:rPr>
          <w:lang w:val="fr-BE" w:eastAsia="fr-BE"/>
        </w:rPr>
        <w:t xml:space="preserve">Le projet de prévention des discours de haine et des conflits socio-politiques et communautaires est en parfaite cohérence avec d’autres projets PBF antérieurs ou en cours d’exécution en Côte d’Ivoire et plus singulièrement les projets PACoP (Programme d’Appui à la Consolidation de la Paix). Parmi les projets PACoP exécutés ou en cours d’exécution, on peut citer les projets « Renforcement de la participation des jeunes à la consolidation de la paix dans le Sud, le Centre et le Centre Ouest de la Côte d’Ivoire» ; « Mobilisation des Jeunes Engagés </w:t>
      </w:r>
      <w:r w:rsidRPr="004407D8">
        <w:rPr>
          <w:lang w:val="fr-BE" w:eastAsia="fr-BE"/>
        </w:rPr>
        <w:lastRenderedPageBreak/>
        <w:t>pour la Consolidation de la Paix en Côte d’Ivoire  (MOJEC ».</w:t>
      </w:r>
      <w:r w:rsidR="006D3621">
        <w:rPr>
          <w:lang w:val="fr-BE" w:eastAsia="fr-BE"/>
        </w:rPr>
        <w:t xml:space="preserve"> </w:t>
      </w:r>
      <w:r w:rsidR="006D3621" w:rsidRPr="00F6292B">
        <w:rPr>
          <w:lang w:val="fr-BE" w:eastAsia="fr-BE"/>
        </w:rPr>
        <w:t>En effe</w:t>
      </w:r>
      <w:r w:rsidR="006D3621" w:rsidRPr="00F6292B">
        <w:rPr>
          <w:lang w:val="fr-BE" w:eastAsia="fr-BE"/>
        </w:rPr>
        <w:t>t</w:t>
      </w:r>
      <w:r w:rsidR="006D3621" w:rsidRPr="00F6292B">
        <w:rPr>
          <w:lang w:val="fr-BE" w:eastAsia="fr-BE"/>
        </w:rPr>
        <w:t xml:space="preserve">, </w:t>
      </w:r>
      <w:r w:rsidR="006D3621" w:rsidRPr="00F6292B">
        <w:rPr>
          <w:lang w:val="fr-BE" w:eastAsia="fr-BE"/>
        </w:rPr>
        <w:t xml:space="preserve">le projet </w:t>
      </w:r>
      <w:r w:rsidR="006D3621" w:rsidRPr="00F6292B">
        <w:rPr>
          <w:lang w:val="fr-BE" w:eastAsia="fr-BE"/>
        </w:rPr>
        <w:t>s'est appuyé sur les acquis de la mise en œuvre des projets PACoP antérieurs pour faire un focus sur la rhétorique des discours politiques et les « fake news » qui attise la haine, les tensions communautaires et les violences durant les processus électoraux. Il s’agit entre autre de la plateforme U Report, les initiatives de dialogues intercommunautaires, les curricula de formation en matière d’éducation et d’engagement civique pour former les jeunes pour prévenir les discours de haine et favoriser la diffusion des messages de paix et les plateformes de jeunes mises en place pour prévenir les discours d’incitation à la haine et à la violence</w:t>
      </w:r>
      <w:r w:rsidR="006D3621" w:rsidRPr="00F6292B">
        <w:rPr>
          <w:lang w:val="fr-BE" w:eastAsia="fr-BE"/>
        </w:rPr>
        <w:t>. I</w:t>
      </w:r>
      <w:r w:rsidR="006D3621" w:rsidRPr="00F6292B">
        <w:rPr>
          <w:lang w:val="fr-BE" w:eastAsia="fr-BE"/>
        </w:rPr>
        <w:t>l capitalise sur les mêmes structures et mécanismes existants pour mener des activités complémentaires, connecter ces différents acteurs locaux, développer et consolider les capacités locales.</w:t>
      </w:r>
    </w:p>
    <w:p w14:paraId="148D7A31" w14:textId="1D1AA502" w:rsidR="004407D8" w:rsidRPr="004407D8" w:rsidRDefault="004407D8" w:rsidP="00A75403">
      <w:pPr>
        <w:pStyle w:val="Paragraphedeliste"/>
        <w:numPr>
          <w:ilvl w:val="0"/>
          <w:numId w:val="39"/>
        </w:numPr>
        <w:ind w:left="357" w:hanging="357"/>
        <w:contextualSpacing w:val="0"/>
        <w:rPr>
          <w:rFonts w:ascii="Arial Narrow" w:hAnsi="Arial Narrow"/>
          <w:b/>
          <w:bCs/>
        </w:rPr>
      </w:pPr>
      <w:r w:rsidRPr="004407D8">
        <w:rPr>
          <w:rFonts w:ascii="Arial Narrow" w:hAnsi="Arial Narrow"/>
          <w:b/>
          <w:bCs/>
        </w:rPr>
        <w:t xml:space="preserve">Efficacité </w:t>
      </w:r>
    </w:p>
    <w:p w14:paraId="2082ACD4" w14:textId="13738DC8" w:rsidR="004407D8" w:rsidRPr="004407D8" w:rsidRDefault="004407D8" w:rsidP="004407D8">
      <w:pPr>
        <w:ind w:left="356"/>
        <w:rPr>
          <w:lang w:val="fr-BE" w:eastAsia="fr-BE"/>
        </w:rPr>
      </w:pPr>
      <w:r w:rsidRPr="004407D8">
        <w:rPr>
          <w:lang w:val="fr-BE" w:eastAsia="fr-BE"/>
        </w:rPr>
        <w:t xml:space="preserve">Le projet de prévention des discours de haine et des conflits socio-politiques et communautaires dans </w:t>
      </w:r>
      <w:r w:rsidR="006D3621">
        <w:rPr>
          <w:lang w:val="fr-BE" w:eastAsia="fr-BE"/>
        </w:rPr>
        <w:t xml:space="preserve">son </w:t>
      </w:r>
      <w:r w:rsidRPr="004407D8">
        <w:rPr>
          <w:lang w:val="fr-BE" w:eastAsia="fr-BE"/>
        </w:rPr>
        <w:t xml:space="preserve">intervention </w:t>
      </w:r>
      <w:r w:rsidR="006D3621">
        <w:rPr>
          <w:lang w:val="fr-BE" w:eastAsia="fr-BE"/>
        </w:rPr>
        <w:t xml:space="preserve">a été </w:t>
      </w:r>
      <w:r w:rsidR="006D3621" w:rsidRPr="004407D8">
        <w:rPr>
          <w:lang w:val="fr-BE" w:eastAsia="fr-BE"/>
        </w:rPr>
        <w:t>satisfaisant</w:t>
      </w:r>
      <w:r w:rsidR="006D3621">
        <w:rPr>
          <w:lang w:val="fr-BE" w:eastAsia="fr-BE"/>
        </w:rPr>
        <w:t xml:space="preserve"> </w:t>
      </w:r>
      <w:r w:rsidRPr="004407D8">
        <w:rPr>
          <w:lang w:val="fr-BE" w:eastAsia="fr-BE"/>
        </w:rPr>
        <w:t>par rapport aux niveaux d’atteinte des résultats attendus. Le projet a permis le renforcement des capacités des acteurs cibles</w:t>
      </w:r>
      <w:r w:rsidR="006D3621">
        <w:rPr>
          <w:lang w:val="fr-BE" w:eastAsia="fr-BE"/>
        </w:rPr>
        <w:t xml:space="preserve"> pour </w:t>
      </w:r>
      <w:r w:rsidR="006D3621">
        <w:t>une meilleure connaissance, résilience et réponse effective face aux discours inflammatoires et de haine et sont des médiateurs de paix dans leurs communautés</w:t>
      </w:r>
      <w:r w:rsidR="006D3621">
        <w:t>,</w:t>
      </w:r>
      <w:r w:rsidRPr="004407D8">
        <w:rPr>
          <w:lang w:val="fr-BE" w:eastAsia="fr-BE"/>
        </w:rPr>
        <w:t xml:space="preserve"> à travers des formations sur la cohésion sociale, de la prévention et la gestion des conflits et des discours de haines et les techniques de vérification de l’information</w:t>
      </w:r>
      <w:r w:rsidR="006D3621">
        <w:rPr>
          <w:lang w:val="fr-BE" w:eastAsia="fr-BE"/>
        </w:rPr>
        <w:t>. Aussi,</w:t>
      </w:r>
      <w:r w:rsidR="006D3621" w:rsidRPr="006D3621">
        <w:rPr>
          <w:lang w:val="fr-BE" w:eastAsia="fr-BE"/>
        </w:rPr>
        <w:t xml:space="preserve"> </w:t>
      </w:r>
      <w:r w:rsidR="006D3621">
        <w:rPr>
          <w:lang w:val="fr-BE" w:eastAsia="fr-BE"/>
        </w:rPr>
        <w:t>d</w:t>
      </w:r>
      <w:r w:rsidR="006D3621" w:rsidRPr="004407D8">
        <w:rPr>
          <w:lang w:val="fr-BE" w:eastAsia="fr-BE"/>
        </w:rPr>
        <w:t>’engagement des jeunes, des leaders communautaires, des acteurs des médias comme acteurs et garants de la cohésion sociale</w:t>
      </w:r>
      <w:r w:rsidR="006D3621">
        <w:rPr>
          <w:lang w:val="fr-BE" w:eastAsia="fr-BE"/>
        </w:rPr>
        <w:t>, à travers</w:t>
      </w:r>
      <w:r w:rsidRPr="004407D8">
        <w:rPr>
          <w:lang w:val="fr-BE" w:eastAsia="fr-BE"/>
        </w:rPr>
        <w:t xml:space="preserve"> l’installation et/ou redynamisation de cadres d’échanges et de plateformes de lutte contre les discours de haine,. L’efficacité du projet a été influencée positivement par plusieurs facteurs : le caractère conjoint matérialisé par la bonne collaboration entre les différentes agences</w:t>
      </w:r>
      <w:r w:rsidR="006D3621">
        <w:rPr>
          <w:lang w:val="fr-BE" w:eastAsia="fr-BE"/>
        </w:rPr>
        <w:t xml:space="preserve"> (PNUD, UNICEF </w:t>
      </w:r>
      <w:proofErr w:type="spellStart"/>
      <w:r w:rsidR="006D3621">
        <w:rPr>
          <w:lang w:val="fr-BE" w:eastAsia="fr-BE"/>
        </w:rPr>
        <w:t>etUNESCO</w:t>
      </w:r>
      <w:proofErr w:type="spellEnd"/>
      <w:r w:rsidR="006D3621">
        <w:rPr>
          <w:lang w:val="fr-BE" w:eastAsia="fr-BE"/>
        </w:rPr>
        <w:t>)</w:t>
      </w:r>
      <w:r w:rsidRPr="004407D8">
        <w:rPr>
          <w:lang w:val="fr-BE" w:eastAsia="fr-BE"/>
        </w:rPr>
        <w:t xml:space="preserve">, le fort engagement des différents </w:t>
      </w:r>
      <w:r w:rsidR="006D3621">
        <w:rPr>
          <w:lang w:val="fr-BE" w:eastAsia="fr-BE"/>
        </w:rPr>
        <w:t>ministères techniques(</w:t>
      </w:r>
      <w:r w:rsidRPr="004407D8">
        <w:rPr>
          <w:lang w:val="fr-BE" w:eastAsia="fr-BE"/>
        </w:rPr>
        <w:t xml:space="preserve"> et professionnels</w:t>
      </w:r>
      <w:r w:rsidR="006D3621">
        <w:rPr>
          <w:lang w:val="fr-BE" w:eastAsia="fr-BE"/>
        </w:rPr>
        <w:t xml:space="preserve"> des médias en ligne</w:t>
      </w:r>
      <w:r w:rsidRPr="004407D8">
        <w:rPr>
          <w:lang w:val="fr-BE" w:eastAsia="fr-BE"/>
        </w:rPr>
        <w:t xml:space="preserve"> et la synergie d’action avec eux,  l’adhésion des autorités administratives, des premiers responsables des Mairies et des préfets, sous-préfets aux objectifs du projet, l’implication effective des </w:t>
      </w:r>
      <w:r w:rsidR="006D3621">
        <w:rPr>
          <w:lang w:val="fr-BE" w:eastAsia="fr-BE"/>
        </w:rPr>
        <w:t>bénéficiaires du projet</w:t>
      </w:r>
      <w:r w:rsidRPr="004407D8">
        <w:rPr>
          <w:lang w:val="fr-BE" w:eastAsia="fr-BE"/>
        </w:rPr>
        <w:t xml:space="preserve"> y compris les communautés locales, les femmes et les jeunes dans la mise en œuvre du projet et les synergies d’actions entre eux, </w:t>
      </w:r>
      <w:r w:rsidR="00D93E45">
        <w:rPr>
          <w:lang w:val="fr-BE" w:eastAsia="fr-BE"/>
        </w:rPr>
        <w:t xml:space="preserve">et enfin, </w:t>
      </w:r>
      <w:r w:rsidRPr="004407D8">
        <w:rPr>
          <w:lang w:val="fr-BE" w:eastAsia="fr-BE"/>
        </w:rPr>
        <w:t xml:space="preserve">la connaissance de l’approche communautaire des partenaires d’exécution. De même qu’un dispositif de pilotage qui a permis de mettre en évidence un cadre de mise en œuvre basé sur une approche concertée et conjointe. </w:t>
      </w:r>
    </w:p>
    <w:p w14:paraId="697401F4" w14:textId="4F7BCF47" w:rsidR="004407D8" w:rsidRPr="004407D8" w:rsidRDefault="00D36DA2" w:rsidP="00A75403">
      <w:pPr>
        <w:pStyle w:val="Paragraphedeliste"/>
        <w:numPr>
          <w:ilvl w:val="0"/>
          <w:numId w:val="39"/>
        </w:numPr>
        <w:ind w:left="357" w:hanging="357"/>
        <w:contextualSpacing w:val="0"/>
        <w:rPr>
          <w:rFonts w:ascii="Arial Narrow" w:hAnsi="Arial Narrow"/>
          <w:b/>
          <w:bCs/>
        </w:rPr>
      </w:pPr>
      <w:r w:rsidRPr="004407D8">
        <w:rPr>
          <w:rFonts w:ascii="Arial Narrow" w:hAnsi="Arial Narrow"/>
          <w:b/>
          <w:bCs/>
        </w:rPr>
        <w:t>Efficience</w:t>
      </w:r>
      <w:r w:rsidR="004407D8" w:rsidRPr="004407D8">
        <w:rPr>
          <w:rFonts w:ascii="Arial Narrow" w:hAnsi="Arial Narrow"/>
          <w:b/>
          <w:bCs/>
        </w:rPr>
        <w:t xml:space="preserve"> </w:t>
      </w:r>
    </w:p>
    <w:p w14:paraId="502CFDEF" w14:textId="2BE33049" w:rsidR="004407D8" w:rsidRDefault="004407D8" w:rsidP="004407D8">
      <w:pPr>
        <w:ind w:left="356"/>
        <w:rPr>
          <w:lang w:val="fr-BE" w:eastAsia="fr-BE"/>
        </w:rPr>
      </w:pPr>
      <w:r w:rsidRPr="004407D8">
        <w:rPr>
          <w:lang w:val="fr-BE" w:eastAsia="fr-BE"/>
        </w:rPr>
        <w:t xml:space="preserve">La disponibilité des ressources financières planifiées à temps indiqué a permis aux agences récipiendaires d’exécuter </w:t>
      </w:r>
      <w:r w:rsidR="00011582" w:rsidRPr="004407D8">
        <w:rPr>
          <w:lang w:val="fr-BE" w:eastAsia="fr-BE"/>
        </w:rPr>
        <w:t>80,17%</w:t>
      </w:r>
      <w:r w:rsidR="00011582">
        <w:rPr>
          <w:lang w:val="fr-BE" w:eastAsia="fr-BE"/>
        </w:rPr>
        <w:t xml:space="preserve"> du</w:t>
      </w:r>
      <w:r w:rsidRPr="004407D8">
        <w:rPr>
          <w:lang w:val="fr-BE" w:eastAsia="fr-BE"/>
        </w:rPr>
        <w:t xml:space="preserve"> budget</w:t>
      </w:r>
      <w:r w:rsidR="00011582">
        <w:rPr>
          <w:lang w:val="fr-BE" w:eastAsia="fr-BE"/>
        </w:rPr>
        <w:t xml:space="preserve"> total prévu (2,500,000 US Dollar)</w:t>
      </w:r>
      <w:r w:rsidRPr="004407D8">
        <w:rPr>
          <w:lang w:val="fr-BE" w:eastAsia="fr-BE"/>
        </w:rPr>
        <w:t>, Les charges relatives activités de suivi ont représenté une part relativement modeste du montant total des dépenses du projet soit 16,90%, on peut conclure que l’exécution du budget du projet conjoint de prévention des discours de haine et des conflits socio-politiques et communautaires à travers les jeunes a tenu compte de ce seuil standard. La coordination mise en place se trouve être en lien avec les objectifs su Système des Nations Unies, ce qui à conduire les agences à intervenir de manière unie comme une seule agence au niveau du terrain de manière complémentaire. Certains facteurs ont influé positivement sur l’efficience du projet en occurrence l’organisation conjointe de certaines activités de plusieurs partenaires et l’engagement citoyen et participatif communautaire à travers le caractère bénévole d leur implication. Aussi, les données indiquent que 307 973,73 soit 12,32% du budget du projet, soit 807,028.72 US Dollar ont été consacrés aux activités de promotion de l’égalité entre les sexes contre 32,28 % initialement prévue. La proportion du budget consacrée aux activités de promotion du genre est largement inférieure à celle prévue à conception du projet.</w:t>
      </w:r>
    </w:p>
    <w:p w14:paraId="2A4BE7E3" w14:textId="4AB77B5C" w:rsidR="006D3621" w:rsidRPr="006D3621" w:rsidRDefault="006D3621" w:rsidP="006D3621">
      <w:pPr>
        <w:pStyle w:val="Paragraphedeliste"/>
        <w:numPr>
          <w:ilvl w:val="0"/>
          <w:numId w:val="39"/>
        </w:numPr>
        <w:ind w:left="357" w:hanging="357"/>
        <w:contextualSpacing w:val="0"/>
        <w:rPr>
          <w:rFonts w:ascii="Arial Narrow" w:hAnsi="Arial Narrow"/>
          <w:b/>
          <w:bCs/>
        </w:rPr>
      </w:pPr>
      <w:r w:rsidRPr="006D3621">
        <w:rPr>
          <w:rFonts w:ascii="Arial Narrow" w:hAnsi="Arial Narrow"/>
          <w:b/>
          <w:bCs/>
        </w:rPr>
        <w:t>Effets/impacts</w:t>
      </w:r>
    </w:p>
    <w:p w14:paraId="6017EE94" w14:textId="5DAB2FA1" w:rsidR="006D3621" w:rsidRPr="004407D8" w:rsidRDefault="006D3621" w:rsidP="004407D8">
      <w:pPr>
        <w:ind w:left="356"/>
        <w:rPr>
          <w:lang w:val="fr-BE" w:eastAsia="fr-BE"/>
        </w:rPr>
      </w:pPr>
      <w:r w:rsidRPr="00014DD7">
        <w:rPr>
          <w:lang w:val="fr-FR"/>
        </w:rPr>
        <w:t xml:space="preserve">Le projet a </w:t>
      </w:r>
      <w:r>
        <w:rPr>
          <w:lang w:val="fr-FR"/>
        </w:rPr>
        <w:t xml:space="preserve">renforcé les connaissances et compétences des jeunes en particulier et mis en place </w:t>
      </w:r>
      <w:r w:rsidRPr="00014DD7">
        <w:rPr>
          <w:lang w:val="fr-FR"/>
        </w:rPr>
        <w:t xml:space="preserve">un réseau </w:t>
      </w:r>
      <w:r>
        <w:rPr>
          <w:lang w:val="fr-FR"/>
        </w:rPr>
        <w:t>de bloggeur(e)s, à travers les réseaux sociaux,</w:t>
      </w:r>
      <w:r w:rsidRPr="00014DD7">
        <w:rPr>
          <w:lang w:val="fr-FR"/>
        </w:rPr>
        <w:t xml:space="preserve"> qui participe </w:t>
      </w:r>
      <w:r>
        <w:rPr>
          <w:lang w:val="fr-FR"/>
        </w:rPr>
        <w:t>à l’identification</w:t>
      </w:r>
      <w:r w:rsidRPr="00014DD7">
        <w:rPr>
          <w:lang w:val="fr-FR"/>
        </w:rPr>
        <w:t xml:space="preserve"> des </w:t>
      </w:r>
      <w:r>
        <w:rPr>
          <w:lang w:val="fr-FR"/>
        </w:rPr>
        <w:t xml:space="preserve">propos des haines et de violences, des fausses informations </w:t>
      </w:r>
      <w:r w:rsidRPr="00014DD7">
        <w:rPr>
          <w:lang w:val="fr-FR"/>
        </w:rPr>
        <w:t xml:space="preserve">et </w:t>
      </w:r>
      <w:r>
        <w:rPr>
          <w:lang w:val="fr-FR"/>
        </w:rPr>
        <w:t xml:space="preserve">de diffusion de messages de paix </w:t>
      </w:r>
      <w:r w:rsidRPr="00014DD7">
        <w:rPr>
          <w:lang w:val="fr-FR"/>
        </w:rPr>
        <w:t>pour diminuer les tensions</w:t>
      </w:r>
      <w:r>
        <w:rPr>
          <w:lang w:val="fr-FR"/>
        </w:rPr>
        <w:t xml:space="preserve"> communautaires</w:t>
      </w:r>
      <w:r w:rsidRPr="00014DD7">
        <w:rPr>
          <w:lang w:val="fr-FR"/>
        </w:rPr>
        <w:t>.</w:t>
      </w:r>
      <w:r>
        <w:rPr>
          <w:lang w:val="fr-FR"/>
        </w:rPr>
        <w:t xml:space="preserve"> Grâce aux appuis aux initiatives des acteurs, le projet a</w:t>
      </w:r>
      <w:r w:rsidRPr="00014DD7">
        <w:rPr>
          <w:lang w:val="fr-FR"/>
        </w:rPr>
        <w:t xml:space="preserve"> effectivement contribué à un rôle plus efficace de</w:t>
      </w:r>
      <w:r>
        <w:rPr>
          <w:lang w:val="fr-FR"/>
        </w:rPr>
        <w:t>s jeunes</w:t>
      </w:r>
      <w:r w:rsidRPr="00014DD7">
        <w:rPr>
          <w:lang w:val="fr-FR"/>
        </w:rPr>
        <w:t xml:space="preserve">, à une réduction du niveau de conflictualité, à une amélioration de la cohésion sociale à tel point que les jeunes de </w:t>
      </w:r>
      <w:r>
        <w:rPr>
          <w:lang w:val="fr-FR"/>
        </w:rPr>
        <w:t>ces localités</w:t>
      </w:r>
      <w:r w:rsidRPr="00014DD7">
        <w:rPr>
          <w:lang w:val="fr-FR"/>
        </w:rPr>
        <w:t xml:space="preserve"> réclament aujourd’hui un cadre plus approprié pour continuer à mener les initiatives amorcées par le projet.</w:t>
      </w:r>
      <w:r>
        <w:rPr>
          <w:lang w:val="fr-FR"/>
        </w:rPr>
        <w:t xml:space="preserve"> </w:t>
      </w:r>
      <w:proofErr w:type="gramStart"/>
      <w:r>
        <w:rPr>
          <w:lang w:val="fr-FR"/>
        </w:rPr>
        <w:t>de</w:t>
      </w:r>
      <w:proofErr w:type="gramEnd"/>
      <w:r>
        <w:rPr>
          <w:lang w:val="fr-FR"/>
        </w:rPr>
        <w:t xml:space="preserve"> même, l’</w:t>
      </w:r>
      <w:r w:rsidRPr="00014DD7">
        <w:rPr>
          <w:lang w:val="fr-FR"/>
        </w:rPr>
        <w:t>approche participative et consultative privilégiée par le projet lors de la mise en œuvre des activités a beaucoup contribué à rapprocher les différentes communautés de la zone d’intervention du projet</w:t>
      </w:r>
    </w:p>
    <w:p w14:paraId="47D5687F" w14:textId="7754D1D3" w:rsidR="004407D8" w:rsidRPr="004407D8" w:rsidRDefault="004407D8" w:rsidP="00A75403">
      <w:pPr>
        <w:pStyle w:val="Paragraphedeliste"/>
        <w:numPr>
          <w:ilvl w:val="0"/>
          <w:numId w:val="39"/>
        </w:numPr>
        <w:ind w:left="357" w:hanging="357"/>
        <w:contextualSpacing w:val="0"/>
        <w:rPr>
          <w:rFonts w:ascii="Arial Narrow" w:hAnsi="Arial Narrow"/>
          <w:b/>
          <w:bCs/>
        </w:rPr>
      </w:pPr>
      <w:r w:rsidRPr="004407D8">
        <w:rPr>
          <w:rFonts w:ascii="Arial Narrow" w:hAnsi="Arial Narrow"/>
          <w:b/>
          <w:bCs/>
        </w:rPr>
        <w:lastRenderedPageBreak/>
        <w:t xml:space="preserve">Durabilité </w:t>
      </w:r>
    </w:p>
    <w:p w14:paraId="69168726" w14:textId="164FC0EF" w:rsidR="004407D8" w:rsidRPr="00F6292B" w:rsidRDefault="004407D8" w:rsidP="00F6292B">
      <w:pPr>
        <w:ind w:left="356"/>
        <w:rPr>
          <w:lang w:val="fr-BE" w:eastAsia="fr-BE"/>
        </w:rPr>
      </w:pPr>
      <w:r w:rsidRPr="004407D8">
        <w:rPr>
          <w:lang w:val="fr-BE" w:eastAsia="fr-BE"/>
        </w:rPr>
        <w:t xml:space="preserve">Les résultats obtenus au bénéfice des cibles particulièrement jeunes après la clôture du Projet est appréciable. En effet, </w:t>
      </w:r>
      <w:r w:rsidR="006D3621">
        <w:rPr>
          <w:lang w:val="fr-BE" w:eastAsia="fr-BE"/>
        </w:rPr>
        <w:t>g</w:t>
      </w:r>
      <w:proofErr w:type="spellStart"/>
      <w:r w:rsidR="006D3621" w:rsidRPr="00F6292B">
        <w:rPr>
          <w:lang w:val="fr-BE" w:eastAsia="fr-BE"/>
        </w:rPr>
        <w:t>râce</w:t>
      </w:r>
      <w:proofErr w:type="spellEnd"/>
      <w:r w:rsidR="006D3621" w:rsidRPr="00F6292B">
        <w:rPr>
          <w:lang w:val="fr-BE" w:eastAsia="fr-BE"/>
        </w:rPr>
        <w:t xml:space="preserve"> au renforcement de leurs capacités opérationnelles par le Projet, les jeunes apparaissent plus résilients aux discours de haines et de violences. C’est la capacité de ces jeunes à préserver les acquis qui risque de poser problème vue la durée du projet et les localités couvertes.</w:t>
      </w:r>
      <w:r w:rsidR="006D3621" w:rsidRPr="00F6292B">
        <w:rPr>
          <w:lang w:val="fr-BE" w:eastAsia="fr-BE"/>
        </w:rPr>
        <w:t xml:space="preserve"> </w:t>
      </w:r>
      <w:r w:rsidR="006D3621" w:rsidRPr="00F6292B">
        <w:rPr>
          <w:lang w:val="fr-BE" w:eastAsia="fr-BE"/>
        </w:rPr>
        <w:t>L’évaluation note que de par son au caractère communautaire, le</w:t>
      </w:r>
      <w:r w:rsidR="006D3621" w:rsidRPr="00F6292B">
        <w:rPr>
          <w:lang w:val="fr-BE" w:eastAsia="fr-BE"/>
        </w:rPr>
        <w:t xml:space="preserve"> </w:t>
      </w:r>
      <w:r w:rsidR="006D3621" w:rsidRPr="00F6292B">
        <w:rPr>
          <w:lang w:val="fr-BE" w:eastAsia="fr-BE"/>
        </w:rPr>
        <w:t>projet porte en lui les bases de la durabilité grâce à la mise en place de cadre d’échanges, de réseaux de bloggeur(e)s et de l’engagement des acteurs à œuvrer à travers des actions communautaires au renforcement du dialogue et de la cohabitation pacifique entre les communautés. Aussi, l’évaluation note-t-elle que la durabilité repose sur un changement de comportement en termes d’un nouveau contrat social entre les jeunes et leurs communautés dans la mesure où ces jeunes sont motivés et se sentent investis d’une mission au service de leurs communautés celui de consolidation de la cohésion sociale grâce à leur engagement. A cela, il faut ajouter l’implication si forte des communautés et particulièrement des jeunes. L’impact du rôle des jeunes comme acteurs de cohésion sociale est aussi visible que cela agit comme facteur d’appropriation chez les jeunes</w:t>
      </w:r>
      <w:r w:rsidRPr="004407D8">
        <w:rPr>
          <w:lang w:val="fr-BE" w:eastAsia="fr-BE"/>
        </w:rPr>
        <w:t xml:space="preserve">. Cependant, pour que l’élan général de consolidation de la paix par la cohésion sociale impulsé par le Projet se poursuive et s’amplifie, au moins deux conditions doivent être réunies ; à savoir le renforcer le processus consolidation de la cohésion sociale nationale et le dialogue politique entre les partis politiques. </w:t>
      </w:r>
    </w:p>
    <w:p w14:paraId="64D64E92" w14:textId="407E20FD" w:rsidR="004407D8" w:rsidRPr="004407D8" w:rsidRDefault="004407D8" w:rsidP="00A75403">
      <w:pPr>
        <w:pStyle w:val="Paragraphedeliste"/>
        <w:numPr>
          <w:ilvl w:val="0"/>
          <w:numId w:val="39"/>
        </w:numPr>
        <w:ind w:left="357" w:hanging="357"/>
        <w:contextualSpacing w:val="0"/>
        <w:rPr>
          <w:rFonts w:ascii="Arial Narrow" w:hAnsi="Arial Narrow"/>
          <w:b/>
          <w:bCs/>
        </w:rPr>
      </w:pPr>
      <w:r w:rsidRPr="004407D8">
        <w:rPr>
          <w:rFonts w:ascii="Arial Narrow" w:hAnsi="Arial Narrow"/>
          <w:b/>
          <w:bCs/>
        </w:rPr>
        <w:t>L’égalité des sexes et des droits humains</w:t>
      </w:r>
    </w:p>
    <w:p w14:paraId="2E251630" w14:textId="77777777" w:rsidR="006D3621" w:rsidRPr="00F6292B" w:rsidRDefault="006D3621" w:rsidP="00F6292B">
      <w:pPr>
        <w:ind w:left="356"/>
        <w:rPr>
          <w:lang w:val="fr-BE" w:eastAsia="fr-BE"/>
        </w:rPr>
      </w:pPr>
      <w:r w:rsidRPr="00F6292B">
        <w:rPr>
          <w:lang w:val="fr-BE" w:eastAsia="fr-BE"/>
        </w:rPr>
        <w:t>Le projet prévention des discours de haine et des conflits socio-politiques et communautaires a pris en compte le respect l’égalité des sexes qui fut une priorité dans toutes les activités du Projet, Le pourcentage étant de l’ordre de 30% démontre que la prise en compte de l’égalité des sexes et l’autonomisation des femmes dans l’élaboration, la mise en œuvre et le suivi du projet ; ainsi que l’implication réelle du groupe cible (jeunes âgés 15-35 ans) dans la mise en œuvre du Projet. Ces résultats témoignent encore de la transversalité des thématiques une force très remarquable dans le niveau d’atteinte des résultats du Projet, laissant présager une contribution très favorable à la réussite du Projet à termes au profit des acteurs dans les zones du projet.</w:t>
      </w:r>
    </w:p>
    <w:p w14:paraId="07A2E396" w14:textId="29A6B7B0" w:rsidR="002914C0" w:rsidRPr="004407D8" w:rsidRDefault="004407D8" w:rsidP="004407D8">
      <w:pPr>
        <w:rPr>
          <w:b/>
          <w:bCs/>
        </w:rPr>
      </w:pPr>
      <w:r w:rsidRPr="004407D8">
        <w:rPr>
          <w:b/>
          <w:bCs/>
        </w:rPr>
        <w:t xml:space="preserve">Principales recommandations </w:t>
      </w:r>
    </w:p>
    <w:p w14:paraId="16A19EA5" w14:textId="77777777" w:rsidR="006D3621" w:rsidRDefault="006D3621" w:rsidP="006D3621">
      <w:pPr>
        <w:pStyle w:val="Paragraphedeliste"/>
        <w:numPr>
          <w:ilvl w:val="0"/>
          <w:numId w:val="27"/>
        </w:numPr>
        <w:spacing w:after="120"/>
        <w:ind w:left="714" w:hanging="357"/>
        <w:contextualSpacing w:val="0"/>
        <w:rPr>
          <w:rFonts w:ascii="Arial Narrow" w:hAnsi="Arial Narrow"/>
          <w:lang w:eastAsia="en-GB"/>
        </w:rPr>
      </w:pPr>
      <w:r>
        <w:rPr>
          <w:rFonts w:ascii="Arial Narrow" w:hAnsi="Arial Narrow"/>
          <w:lang w:eastAsia="en-GB"/>
        </w:rPr>
        <w:t>Consolider les acquis du projet par la conception d’autres projet pour renforcer les</w:t>
      </w:r>
      <w:r w:rsidRPr="00C02076">
        <w:rPr>
          <w:rFonts w:ascii="Arial Narrow" w:hAnsi="Arial Narrow"/>
          <w:lang w:eastAsia="en-GB"/>
        </w:rPr>
        <w:t xml:space="preserve"> dispositifs de pérennisation des acquis </w:t>
      </w:r>
      <w:r>
        <w:rPr>
          <w:rFonts w:ascii="Arial Narrow" w:hAnsi="Arial Narrow"/>
          <w:lang w:eastAsia="en-GB"/>
        </w:rPr>
        <w:t>du projet</w:t>
      </w:r>
      <w:r w:rsidRPr="00C02076">
        <w:rPr>
          <w:rFonts w:ascii="Arial Narrow" w:hAnsi="Arial Narrow"/>
          <w:lang w:eastAsia="en-GB"/>
        </w:rPr>
        <w:t> </w:t>
      </w:r>
      <w:r>
        <w:rPr>
          <w:rFonts w:ascii="Arial Narrow" w:hAnsi="Arial Narrow"/>
          <w:lang w:eastAsia="en-GB"/>
        </w:rPr>
        <w:t>à travers des soutiens aux cadres d’échanges et réseaux de bloggeurs pour leur fonctionnalité</w:t>
      </w:r>
      <w:r w:rsidRPr="00C02076">
        <w:rPr>
          <w:rFonts w:ascii="Arial Narrow" w:hAnsi="Arial Narrow"/>
          <w:lang w:eastAsia="en-GB"/>
        </w:rPr>
        <w:t>;</w:t>
      </w:r>
      <w:r w:rsidRPr="00AB4EC2">
        <w:rPr>
          <w:rFonts w:ascii="Arial Narrow" w:hAnsi="Arial Narrow"/>
          <w:lang w:eastAsia="en-GB"/>
        </w:rPr>
        <w:t xml:space="preserve"> </w:t>
      </w:r>
    </w:p>
    <w:p w14:paraId="514FDEE1" w14:textId="77777777" w:rsidR="006D3621" w:rsidRDefault="006D3621" w:rsidP="006D3621">
      <w:pPr>
        <w:pStyle w:val="Paragraphedeliste"/>
        <w:numPr>
          <w:ilvl w:val="0"/>
          <w:numId w:val="27"/>
        </w:numPr>
        <w:ind w:left="714" w:hanging="357"/>
        <w:contextualSpacing w:val="0"/>
        <w:rPr>
          <w:rFonts w:ascii="Arial Narrow" w:hAnsi="Arial Narrow"/>
          <w:lang w:eastAsia="en-GB"/>
        </w:rPr>
      </w:pPr>
      <w:r w:rsidRPr="00C02076">
        <w:rPr>
          <w:rFonts w:ascii="Arial Narrow" w:hAnsi="Arial Narrow"/>
          <w:lang w:eastAsia="en-GB"/>
        </w:rPr>
        <w:t>Renforcer le partenariat</w:t>
      </w:r>
      <w:r>
        <w:rPr>
          <w:rFonts w:ascii="Arial Narrow" w:hAnsi="Arial Narrow"/>
          <w:lang w:eastAsia="en-GB"/>
        </w:rPr>
        <w:t xml:space="preserve"> Agences d’exécution-Ministères techniques</w:t>
      </w:r>
      <w:r w:rsidRPr="00C02076">
        <w:rPr>
          <w:rFonts w:ascii="Arial Narrow" w:hAnsi="Arial Narrow"/>
          <w:lang w:eastAsia="en-GB"/>
        </w:rPr>
        <w:t xml:space="preserve"> notamment par la définition et l’actualisation conjointe des activités des projets futurs</w:t>
      </w:r>
      <w:r>
        <w:rPr>
          <w:rFonts w:ascii="Arial Narrow" w:hAnsi="Arial Narrow"/>
          <w:lang w:eastAsia="en-GB"/>
        </w:rPr>
        <w:t> </w:t>
      </w:r>
      <w:r w:rsidRPr="00C02076">
        <w:rPr>
          <w:rFonts w:ascii="Arial Narrow" w:hAnsi="Arial Narrow"/>
          <w:lang w:eastAsia="en-GB"/>
        </w:rPr>
        <w:t>; et ce, en fonction des priorités expressément prédéfinies par le gouvernement et les organisations des populations directement bénéficiaires</w:t>
      </w:r>
      <w:r>
        <w:rPr>
          <w:rFonts w:ascii="Arial Narrow" w:hAnsi="Arial Narrow"/>
          <w:lang w:eastAsia="en-GB"/>
        </w:rPr>
        <w:t> </w:t>
      </w:r>
      <w:r w:rsidRPr="00C02076">
        <w:rPr>
          <w:rFonts w:ascii="Arial Narrow" w:hAnsi="Arial Narrow"/>
          <w:lang w:eastAsia="en-GB"/>
        </w:rPr>
        <w:t xml:space="preserve">; </w:t>
      </w:r>
    </w:p>
    <w:p w14:paraId="00264DC3" w14:textId="77777777" w:rsidR="006D3621" w:rsidRPr="00C02076" w:rsidRDefault="006D3621" w:rsidP="006D3621">
      <w:pPr>
        <w:pStyle w:val="Paragraphedeliste"/>
        <w:numPr>
          <w:ilvl w:val="0"/>
          <w:numId w:val="27"/>
        </w:numPr>
        <w:spacing w:after="120"/>
        <w:ind w:left="714" w:hanging="357"/>
        <w:contextualSpacing w:val="0"/>
        <w:rPr>
          <w:rFonts w:ascii="Arial Narrow" w:hAnsi="Arial Narrow"/>
          <w:lang w:eastAsia="en-GB"/>
        </w:rPr>
      </w:pPr>
      <w:r>
        <w:rPr>
          <w:rFonts w:ascii="Arial Narrow" w:hAnsi="Arial Narrow"/>
          <w:lang w:eastAsia="en-GB"/>
        </w:rPr>
        <w:t>R</w:t>
      </w:r>
      <w:r w:rsidRPr="0070151F">
        <w:rPr>
          <w:rFonts w:ascii="Arial Narrow" w:hAnsi="Arial Narrow"/>
          <w:lang w:eastAsia="en-GB"/>
        </w:rPr>
        <w:t xml:space="preserve">enforcer les capacités du Ministère en charge de la cohésion sociale, non seulement d’un point de vue </w:t>
      </w:r>
      <w:proofErr w:type="gramStart"/>
      <w:r w:rsidRPr="0070151F">
        <w:rPr>
          <w:rFonts w:ascii="Arial Narrow" w:hAnsi="Arial Narrow"/>
          <w:lang w:eastAsia="en-GB"/>
        </w:rPr>
        <w:t>technique</w:t>
      </w:r>
      <w:proofErr w:type="gramEnd"/>
      <w:r w:rsidRPr="0070151F">
        <w:rPr>
          <w:rFonts w:ascii="Arial Narrow" w:hAnsi="Arial Narrow"/>
          <w:lang w:eastAsia="en-GB"/>
        </w:rPr>
        <w:t xml:space="preserve"> et opérationnel, mais aussi en termes de leadership. Concrètement, le leadership du Ministère devrait le conduire à mettre en œuvre le Programme National de Cohésion Sociale</w:t>
      </w:r>
    </w:p>
    <w:p w14:paraId="5881D428" w14:textId="77777777" w:rsidR="006D3621" w:rsidRPr="00C02076" w:rsidRDefault="006D3621" w:rsidP="006D3621">
      <w:pPr>
        <w:pStyle w:val="Paragraphedeliste"/>
        <w:numPr>
          <w:ilvl w:val="0"/>
          <w:numId w:val="27"/>
        </w:numPr>
        <w:spacing w:after="120"/>
        <w:ind w:left="714" w:hanging="357"/>
        <w:contextualSpacing w:val="0"/>
        <w:rPr>
          <w:rFonts w:ascii="Arial Narrow" w:hAnsi="Arial Narrow"/>
          <w:lang w:eastAsia="en-GB"/>
        </w:rPr>
      </w:pPr>
      <w:r>
        <w:rPr>
          <w:rFonts w:ascii="Arial Narrow" w:hAnsi="Arial Narrow"/>
          <w:lang w:eastAsia="en-GB"/>
        </w:rPr>
        <w:t>Renforcer les capacités des cadres de dialogue communautaire pendant au moins une année, de réseaux et plateformes afin qu’ils puissent continuer les actions de prévention contre les discours de haines et des conflits à travers d’autres projets similaires</w:t>
      </w:r>
    </w:p>
    <w:p w14:paraId="09E70CD9" w14:textId="0A74E325" w:rsidR="0018212B" w:rsidRDefault="0018212B">
      <w:pPr>
        <w:spacing w:before="0"/>
        <w:jc w:val="left"/>
      </w:pPr>
      <w:r>
        <w:br w:type="page"/>
      </w:r>
    </w:p>
    <w:p w14:paraId="43661CA3" w14:textId="7ECEE043" w:rsidR="00E500AE" w:rsidRPr="00520693" w:rsidRDefault="00D36DA2" w:rsidP="00E500AE">
      <w:pPr>
        <w:pStyle w:val="Titre1"/>
        <w:rPr>
          <w:bCs/>
        </w:rPr>
      </w:pPr>
      <w:bookmarkStart w:id="3" w:name="_Toc93831371"/>
      <w:bookmarkStart w:id="4" w:name="_Toc93877080"/>
      <w:bookmarkStart w:id="5" w:name="_Toc95167414"/>
      <w:bookmarkStart w:id="6" w:name="_Toc106645825"/>
      <w:r w:rsidRPr="00520693">
        <w:rPr>
          <w:bCs/>
          <w:caps w:val="0"/>
        </w:rPr>
        <w:lastRenderedPageBreak/>
        <w:t>I. INTRODUCTION</w:t>
      </w:r>
      <w:bookmarkEnd w:id="3"/>
      <w:bookmarkEnd w:id="4"/>
      <w:bookmarkEnd w:id="5"/>
      <w:bookmarkEnd w:id="6"/>
      <w:r w:rsidRPr="00520693">
        <w:rPr>
          <w:bCs/>
          <w:caps w:val="0"/>
        </w:rPr>
        <w:t xml:space="preserve"> </w:t>
      </w:r>
    </w:p>
    <w:p w14:paraId="4087A32D" w14:textId="7BD070F3" w:rsidR="00A8146B" w:rsidRPr="004C2DB8" w:rsidRDefault="00A8146B" w:rsidP="00A8146B">
      <w:pPr>
        <w:spacing w:line="238" w:lineRule="atLeast"/>
        <w:rPr>
          <w:rFonts w:cs="Arial"/>
          <w:bCs/>
          <w:color w:val="000000"/>
        </w:rPr>
      </w:pPr>
      <w:r w:rsidRPr="004C2DB8">
        <w:rPr>
          <w:rFonts w:cs="Arial"/>
          <w:bCs/>
          <w:color w:val="000000"/>
        </w:rPr>
        <w:t>Le projet « Les jeunes comme moteurs de prévention des discours de haine et des conflits socio-politiques et communautaires » s’inscrit dans le cadre global des initiatives qui visent à contribuer à réduire les risques de violences dans un contexte d’année électorale, de tensions politiques et sociales à travers une implication active des jeunes dans la prévention des discours de haine et la gestion des conflits.</w:t>
      </w:r>
      <w:r w:rsidR="001250DE">
        <w:rPr>
          <w:rFonts w:cs="Arial"/>
          <w:bCs/>
          <w:color w:val="000000"/>
        </w:rPr>
        <w:t xml:space="preserve"> En effet </w:t>
      </w:r>
      <w:r w:rsidR="001250DE" w:rsidRPr="001250DE">
        <w:rPr>
          <w:rFonts w:cs="Arial"/>
          <w:bCs/>
          <w:color w:val="000000"/>
        </w:rPr>
        <w:t>la compétition politique dans le contexte des échéances électorales de 2020 a contribué à une fragmentation du paysage politique et une forte polarisation entre les acteurs du pouvoir et ceux de l’opposition</w:t>
      </w:r>
      <w:r w:rsidR="001250DE" w:rsidRPr="001250DE">
        <w:rPr>
          <w:rFonts w:cs="Arial"/>
          <w:bCs/>
          <w:color w:val="000000"/>
        </w:rPr>
        <w:t xml:space="preserve">. </w:t>
      </w:r>
      <w:r w:rsidR="001250DE" w:rsidRPr="001250DE">
        <w:rPr>
          <w:rFonts w:cs="Arial"/>
          <w:bCs/>
          <w:color w:val="000000"/>
        </w:rPr>
        <w:t xml:space="preserve">Ces partis politiques étant généralement fondés sur des bases ethniques et régionales, des </w:t>
      </w:r>
      <w:r w:rsidR="001250DE" w:rsidRPr="001250DE">
        <w:rPr>
          <w:rFonts w:cs="Arial"/>
          <w:bCs/>
          <w:color w:val="000000"/>
        </w:rPr>
        <w:t>dissensions</w:t>
      </w:r>
      <w:r w:rsidR="001250DE" w:rsidRPr="001250DE">
        <w:rPr>
          <w:rFonts w:cs="Arial"/>
          <w:bCs/>
          <w:color w:val="000000"/>
        </w:rPr>
        <w:t xml:space="preserve"> entre elles, ou en leur sein, créent systématiquement un risque de division entre différentes communautés</w:t>
      </w:r>
      <w:r w:rsidR="001250DE" w:rsidRPr="001250DE">
        <w:rPr>
          <w:rFonts w:cs="Arial"/>
          <w:bCs/>
          <w:color w:val="000000"/>
        </w:rPr>
        <w:t xml:space="preserve"> affiliées,</w:t>
      </w:r>
      <w:r w:rsidR="001250DE" w:rsidRPr="001250DE">
        <w:rPr>
          <w:rFonts w:cs="Arial"/>
          <w:bCs/>
          <w:color w:val="000000"/>
        </w:rPr>
        <w:t xml:space="preserve"> avec le potentiel de conflits intra ou intercommunautaires.</w:t>
      </w:r>
      <w:r w:rsidR="001250DE" w:rsidRPr="001250DE">
        <w:rPr>
          <w:rFonts w:cs="Arial"/>
          <w:bCs/>
          <w:color w:val="000000"/>
        </w:rPr>
        <w:t xml:space="preserve"> </w:t>
      </w:r>
      <w:r w:rsidR="001250DE" w:rsidRPr="001250DE">
        <w:rPr>
          <w:rFonts w:cs="Arial"/>
          <w:bCs/>
          <w:color w:val="000000"/>
        </w:rPr>
        <w:t>Cette fragmentation du paysage politique autour d’un enjeu de transition de pouvoir au sommet de l’État en 2020 engendre des difficultés de concession et de compromis entre acteurs politiques</w:t>
      </w:r>
      <w:r w:rsidR="001250DE" w:rsidRPr="001250DE">
        <w:rPr>
          <w:rFonts w:cs="Arial"/>
          <w:bCs/>
          <w:color w:val="000000"/>
        </w:rPr>
        <w:t>.</w:t>
      </w:r>
      <w:r w:rsidR="001250DE" w:rsidRPr="001250DE">
        <w:rPr>
          <w:rFonts w:cs="Arial"/>
          <w:bCs/>
          <w:color w:val="000000"/>
        </w:rPr>
        <w:t xml:space="preserve"> Par conséquent, ces derniers sont prêts à user de tous les moyens pour atteindre leurs objectifs, y compris des discours d’incitation à la haine. De plus, ces discours d’incitation à la haine sont amplifiés par les médias sociaux, qui sont difficiles à réguler ou contrôler et qui constituent aujourd’hui la première source d’information des jeunes.</w:t>
      </w:r>
    </w:p>
    <w:p w14:paraId="44813725" w14:textId="09165801" w:rsidR="00A8146B" w:rsidRPr="004C2DB8" w:rsidRDefault="00A8146B" w:rsidP="00A8146B">
      <w:pPr>
        <w:spacing w:line="238" w:lineRule="atLeast"/>
        <w:rPr>
          <w:rFonts w:cs="Arial"/>
          <w:bCs/>
          <w:color w:val="000000"/>
        </w:rPr>
      </w:pPr>
      <w:r w:rsidRPr="004C2DB8">
        <w:rPr>
          <w:rFonts w:cs="Arial"/>
          <w:bCs/>
          <w:color w:val="000000"/>
        </w:rPr>
        <w:t>Le projet promeut l’appropriation nationale en ce sens que ses interventions sont mises en œuvre conjointement avec les institutions nationales et viennent renforcer les mécanismes déjà existants. Aussi, vient-il compléter et renforcer les initiatives déjà en cours avec plusieurs partenaires techniques engagés dans la consolidation de la paix en Côte d’Ivoire. La particularité de ce projet réside dans le ciblage des discours et autres attitudes d’incitation à la haine et à la violence</w:t>
      </w:r>
      <w:r w:rsidR="001250DE">
        <w:rPr>
          <w:rFonts w:cs="Arial"/>
          <w:bCs/>
          <w:color w:val="000000"/>
        </w:rPr>
        <w:t xml:space="preserve"> qui </w:t>
      </w:r>
      <w:r w:rsidR="001250DE" w:rsidRPr="00B136D9">
        <w:rPr>
          <w:rFonts w:cs="Arial"/>
          <w:bCs/>
          <w:color w:val="000000"/>
        </w:rPr>
        <w:t>se manifeste d’abord par un antagonisme qu’effectuent certaines élites politiques entre les « Ivoiriens » et les « étrangers », souvent accusés de déposséder les nationaux de leurs ressources et ensuite par des attaques entre élites politiques sur les origines ethniques des uns et des autres</w:t>
      </w:r>
      <w:r w:rsidR="001250DE">
        <w:rPr>
          <w:rFonts w:cs="Arial"/>
          <w:bCs/>
          <w:color w:val="000000"/>
        </w:rPr>
        <w:t xml:space="preserve">. </w:t>
      </w:r>
      <w:r w:rsidR="001250DE" w:rsidRPr="00B136D9">
        <w:rPr>
          <w:rFonts w:cs="Arial"/>
          <w:bCs/>
          <w:color w:val="000000"/>
        </w:rPr>
        <w:t>C</w:t>
      </w:r>
      <w:r w:rsidR="001250DE" w:rsidRPr="00B136D9">
        <w:rPr>
          <w:rFonts w:cs="Arial"/>
          <w:bCs/>
          <w:color w:val="000000"/>
        </w:rPr>
        <w:t>e genre de discours résonne auprès de communautés démunies et incite facilement à la violence</w:t>
      </w:r>
      <w:r w:rsidR="001250DE" w:rsidRPr="00B136D9">
        <w:rPr>
          <w:rFonts w:cs="Arial"/>
          <w:bCs/>
          <w:color w:val="000000"/>
        </w:rPr>
        <w:t>, d</w:t>
      </w:r>
      <w:r w:rsidR="001250DE" w:rsidRPr="00B136D9">
        <w:rPr>
          <w:rFonts w:cs="Arial"/>
          <w:bCs/>
          <w:color w:val="000000"/>
        </w:rPr>
        <w:t>ans un contexte socio-économique marqué par des frustrations liées au partage inégal des ressources et une forte perception de discrimination ou de marginalisation de certains groupes ethniques</w:t>
      </w:r>
      <w:r w:rsidR="001250DE" w:rsidRPr="00B136D9">
        <w:rPr>
          <w:rFonts w:cs="Arial"/>
          <w:bCs/>
          <w:color w:val="000000"/>
        </w:rPr>
        <w:t>.</w:t>
      </w:r>
      <w:r w:rsidRPr="004C2DB8">
        <w:rPr>
          <w:rFonts w:cs="Arial"/>
          <w:bCs/>
          <w:color w:val="000000"/>
        </w:rPr>
        <w:t xml:space="preserve"> </w:t>
      </w:r>
    </w:p>
    <w:p w14:paraId="6F9AE315" w14:textId="77777777" w:rsidR="001250DE" w:rsidRPr="001250DE" w:rsidRDefault="00A8146B" w:rsidP="001250DE">
      <w:pPr>
        <w:spacing w:line="238" w:lineRule="atLeast"/>
        <w:rPr>
          <w:rFonts w:cs="Arial"/>
          <w:bCs/>
          <w:color w:val="000000"/>
        </w:rPr>
      </w:pPr>
      <w:r w:rsidRPr="004C2DB8">
        <w:rPr>
          <w:rFonts w:cs="Arial"/>
          <w:bCs/>
          <w:color w:val="000000"/>
        </w:rPr>
        <w:t xml:space="preserve">En plus, ce projet cible les jeunes leaders communautaires, les jeunes leaders des partis politiques, les influenceurs et bloggeurs des réseaux sociaux et les journalistes. </w:t>
      </w:r>
      <w:r w:rsidR="001250DE">
        <w:rPr>
          <w:rFonts w:cs="Arial"/>
          <w:bCs/>
          <w:color w:val="000000"/>
        </w:rPr>
        <w:t xml:space="preserve">En effet, </w:t>
      </w:r>
      <w:r w:rsidR="001250DE" w:rsidRPr="001250DE">
        <w:rPr>
          <w:rFonts w:cs="Arial"/>
          <w:bCs/>
          <w:color w:val="000000"/>
        </w:rPr>
        <w:t>l’analyse de vulnérabilités au conflit de la Côte d’Ivoire</w:t>
      </w:r>
      <w:r w:rsidR="001250DE" w:rsidRPr="001250DE">
        <w:rPr>
          <w:rFonts w:cs="Arial"/>
          <w:bCs/>
          <w:color w:val="000000"/>
        </w:rPr>
        <w:footnoteReference w:id="1"/>
      </w:r>
      <w:r w:rsidR="001250DE" w:rsidRPr="001250DE">
        <w:rPr>
          <w:rFonts w:cs="Arial"/>
          <w:bCs/>
          <w:color w:val="000000"/>
        </w:rPr>
        <w:t>confirment que l’absence d’une stratégie durable (ou l’existence d’une stratégie inadaptée) permettant de capitaliser sur la jeunesse comme levier de développement, constitue une vulnérabilité structurelle, source potentielle de tensions violentes.</w:t>
      </w:r>
      <w:r w:rsidR="001250DE" w:rsidRPr="001250DE">
        <w:rPr>
          <w:rFonts w:cs="Arial"/>
          <w:bCs/>
          <w:color w:val="000000"/>
        </w:rPr>
        <w:t xml:space="preserve"> </w:t>
      </w:r>
      <w:r w:rsidR="001250DE" w:rsidRPr="001250DE">
        <w:rPr>
          <w:rFonts w:cs="Arial"/>
          <w:bCs/>
          <w:color w:val="000000"/>
        </w:rPr>
        <w:t>À cela, il faut ajouter une perte de repères sociaux, dans une société ou les valeurs traditionnelles et culturelles qui encadraient les jeunes sont concurrencées par d’autres modèles de société ; ce qui a favorisé des phénomènes comme « les brouteurs », phénomène de gain facile et rapide par internet qui pousse certains groupes de jeunes à reléguer l’éducation et la formation au second plan</w:t>
      </w:r>
      <w:r w:rsidR="001250DE" w:rsidRPr="001250DE">
        <w:rPr>
          <w:rFonts w:cs="Arial"/>
          <w:bCs/>
          <w:color w:val="000000"/>
        </w:rPr>
        <w:t>. Ce contexte de vulnérabilité fait que</w:t>
      </w:r>
      <w:r w:rsidR="001250DE" w:rsidRPr="001250DE">
        <w:rPr>
          <w:rFonts w:cs="Arial"/>
          <w:bCs/>
          <w:color w:val="000000"/>
        </w:rPr>
        <w:t xml:space="preserve"> les jeunes (hommes et femmes) se retrouvent plus souvent au cœur de ce</w:t>
      </w:r>
      <w:r w:rsidR="001250DE" w:rsidRPr="001250DE">
        <w:rPr>
          <w:rFonts w:cs="Arial"/>
          <w:bCs/>
          <w:color w:val="000000"/>
        </w:rPr>
        <w:t>s</w:t>
      </w:r>
      <w:r w:rsidR="001250DE" w:rsidRPr="001250DE">
        <w:rPr>
          <w:rFonts w:cs="Arial"/>
          <w:bCs/>
          <w:color w:val="000000"/>
        </w:rPr>
        <w:t xml:space="preserve"> violence</w:t>
      </w:r>
      <w:r w:rsidR="001250DE" w:rsidRPr="001250DE">
        <w:rPr>
          <w:rFonts w:cs="Arial"/>
          <w:bCs/>
          <w:color w:val="000000"/>
        </w:rPr>
        <w:t>s</w:t>
      </w:r>
      <w:r w:rsidR="001250DE" w:rsidRPr="001250DE">
        <w:rPr>
          <w:rFonts w:cs="Arial"/>
          <w:bCs/>
          <w:color w:val="000000"/>
        </w:rPr>
        <w:t xml:space="preserve"> en tant qu’acteurs ou victimes.</w:t>
      </w:r>
      <w:r w:rsidR="001250DE" w:rsidRPr="001250DE">
        <w:rPr>
          <w:rFonts w:cs="Arial"/>
          <w:bCs/>
          <w:color w:val="000000"/>
        </w:rPr>
        <w:t xml:space="preserve"> </w:t>
      </w:r>
    </w:p>
    <w:p w14:paraId="1600B003" w14:textId="21AAD0C2" w:rsidR="001250DE" w:rsidRDefault="001250DE" w:rsidP="001250DE">
      <w:pPr>
        <w:spacing w:line="238" w:lineRule="atLeast"/>
        <w:rPr>
          <w:rFonts w:cs="Arial"/>
          <w:bCs/>
          <w:color w:val="000000"/>
        </w:rPr>
      </w:pPr>
      <w:r w:rsidRPr="001250DE">
        <w:rPr>
          <w:rFonts w:cs="Arial"/>
          <w:bCs/>
          <w:color w:val="000000"/>
        </w:rPr>
        <w:t>Le ciblage des acteurs de médias se justifie par le fait que l</w:t>
      </w:r>
      <w:r w:rsidRPr="001250DE">
        <w:rPr>
          <w:rFonts w:cs="Arial"/>
          <w:bCs/>
          <w:color w:val="000000"/>
        </w:rPr>
        <w:t>es discours politiques de haine et les tensions communautaires sont malheureusement amplifiés par le rôle des médias</w:t>
      </w:r>
      <w:r w:rsidRPr="001250DE">
        <w:rPr>
          <w:rFonts w:cs="Arial"/>
          <w:bCs/>
          <w:color w:val="000000"/>
        </w:rPr>
        <w:t>.</w:t>
      </w:r>
      <w:r w:rsidRPr="001250DE">
        <w:rPr>
          <w:rFonts w:cs="Arial"/>
          <w:bCs/>
          <w:color w:val="000000"/>
        </w:rPr>
        <w:t xml:space="preserve"> Dans bien des cas, les journalistes, à la fois vassalisés et « </w:t>
      </w:r>
      <w:proofErr w:type="spellStart"/>
      <w:r w:rsidRPr="001250DE">
        <w:rPr>
          <w:rFonts w:cs="Arial"/>
          <w:bCs/>
          <w:color w:val="000000"/>
        </w:rPr>
        <w:t>mercenarisés</w:t>
      </w:r>
      <w:proofErr w:type="spellEnd"/>
      <w:r w:rsidRPr="001250DE">
        <w:rPr>
          <w:rFonts w:cs="Arial"/>
          <w:bCs/>
          <w:color w:val="000000"/>
        </w:rPr>
        <w:t xml:space="preserve"> » s'approprient les discours des « hommes-politiques-employeurs » qu'ils reconstruisent dans un calibre précis pour toucher la cible indiquée.</w:t>
      </w:r>
      <w:r w:rsidRPr="001250DE">
        <w:rPr>
          <w:rFonts w:cs="Arial"/>
          <w:bCs/>
          <w:color w:val="000000"/>
        </w:rPr>
        <w:t xml:space="preserve"> </w:t>
      </w:r>
      <w:r w:rsidRPr="001250DE">
        <w:rPr>
          <w:rFonts w:cs="Arial"/>
          <w:bCs/>
          <w:color w:val="000000"/>
        </w:rPr>
        <w:t>Cette situation est exacerbée par la montée en puissance des médias sociaux qui constituent la principale source d’information des jeunes, qui mettent à mal le processus de consolidation de la paix.</w:t>
      </w:r>
    </w:p>
    <w:p w14:paraId="11EFD3FE" w14:textId="508BA7E2" w:rsidR="001250DE" w:rsidRPr="001250DE" w:rsidRDefault="00A8146B" w:rsidP="00A8146B">
      <w:pPr>
        <w:spacing w:line="238" w:lineRule="atLeast"/>
        <w:rPr>
          <w:rFonts w:cs="Arial"/>
          <w:bCs/>
          <w:color w:val="000000"/>
        </w:rPr>
      </w:pPr>
      <w:r w:rsidRPr="004C2DB8">
        <w:rPr>
          <w:rFonts w:cs="Arial"/>
          <w:bCs/>
          <w:color w:val="000000"/>
        </w:rPr>
        <w:t xml:space="preserve">Il permet, au-delà de l’aspect formation, de passer à une phase beaucoup plus opérationnelle dans la lutte contre les discours de haines et d’incitation à la violence. </w:t>
      </w:r>
      <w:r w:rsidR="001250DE" w:rsidRPr="001250DE">
        <w:rPr>
          <w:rFonts w:cs="Arial"/>
          <w:bCs/>
          <w:color w:val="000000"/>
        </w:rPr>
        <w:t>Face à ces discours d’incitation à la haine et à la violence, le rôle que doivent jouer les jeunes dans la prévention reste essentiel afin d’éviter d’être des vecteurs de la propagation de ces discours, surtout au niveau communautaire dans ce contexte préélectoral de la Côte d’Ivoire. En effet, les jeunes ont en charge la mise en œuvre des décisions communautaires au sein de leurs communautés, jouent un rôle de relais et sont les principaux acteurs des travaux d’intérêt communautaire</w:t>
      </w:r>
      <w:r w:rsidR="001250DE" w:rsidRPr="001250DE">
        <w:rPr>
          <w:rFonts w:cs="Arial"/>
          <w:bCs/>
          <w:color w:val="000000"/>
        </w:rPr>
        <w:t>.</w:t>
      </w:r>
      <w:r w:rsidR="001250DE">
        <w:rPr>
          <w:rFonts w:cs="Arial"/>
          <w:bCs/>
          <w:color w:val="000000"/>
        </w:rPr>
        <w:t xml:space="preserve"> L</w:t>
      </w:r>
      <w:r w:rsidR="001250DE" w:rsidRPr="001250DE">
        <w:rPr>
          <w:rFonts w:cs="Arial"/>
          <w:bCs/>
          <w:color w:val="000000"/>
        </w:rPr>
        <w:t xml:space="preserve">’engagement des jeunes au sein des communautés, auprès des acteurs des partis politiques, des institutions démocratiques, des élus locaux pour renforcer la confiance entre les institutions et les citoyens et promouvoir une gestion pacifique des conflits peut être catalyseur. Cet engagement demeure donc fondamental dans le contexte préélectoral actuel de la Côte d’Ivoire, avec le foisonnement des discours d’incitation à la haine des acteurs politiques et des leaders </w:t>
      </w:r>
      <w:r w:rsidR="001250DE" w:rsidRPr="001250DE">
        <w:rPr>
          <w:rFonts w:cs="Arial"/>
          <w:bCs/>
          <w:color w:val="000000"/>
        </w:rPr>
        <w:lastRenderedPageBreak/>
        <w:t xml:space="preserve">d’opinion qui usent de tous les moyens pour appâter cette jeunesse dont le poids reste considérable pour envisager gagner les élections. </w:t>
      </w:r>
    </w:p>
    <w:p w14:paraId="29CE09EF" w14:textId="2A7B4C5B" w:rsidR="00A8146B" w:rsidRPr="004C2DB8" w:rsidRDefault="00A8146B" w:rsidP="00A8146B">
      <w:pPr>
        <w:spacing w:line="238" w:lineRule="atLeast"/>
        <w:rPr>
          <w:rFonts w:cs="Arial"/>
          <w:bCs/>
          <w:color w:val="000000"/>
        </w:rPr>
      </w:pPr>
      <w:r w:rsidRPr="004C2DB8">
        <w:rPr>
          <w:rFonts w:cs="Arial"/>
          <w:bCs/>
          <w:color w:val="000000"/>
        </w:rPr>
        <w:t xml:space="preserve">Au terme de la mise en œuvre du projet, il convient d’analyser les </w:t>
      </w:r>
      <w:r w:rsidR="001901FC">
        <w:rPr>
          <w:rFonts w:cs="Arial"/>
          <w:bCs/>
          <w:color w:val="000000"/>
        </w:rPr>
        <w:t xml:space="preserve">performances et </w:t>
      </w:r>
      <w:r w:rsidRPr="004C2DB8">
        <w:rPr>
          <w:rFonts w:cs="Arial"/>
          <w:bCs/>
          <w:color w:val="000000"/>
        </w:rPr>
        <w:t xml:space="preserve">expériences de ce projet afin d’en faire ressortir les </w:t>
      </w:r>
      <w:r w:rsidR="006D3621">
        <w:rPr>
          <w:rFonts w:cs="Arial"/>
          <w:bCs/>
          <w:color w:val="000000"/>
        </w:rPr>
        <w:t xml:space="preserve">effets, </w:t>
      </w:r>
      <w:r w:rsidRPr="004C2DB8">
        <w:rPr>
          <w:rFonts w:cs="Arial"/>
          <w:bCs/>
          <w:color w:val="000000"/>
        </w:rPr>
        <w:t>acquis et leçons pertinentes, en vue de proposer des stratégies efficaces pour la durabilité des résultats.</w:t>
      </w:r>
    </w:p>
    <w:p w14:paraId="605FED30" w14:textId="02017DC5" w:rsidR="00A8146B" w:rsidRDefault="00A8146B" w:rsidP="00A8146B">
      <w:pPr>
        <w:spacing w:line="238" w:lineRule="atLeast"/>
        <w:rPr>
          <w:rFonts w:cs="Arial"/>
          <w:bCs/>
          <w:color w:val="000000"/>
        </w:rPr>
      </w:pPr>
      <w:r w:rsidRPr="004C2DB8">
        <w:rPr>
          <w:rFonts w:cs="Arial"/>
          <w:bCs/>
          <w:color w:val="000000"/>
        </w:rPr>
        <w:t xml:space="preserve">Par ailleurs, la documentation des expériences et les acquis du projet seront d’excellents </w:t>
      </w:r>
      <w:r>
        <w:rPr>
          <w:rFonts w:cs="Arial"/>
          <w:bCs/>
          <w:color w:val="000000"/>
        </w:rPr>
        <w:t>éléments</w:t>
      </w:r>
      <w:r w:rsidRPr="004C2DB8">
        <w:rPr>
          <w:rFonts w:cs="Arial"/>
          <w:bCs/>
          <w:color w:val="000000"/>
        </w:rPr>
        <w:t xml:space="preserve"> pour le gouvernement et les partenaires au développement, qui pourront s’en inspirer pour la mise en place d’autres programmes et projets relatifs à la consolidation de la paix et à la lutte contre les discours de haine.</w:t>
      </w:r>
    </w:p>
    <w:p w14:paraId="0E429C0D" w14:textId="77777777" w:rsidR="001901FC" w:rsidRPr="004C2DB8" w:rsidRDefault="001901FC" w:rsidP="00A8146B">
      <w:pPr>
        <w:spacing w:line="238" w:lineRule="atLeast"/>
        <w:rPr>
          <w:rFonts w:cs="Arial"/>
          <w:bCs/>
          <w:color w:val="000000"/>
        </w:rPr>
      </w:pPr>
    </w:p>
    <w:p w14:paraId="27E0D2BB" w14:textId="163518D9" w:rsidR="00A8146B" w:rsidRDefault="00D36E2E" w:rsidP="00A8146B">
      <w:pPr>
        <w:pStyle w:val="Titre1"/>
        <w:rPr>
          <w:bCs/>
        </w:rPr>
      </w:pPr>
      <w:bookmarkStart w:id="7" w:name="_Toc93877084"/>
      <w:bookmarkStart w:id="8" w:name="_Toc95167415"/>
      <w:bookmarkStart w:id="9" w:name="_Toc106645826"/>
      <w:r>
        <w:rPr>
          <w:bCs/>
        </w:rPr>
        <w:t xml:space="preserve">II. </w:t>
      </w:r>
      <w:r w:rsidR="00A8146B" w:rsidRPr="008E1D45">
        <w:rPr>
          <w:bCs/>
        </w:rPr>
        <w:t>DESCRIPTION DE L’INTERVENTION</w:t>
      </w:r>
      <w:bookmarkEnd w:id="7"/>
      <w:bookmarkEnd w:id="8"/>
      <w:bookmarkEnd w:id="9"/>
    </w:p>
    <w:p w14:paraId="77011996" w14:textId="3E6873E7" w:rsidR="00A8146B" w:rsidRPr="00E32B3E" w:rsidRDefault="00A8146B" w:rsidP="00A8146B">
      <w:pPr>
        <w:pStyle w:val="Titre2"/>
      </w:pPr>
      <w:bookmarkStart w:id="10" w:name="_Toc93274334"/>
      <w:bookmarkStart w:id="11" w:name="_Toc93831375"/>
      <w:bookmarkStart w:id="12" w:name="_Toc93877085"/>
      <w:bookmarkStart w:id="13" w:name="_Toc95167416"/>
      <w:bookmarkStart w:id="14" w:name="_Toc106645827"/>
      <w:r w:rsidRPr="00E32B3E">
        <w:t>2.</w:t>
      </w:r>
      <w:r w:rsidR="00D36E2E">
        <w:t>1</w:t>
      </w:r>
      <w:r w:rsidRPr="00E32B3E">
        <w:t>. Objectifs et résultats attendus du projet</w:t>
      </w:r>
      <w:bookmarkEnd w:id="10"/>
      <w:bookmarkEnd w:id="11"/>
      <w:bookmarkEnd w:id="12"/>
      <w:bookmarkEnd w:id="13"/>
      <w:bookmarkEnd w:id="14"/>
      <w:r w:rsidRPr="00E32B3E">
        <w:t> </w:t>
      </w:r>
    </w:p>
    <w:p w14:paraId="003F7E8A" w14:textId="5C44AAE4" w:rsidR="00A8146B" w:rsidRDefault="00A8146B" w:rsidP="00A8146B">
      <w:r>
        <w:t xml:space="preserve">Le </w:t>
      </w:r>
      <w:r w:rsidRPr="001E6ABD">
        <w:t xml:space="preserve">projet </w:t>
      </w:r>
      <w:r w:rsidRPr="00FC5166">
        <w:t>«</w:t>
      </w:r>
      <w:r w:rsidR="001901FC">
        <w:t xml:space="preserve"> </w:t>
      </w:r>
      <w:r w:rsidRPr="007E461E">
        <w:t>Les jeunes comme moteurs de prévention des discours de haine et des conflits socio-politiques et communautaires </w:t>
      </w:r>
      <w:r w:rsidRPr="00FC5166">
        <w:t>»</w:t>
      </w:r>
      <w:r>
        <w:t xml:space="preserve"> </w:t>
      </w:r>
      <w:r w:rsidRPr="001E6ABD">
        <w:t xml:space="preserve">vise </w:t>
      </w:r>
      <w:r>
        <w:t xml:space="preserve">à contribuer à réduire les risques de violences liées aux discours d’incitation à la haine et la diffusion de fausses informations dans un contexte d’année électorale et de tensions politiques et sociales à travers une implication active des jeunes (hommes et femmes) dans la prévention et la gestion des conflits socio-politiques et communautaires, notamment à travers les médias formels et sociaux et à travers les mécanismes d’alerte précoce et de dialogues communautaires. </w:t>
      </w:r>
    </w:p>
    <w:p w14:paraId="1EE62F1B" w14:textId="77777777" w:rsidR="00A8146B" w:rsidRPr="006E5B01" w:rsidRDefault="00A8146B" w:rsidP="00A8146B">
      <w:pPr>
        <w:rPr>
          <w:b/>
        </w:rPr>
      </w:pPr>
      <w:r>
        <w:t>Trois (3)</w:t>
      </w:r>
      <w:r w:rsidRPr="006E5B01">
        <w:t xml:space="preserve"> objectifs spécifiques sont visés par le projet :</w:t>
      </w:r>
    </w:p>
    <w:p w14:paraId="7FA9D069" w14:textId="77777777" w:rsidR="00A8146B" w:rsidRPr="008F6536" w:rsidRDefault="00A8146B" w:rsidP="00A75403">
      <w:pPr>
        <w:numPr>
          <w:ilvl w:val="0"/>
          <w:numId w:val="1"/>
        </w:numPr>
        <w:spacing w:before="0"/>
        <w:ind w:left="714" w:hanging="357"/>
      </w:pPr>
      <w:r w:rsidRPr="008F6536">
        <w:t xml:space="preserve">soutenir et impliquer davantage et de manière significative les jeunes leaders communautaires, les jeunes leaders des partis politiques, les influenceurs sur les réseaux sociaux, les bloggeurs et les journalistes à jouer un rôle actif dans la prévention et la gestion des conflits dans les zones potentielles de conflits ; </w:t>
      </w:r>
    </w:p>
    <w:p w14:paraId="30AD3DD0" w14:textId="6C602CE5" w:rsidR="00A8146B" w:rsidRPr="008F6536" w:rsidRDefault="00A8146B" w:rsidP="00A75403">
      <w:pPr>
        <w:numPr>
          <w:ilvl w:val="0"/>
          <w:numId w:val="1"/>
        </w:numPr>
        <w:spacing w:before="0"/>
        <w:ind w:left="714" w:hanging="357"/>
      </w:pPr>
      <w:r w:rsidRPr="008F6536">
        <w:t>engager les jeunes et les animateurs des médias dans la gestion objective de l’information et les soutenir à détecter, gérer et répondre aux messages de haine, à développer et véhiculer des messages et des attitudes de paix et de tolérance,</w:t>
      </w:r>
    </w:p>
    <w:p w14:paraId="01291D2C" w14:textId="40A73FE8" w:rsidR="00A8146B" w:rsidRPr="008F6536" w:rsidRDefault="00A8146B" w:rsidP="00A75403">
      <w:pPr>
        <w:numPr>
          <w:ilvl w:val="0"/>
          <w:numId w:val="1"/>
        </w:numPr>
        <w:spacing w:before="0"/>
        <w:ind w:left="714" w:hanging="357"/>
      </w:pPr>
      <w:r w:rsidRPr="008F6536">
        <w:t xml:space="preserve">consolider la liberté d’expression artistique et journalistique, tout en étant respectant la déontologie du métier. </w:t>
      </w:r>
    </w:p>
    <w:p w14:paraId="2150D4D6" w14:textId="77777777" w:rsidR="00A8146B" w:rsidRDefault="00A8146B" w:rsidP="00A8146B">
      <w:r w:rsidRPr="00D35808">
        <w:t>Le projet devait contribuer aux résultats suivants :</w:t>
      </w:r>
    </w:p>
    <w:p w14:paraId="3501E3E5" w14:textId="25560901" w:rsidR="00A8146B" w:rsidRDefault="00A8146B" w:rsidP="00A8146B">
      <w:pPr>
        <w:ind w:left="993" w:hanging="993"/>
      </w:pPr>
      <w:r w:rsidRPr="00FA0537">
        <w:rPr>
          <w:b/>
          <w:bCs/>
        </w:rPr>
        <w:t>Résultat 1 :</w:t>
      </w:r>
      <w:r>
        <w:t xml:space="preserve"> Les jeunes ont une meilleure connaissance, résilience et réponse effective face aux discours inflammatoires et de haine et sont des médiateurs de paix dans leurs communautés</w:t>
      </w:r>
      <w:r w:rsidR="00510D29">
        <w:t xml:space="preserve">. </w:t>
      </w:r>
      <w:r w:rsidR="00510D29" w:rsidRPr="00510D29">
        <w:t xml:space="preserve">Il comprend </w:t>
      </w:r>
      <w:r w:rsidR="00510D29">
        <w:t>deux</w:t>
      </w:r>
      <w:r w:rsidR="00510D29" w:rsidRPr="00510D29">
        <w:t xml:space="preserve"> (</w:t>
      </w:r>
      <w:r w:rsidR="00510D29">
        <w:t>2</w:t>
      </w:r>
      <w:r w:rsidR="00510D29" w:rsidRPr="00510D29">
        <w:t>) produits qui se présentent comme suit :</w:t>
      </w:r>
    </w:p>
    <w:p w14:paraId="2490987B" w14:textId="77777777" w:rsidR="00A8146B" w:rsidRPr="00FA0537" w:rsidRDefault="00A8146B" w:rsidP="00A8146B">
      <w:pPr>
        <w:ind w:left="1701" w:hanging="993"/>
        <w:rPr>
          <w:i/>
          <w:iCs/>
        </w:rPr>
      </w:pPr>
      <w:bookmarkStart w:id="15" w:name="_Hlk93394603"/>
      <w:r w:rsidRPr="00FA0537">
        <w:rPr>
          <w:b/>
          <w:bCs/>
          <w:i/>
          <w:iCs/>
        </w:rPr>
        <w:t xml:space="preserve">Produits </w:t>
      </w:r>
      <w:bookmarkStart w:id="16" w:name="_Hlk93394573"/>
      <w:r w:rsidRPr="00FA0537">
        <w:rPr>
          <w:b/>
          <w:bCs/>
          <w:i/>
          <w:iCs/>
        </w:rPr>
        <w:t>1.1</w:t>
      </w:r>
      <w:r w:rsidRPr="00FA0537">
        <w:rPr>
          <w:i/>
          <w:iCs/>
        </w:rPr>
        <w:t> : Les jeunes leaders disposent de compétences pour repérer et contrer les discours de haine et les mécanismes de manipulation durant la période électorale.</w:t>
      </w:r>
    </w:p>
    <w:p w14:paraId="5A365F11" w14:textId="77777777" w:rsidR="00A8146B" w:rsidRPr="00FA0537" w:rsidRDefault="00A8146B" w:rsidP="00A8146B">
      <w:pPr>
        <w:ind w:left="1701" w:hanging="993"/>
        <w:rPr>
          <w:i/>
          <w:iCs/>
        </w:rPr>
      </w:pPr>
      <w:r w:rsidRPr="00FA0537">
        <w:rPr>
          <w:b/>
          <w:bCs/>
          <w:i/>
          <w:iCs/>
        </w:rPr>
        <w:t>Produit 1.2</w:t>
      </w:r>
      <w:r w:rsidRPr="00FA0537">
        <w:rPr>
          <w:i/>
          <w:iCs/>
        </w:rPr>
        <w:t xml:space="preserve"> : Les jeunes leaders, y compris ceux des partis politiques, initient ou participent aux fora de dialogue et d’échange sur la paix, la solidarité et la prévention des conflits avec les institutions étatiques, les partis politiques et les communautés pour réduire les tensions liées aux discours inflammatoires.</w:t>
      </w:r>
    </w:p>
    <w:p w14:paraId="72E9F018" w14:textId="5C659A30" w:rsidR="00A8146B" w:rsidRDefault="00A8146B" w:rsidP="00510D29">
      <w:pPr>
        <w:ind w:left="993" w:hanging="993"/>
      </w:pPr>
      <w:bookmarkStart w:id="17" w:name="_Hlk93394626"/>
      <w:bookmarkEnd w:id="15"/>
      <w:bookmarkEnd w:id="16"/>
      <w:r w:rsidRPr="00FA0537">
        <w:rPr>
          <w:b/>
          <w:bCs/>
        </w:rPr>
        <w:t>Résultat 2</w:t>
      </w:r>
      <w:r>
        <w:t xml:space="preserve"> : Les jeunes jouent le rôle d’alerte et de prévention face aux messages négatifs ou inflammatoires des médias formels et sociaux.</w:t>
      </w:r>
      <w:r w:rsidR="00510D29">
        <w:t xml:space="preserve"> </w:t>
      </w:r>
      <w:r w:rsidR="00510D29" w:rsidRPr="00510D29">
        <w:t xml:space="preserve">Il comprend </w:t>
      </w:r>
      <w:r w:rsidR="00510D29">
        <w:t>deux</w:t>
      </w:r>
      <w:r w:rsidR="00510D29" w:rsidRPr="00510D29">
        <w:t xml:space="preserve"> (</w:t>
      </w:r>
      <w:r w:rsidR="00510D29">
        <w:t>2</w:t>
      </w:r>
      <w:r w:rsidR="00510D29" w:rsidRPr="00510D29">
        <w:t>) produits qui se présentent comme suit :</w:t>
      </w:r>
    </w:p>
    <w:p w14:paraId="13ACB3DF" w14:textId="77777777" w:rsidR="00A8146B" w:rsidRPr="00FA0537" w:rsidRDefault="00A8146B" w:rsidP="00A8146B">
      <w:pPr>
        <w:ind w:left="1701" w:hanging="993"/>
        <w:rPr>
          <w:i/>
          <w:iCs/>
        </w:rPr>
      </w:pPr>
      <w:r w:rsidRPr="00FA0537">
        <w:rPr>
          <w:b/>
          <w:bCs/>
          <w:i/>
          <w:iCs/>
        </w:rPr>
        <w:t>Produit 2.1</w:t>
      </w:r>
      <w:r w:rsidRPr="00FA0537">
        <w:rPr>
          <w:i/>
          <w:iCs/>
        </w:rPr>
        <w:t xml:space="preserve"> : Les médias, les administrateurs des plateformes d’échanges sur les réseaux sociaux et les leaders de jeunesse jouent un rôle positif dans la gestion objective de l’information</w:t>
      </w:r>
    </w:p>
    <w:p w14:paraId="637D1BE5" w14:textId="77777777" w:rsidR="00A8146B" w:rsidRPr="00FA0537" w:rsidRDefault="00A8146B" w:rsidP="00A8146B">
      <w:pPr>
        <w:ind w:left="1701" w:hanging="993"/>
        <w:rPr>
          <w:i/>
          <w:iCs/>
        </w:rPr>
      </w:pPr>
      <w:r w:rsidRPr="00FA0537">
        <w:rPr>
          <w:b/>
          <w:bCs/>
          <w:i/>
          <w:iCs/>
        </w:rPr>
        <w:t>Produit 2.2</w:t>
      </w:r>
      <w:r w:rsidRPr="00FA0537">
        <w:rPr>
          <w:i/>
          <w:iCs/>
        </w:rPr>
        <w:t xml:space="preserve"> : Les jeunes bloggeurs et leaders de jeunes développent et véhiculent des messages de paix et de tolérance</w:t>
      </w:r>
    </w:p>
    <w:bookmarkEnd w:id="17"/>
    <w:p w14:paraId="51A40EA3" w14:textId="77777777" w:rsidR="00A8146B" w:rsidRDefault="00A8146B" w:rsidP="00A8146B">
      <w:r w:rsidRPr="00BA5E81">
        <w:t xml:space="preserve">Les résultats du projet passent respectivement par deux principaux produits chacun, auxquels sont rattachés des activités planifiées pour être réalisées dans la mise en œuvre opérationnelle sur le terrain. </w:t>
      </w:r>
    </w:p>
    <w:p w14:paraId="1DD25304" w14:textId="6F3AFE52" w:rsidR="00A8146B" w:rsidRPr="008F6536" w:rsidRDefault="00A8146B" w:rsidP="00A8146B">
      <w:pPr>
        <w:pStyle w:val="Titre2"/>
      </w:pPr>
      <w:bookmarkStart w:id="18" w:name="_Toc93274335"/>
      <w:bookmarkStart w:id="19" w:name="_Toc93831376"/>
      <w:bookmarkStart w:id="20" w:name="_Toc93877086"/>
      <w:bookmarkStart w:id="21" w:name="_Toc95167417"/>
      <w:bookmarkStart w:id="22" w:name="_Toc106645828"/>
      <w:r w:rsidRPr="008F6536">
        <w:lastRenderedPageBreak/>
        <w:t>2.</w:t>
      </w:r>
      <w:r w:rsidR="00D36E2E">
        <w:t>2</w:t>
      </w:r>
      <w:r w:rsidRPr="008F6536">
        <w:t>. Stratégie d’intervention du projet</w:t>
      </w:r>
      <w:bookmarkEnd w:id="18"/>
      <w:bookmarkEnd w:id="19"/>
      <w:bookmarkEnd w:id="20"/>
      <w:bookmarkEnd w:id="21"/>
      <w:bookmarkEnd w:id="22"/>
    </w:p>
    <w:p w14:paraId="2B8571F8" w14:textId="70C5AC1D" w:rsidR="00510D29" w:rsidRPr="00510D29" w:rsidRDefault="00510D29" w:rsidP="00510D29">
      <w:r>
        <w:t>Le projet est mis en œuvre par les trois agences (PNUD, UNICEF et UNESCO). Le PNUD assure le Lead et la capitalisation des leçons apprises des précédents projets conjoints. Des structures ainsi que des mécanismes de coordination et de suivi sont mis en place au niveau national par les parties prenantes (les agences, les partenaires gouvernementaux et non</w:t>
      </w:r>
      <w:r w:rsidR="006D20C9">
        <w:t xml:space="preserve"> </w:t>
      </w:r>
      <w:r>
        <w:t>gouvernementaux). Le projet pour la mise en œuvre de ses activités privilégie une approche de « faire-faire » en s’appuyant sur des partenaires de mise en œuvre qui interviennent déjà dans la zone d’intervention.</w:t>
      </w:r>
    </w:p>
    <w:p w14:paraId="7918D151" w14:textId="179A25D6" w:rsidR="00A8146B" w:rsidRPr="008F6536" w:rsidRDefault="00A8146B" w:rsidP="00A8146B">
      <w:pPr>
        <w:pStyle w:val="Titre2"/>
      </w:pPr>
      <w:bookmarkStart w:id="23" w:name="_Toc93274336"/>
      <w:bookmarkStart w:id="24" w:name="_Toc93831377"/>
      <w:bookmarkStart w:id="25" w:name="_Toc93877087"/>
      <w:bookmarkStart w:id="26" w:name="_Toc95167418"/>
      <w:bookmarkStart w:id="27" w:name="_Toc106645829"/>
      <w:r w:rsidRPr="008F6536">
        <w:t>2.</w:t>
      </w:r>
      <w:r w:rsidR="00D36E2E">
        <w:t>3</w:t>
      </w:r>
      <w:r w:rsidRPr="008F6536">
        <w:t>. Zones d’intervention</w:t>
      </w:r>
      <w:bookmarkEnd w:id="23"/>
      <w:bookmarkEnd w:id="24"/>
      <w:bookmarkEnd w:id="25"/>
      <w:bookmarkEnd w:id="26"/>
      <w:bookmarkEnd w:id="27"/>
    </w:p>
    <w:p w14:paraId="5E17A9C0" w14:textId="5462AE09" w:rsidR="001250DE" w:rsidRDefault="001250DE" w:rsidP="001250DE">
      <w:r>
        <w:t xml:space="preserve">Le projet </w:t>
      </w:r>
      <w:r>
        <w:t>a eu</w:t>
      </w:r>
      <w:r>
        <w:t xml:space="preserve"> une couverture nationale avec des interventions ciblées dans les </w:t>
      </w:r>
      <w:r>
        <w:t>localités d’</w:t>
      </w:r>
      <w:r>
        <w:t xml:space="preserve">Abidjan (Abobo, Yopougon, Koumassi, Cocody, Port- Bouet, Attécoubé), Grand-Bassam, Lakota, Aboisso, Bonoua, Agboville, Bouaké, </w:t>
      </w:r>
      <w:proofErr w:type="spellStart"/>
      <w:r>
        <w:t>Sakassou</w:t>
      </w:r>
      <w:proofErr w:type="spellEnd"/>
      <w:r>
        <w:t xml:space="preserve">, Béoumi, Bingerville, Séguéla, San-Pedro, Divo, Gagnoa, Odienné, Man, Biankouma, Guiglo, Zouan-Hounien, </w:t>
      </w:r>
      <w:proofErr w:type="spellStart"/>
      <w:r>
        <w:t>BinHounien</w:t>
      </w:r>
      <w:proofErr w:type="spellEnd"/>
      <w:r>
        <w:t xml:space="preserve">, Dabou, Duékoué, Korhogo, Ferkessédougou, Daloa, </w:t>
      </w:r>
      <w:proofErr w:type="spellStart"/>
      <w:r>
        <w:t>Vavoua</w:t>
      </w:r>
      <w:proofErr w:type="spellEnd"/>
      <w:r>
        <w:t>, Zuenoula, Katiola, Dabakala, Bondoukou , Bouna, Anyama ; Adzopé, Sikensi, Tiassalé, Danané.</w:t>
      </w:r>
    </w:p>
    <w:p w14:paraId="48230CCE" w14:textId="5DB306FC" w:rsidR="00A8146B" w:rsidRDefault="001250DE" w:rsidP="00A8146B">
      <w:r>
        <w:t>L</w:t>
      </w:r>
      <w:r w:rsidR="00A8146B">
        <w:t>es localités ont été identifiées sur la base des recommandations des ONG partenaires actives sur le terrain et sur la base de la cartographie des conflits actualisés 2019 du PNCS suivant leur caractère dit «sensibles» et leur qualification de « bastions politiques » et de zones où il est prouvé l’existence de divers types de conflits. Il faut noter également que ces localités ont précédemment fait l’objet de campagnes de sensibilisation à la non-violence. Leur choix répond aussi à un souci de cohérence dans l’approche et de durabilité des actions antérieurement posées.</w:t>
      </w:r>
    </w:p>
    <w:p w14:paraId="03AF28C2" w14:textId="674D91E6" w:rsidR="00A8146B" w:rsidRPr="008F6536" w:rsidRDefault="00A8146B" w:rsidP="009E7673">
      <w:pPr>
        <w:pStyle w:val="Titre2"/>
        <w:tabs>
          <w:tab w:val="center" w:pos="5429"/>
        </w:tabs>
      </w:pPr>
      <w:bookmarkStart w:id="28" w:name="_Toc93274337"/>
      <w:bookmarkStart w:id="29" w:name="_Toc93831378"/>
      <w:bookmarkStart w:id="30" w:name="_Toc93877088"/>
      <w:bookmarkStart w:id="31" w:name="_Toc95167419"/>
      <w:bookmarkStart w:id="32" w:name="_Toc106645830"/>
      <w:r w:rsidRPr="008F6536">
        <w:t>2.</w:t>
      </w:r>
      <w:r w:rsidR="00D36E2E">
        <w:t>4</w:t>
      </w:r>
      <w:r w:rsidRPr="008F6536">
        <w:t>. Bénéficiaires du projet</w:t>
      </w:r>
      <w:bookmarkEnd w:id="28"/>
      <w:bookmarkEnd w:id="29"/>
      <w:bookmarkEnd w:id="30"/>
      <w:bookmarkEnd w:id="31"/>
      <w:bookmarkEnd w:id="32"/>
    </w:p>
    <w:p w14:paraId="71BB5FDC" w14:textId="7642F532" w:rsidR="00A8146B" w:rsidRPr="00D36E2E" w:rsidRDefault="00A8146B" w:rsidP="00A8146B">
      <w:pPr>
        <w:rPr>
          <w:bCs/>
          <w:lang w:val="fr-FR"/>
        </w:rPr>
      </w:pPr>
      <w:r w:rsidRPr="00D36E2E">
        <w:rPr>
          <w:bCs/>
          <w:lang w:val="fr-FR"/>
        </w:rPr>
        <w:t>Bénéficiaires directs du projet sont</w:t>
      </w:r>
      <w:r w:rsidR="006D20C9">
        <w:rPr>
          <w:bCs/>
          <w:lang w:val="fr-FR"/>
        </w:rPr>
        <w:t xml:space="preserve"> </w:t>
      </w:r>
      <w:r w:rsidRPr="00D36E2E">
        <w:rPr>
          <w:bCs/>
          <w:lang w:val="fr-FR"/>
        </w:rPr>
        <w:t xml:space="preserve">: les jeunes (filles et garçons) ; les acteurs des médias (les bloggeurs, les influenceurs, administrateurs, les journalistes) ; les organisations de la société civile ; les leaders communautaires et religieux ; </w:t>
      </w:r>
      <w:r w:rsidR="006D20C9">
        <w:rPr>
          <w:bCs/>
          <w:lang w:val="fr-FR"/>
        </w:rPr>
        <w:t>l</w:t>
      </w:r>
      <w:r w:rsidRPr="00D36E2E">
        <w:rPr>
          <w:bCs/>
          <w:lang w:val="fr-FR"/>
        </w:rPr>
        <w:t>es autorités administratives et les leaders politiques</w:t>
      </w:r>
      <w:r w:rsidR="006D20C9">
        <w:rPr>
          <w:bCs/>
          <w:lang w:val="fr-FR"/>
        </w:rPr>
        <w:t xml:space="preserve"> (</w:t>
      </w:r>
      <w:r w:rsidRPr="00D36E2E">
        <w:rPr>
          <w:bCs/>
          <w:lang w:val="fr-FR"/>
        </w:rPr>
        <w:t>femmes et hommes</w:t>
      </w:r>
      <w:r w:rsidR="006D20C9">
        <w:rPr>
          <w:bCs/>
          <w:lang w:val="fr-FR"/>
        </w:rPr>
        <w:t>)</w:t>
      </w:r>
      <w:r w:rsidRPr="00D36E2E">
        <w:rPr>
          <w:bCs/>
          <w:lang w:val="fr-FR"/>
        </w:rPr>
        <w:t xml:space="preserve"> et</w:t>
      </w:r>
      <w:r w:rsidRPr="00D36E2E">
        <w:rPr>
          <w:bCs/>
          <w:noProof/>
        </w:rPr>
        <w:t xml:space="preserve"> les populations vivant dans les localités ciblées</w:t>
      </w:r>
      <w:r w:rsidRPr="00D36E2E">
        <w:rPr>
          <w:bCs/>
          <w:lang w:val="fr-FR"/>
        </w:rPr>
        <w:t>.</w:t>
      </w:r>
    </w:p>
    <w:p w14:paraId="3C595C67" w14:textId="29876763" w:rsidR="00A8146B" w:rsidRPr="00D36E2E" w:rsidRDefault="00A8146B" w:rsidP="00A8146B">
      <w:pPr>
        <w:rPr>
          <w:bCs/>
          <w:noProof/>
        </w:rPr>
      </w:pPr>
      <w:r w:rsidRPr="00D36E2E">
        <w:rPr>
          <w:bCs/>
          <w:noProof/>
        </w:rPr>
        <w:t>Acteurs institutionnels sont :</w:t>
      </w:r>
      <w:r w:rsidR="006D20C9">
        <w:rPr>
          <w:bCs/>
          <w:noProof/>
        </w:rPr>
        <w:t xml:space="preserve"> </w:t>
      </w:r>
      <w:r w:rsidRPr="00D36E2E">
        <w:rPr>
          <w:bCs/>
          <w:noProof/>
        </w:rPr>
        <w:t xml:space="preserve">les  services décentralisés et deconcentrés des Ministère </w:t>
      </w:r>
      <w:r w:rsidRPr="00D36E2E">
        <w:rPr>
          <w:rFonts w:cs="Arial"/>
          <w:bCs/>
          <w:color w:val="000000"/>
        </w:rPr>
        <w:t>de la Réconciliation et de la cohésion nationale (MRCS), Ministère de la Promotion de la Jeunesse et de l'Insertion Professionnelle et du Service Civique (MPJIPSC et le Ministère de la Culture et de la Francophonie (MCF</w:t>
      </w:r>
      <w:r w:rsidR="001250DE">
        <w:rPr>
          <w:rFonts w:cs="Arial"/>
          <w:bCs/>
          <w:color w:val="000000"/>
        </w:rPr>
        <w:t>)</w:t>
      </w:r>
      <w:r w:rsidRPr="00D36E2E">
        <w:rPr>
          <w:bCs/>
          <w:noProof/>
        </w:rPr>
        <w:t>.</w:t>
      </w:r>
    </w:p>
    <w:p w14:paraId="4B3AC165" w14:textId="5295A8AF" w:rsidR="00A8146B" w:rsidRPr="00FA0537" w:rsidRDefault="00A8146B" w:rsidP="00A8146B">
      <w:pPr>
        <w:pStyle w:val="Titre2"/>
        <w:rPr>
          <w:lang w:val="fr-FR"/>
        </w:rPr>
      </w:pPr>
      <w:bookmarkStart w:id="33" w:name="_Toc93274338"/>
      <w:bookmarkStart w:id="34" w:name="_Toc93831379"/>
      <w:bookmarkStart w:id="35" w:name="_Toc93877089"/>
      <w:bookmarkStart w:id="36" w:name="_Toc95167420"/>
      <w:bookmarkStart w:id="37" w:name="_Toc106645831"/>
      <w:r w:rsidRPr="00FA0537">
        <w:rPr>
          <w:lang w:val="fr-FR"/>
        </w:rPr>
        <w:t>2.</w:t>
      </w:r>
      <w:r w:rsidR="00D36E2E">
        <w:rPr>
          <w:lang w:val="fr-FR"/>
        </w:rPr>
        <w:t>5</w:t>
      </w:r>
      <w:r w:rsidRPr="00FA0537">
        <w:rPr>
          <w:lang w:val="fr-FR"/>
        </w:rPr>
        <w:t>. Partenaires institutionnels</w:t>
      </w:r>
      <w:bookmarkEnd w:id="33"/>
      <w:bookmarkEnd w:id="34"/>
      <w:bookmarkEnd w:id="35"/>
      <w:bookmarkEnd w:id="36"/>
      <w:bookmarkEnd w:id="37"/>
    </w:p>
    <w:p w14:paraId="281A21B3" w14:textId="77777777" w:rsidR="00A8146B" w:rsidRDefault="00A8146B" w:rsidP="00A8146B">
      <w:pPr>
        <w:rPr>
          <w:rFonts w:ascii="Times New Roman" w:hAnsi="Times New Roman"/>
        </w:rPr>
      </w:pPr>
      <w:r w:rsidRPr="00BA5E81">
        <w:t>Le projet est une initiative du Programme des Nations Unies pour le Développement</w:t>
      </w:r>
      <w:r>
        <w:rPr>
          <w:rFonts w:ascii="Times New Roman" w:hAnsi="Times New Roman"/>
        </w:rPr>
        <w:t xml:space="preserve"> </w:t>
      </w:r>
      <w:r w:rsidRPr="00BA5E81">
        <w:t>(PNUD), de l’Organisation des Nations Unies pour l'Éducation, la Science et la Culture</w:t>
      </w:r>
      <w:r>
        <w:rPr>
          <w:rFonts w:ascii="Times New Roman" w:hAnsi="Times New Roman"/>
        </w:rPr>
        <w:t xml:space="preserve"> </w:t>
      </w:r>
      <w:r w:rsidRPr="00BA5E81">
        <w:t>(UNESCO) et du Fonds des Nations Unies pour l’Enfance, (UNICEF).</w:t>
      </w:r>
      <w:r>
        <w:rPr>
          <w:rFonts w:ascii="Times New Roman" w:hAnsi="Times New Roman"/>
        </w:rPr>
        <w:t xml:space="preserve"> </w:t>
      </w:r>
    </w:p>
    <w:p w14:paraId="0D8B99FC" w14:textId="77777777" w:rsidR="00A8146B" w:rsidRPr="00BA5E81" w:rsidRDefault="00A8146B" w:rsidP="00A8146B">
      <w:pPr>
        <w:rPr>
          <w:rFonts w:ascii="Times New Roman" w:hAnsi="Times New Roman"/>
        </w:rPr>
      </w:pPr>
      <w:r w:rsidRPr="00BA5E81">
        <w:t>Les structures publiques et Ministères sectoriels impliqués</w:t>
      </w:r>
      <w:r>
        <w:t xml:space="preserve"> </w:t>
      </w:r>
      <w:r w:rsidRPr="00BA5E81">
        <w:t>dans la mise en œuvre du</w:t>
      </w:r>
      <w:r>
        <w:rPr>
          <w:rFonts w:ascii="Times New Roman" w:hAnsi="Times New Roman"/>
        </w:rPr>
        <w:t xml:space="preserve"> </w:t>
      </w:r>
      <w:r w:rsidRPr="00BA5E81">
        <w:t>projet sont : le Ministère de la Solidarité, de la Cohésion Sociale et de la Lutte</w:t>
      </w:r>
      <w:r>
        <w:t xml:space="preserve"> </w:t>
      </w:r>
      <w:r w:rsidRPr="00BA5E81">
        <w:t>Contre la</w:t>
      </w:r>
      <w:r>
        <w:rPr>
          <w:rFonts w:ascii="Times New Roman" w:hAnsi="Times New Roman"/>
        </w:rPr>
        <w:t xml:space="preserve"> </w:t>
      </w:r>
      <w:r w:rsidRPr="00BA5E81">
        <w:t>Pauvreté, le Ministère de la Promotion de la Jeunesse et de l’Emploi des Jeunes, le</w:t>
      </w:r>
      <w:r>
        <w:rPr>
          <w:rFonts w:ascii="Times New Roman" w:hAnsi="Times New Roman"/>
        </w:rPr>
        <w:t xml:space="preserve"> </w:t>
      </w:r>
      <w:r w:rsidRPr="00BA5E81">
        <w:t>Ministère de la Culture.</w:t>
      </w:r>
      <w:r>
        <w:rPr>
          <w:rFonts w:ascii="Times New Roman" w:hAnsi="Times New Roman"/>
        </w:rPr>
        <w:t xml:space="preserve"> </w:t>
      </w:r>
      <w:r w:rsidRPr="00BA5E81">
        <w:t>Les partenaires de mise en œuvre du projet sont notamment les organisations de la</w:t>
      </w:r>
      <w:r>
        <w:rPr>
          <w:rFonts w:ascii="Times New Roman" w:hAnsi="Times New Roman"/>
        </w:rPr>
        <w:t xml:space="preserve"> </w:t>
      </w:r>
      <w:r w:rsidRPr="00BA5E81">
        <w:t>société civile suivantes : le National Democratic Institute (NDI), le compendium des</w:t>
      </w:r>
      <w:r>
        <w:rPr>
          <w:rFonts w:ascii="Times New Roman" w:hAnsi="Times New Roman"/>
        </w:rPr>
        <w:t xml:space="preserve"> </w:t>
      </w:r>
      <w:r w:rsidRPr="00BA5E81">
        <w:t>compétences</w:t>
      </w:r>
      <w:r>
        <w:t xml:space="preserve"> </w:t>
      </w:r>
      <w:r w:rsidRPr="00BA5E81">
        <w:t>féminines de Côte d’Ivoire (COCOFCI), l’Association des Femmes Juristes</w:t>
      </w:r>
      <w:r>
        <w:rPr>
          <w:rFonts w:ascii="Times New Roman" w:hAnsi="Times New Roman"/>
        </w:rPr>
        <w:t xml:space="preserve"> </w:t>
      </w:r>
      <w:r w:rsidRPr="00BA5E81">
        <w:t>de Côte d’Ivoire (AFJCI), les Relais Communautaires pour la Paix (RCP), l’ONG Sports</w:t>
      </w:r>
      <w:r>
        <w:rPr>
          <w:rFonts w:ascii="Times New Roman" w:hAnsi="Times New Roman"/>
        </w:rPr>
        <w:t xml:space="preserve"> </w:t>
      </w:r>
      <w:r w:rsidRPr="00BA5E81">
        <w:t>Sans Frontières (SSF), l’ONG GA-TIC, l’ONG KAGNINMIN, la Fondation DEZ GAD</w:t>
      </w:r>
      <w:r>
        <w:rPr>
          <w:rFonts w:ascii="Times New Roman" w:hAnsi="Times New Roman"/>
        </w:rPr>
        <w:t xml:space="preserve"> </w:t>
      </w:r>
      <w:r w:rsidRPr="00BA5E81">
        <w:t>TRIBUT</w:t>
      </w:r>
      <w:r>
        <w:t>.</w:t>
      </w:r>
    </w:p>
    <w:p w14:paraId="2C71BD09" w14:textId="1C19894A" w:rsidR="00BE099E" w:rsidRPr="0059252C" w:rsidRDefault="0059252C" w:rsidP="0059252C">
      <w:pPr>
        <w:pStyle w:val="Titre2"/>
        <w:rPr>
          <w:lang w:val="fr-FR"/>
        </w:rPr>
      </w:pPr>
      <w:bookmarkStart w:id="38" w:name="_Toc93877090"/>
      <w:bookmarkStart w:id="39" w:name="_Toc95167421"/>
      <w:bookmarkStart w:id="40" w:name="_Toc106645832"/>
      <w:r>
        <w:rPr>
          <w:lang w:val="fr-FR"/>
        </w:rPr>
        <w:t xml:space="preserve">2.6. </w:t>
      </w:r>
      <w:r w:rsidR="00BE099E" w:rsidRPr="0059252C">
        <w:rPr>
          <w:lang w:val="fr-FR"/>
        </w:rPr>
        <w:t>Ressources financières du projet</w:t>
      </w:r>
      <w:bookmarkEnd w:id="38"/>
      <w:bookmarkEnd w:id="39"/>
      <w:bookmarkEnd w:id="40"/>
    </w:p>
    <w:p w14:paraId="74BA08F3" w14:textId="0CEED513" w:rsidR="0059252C" w:rsidRPr="00FC5166" w:rsidRDefault="0059252C" w:rsidP="0059252C">
      <w:r>
        <w:t>Le</w:t>
      </w:r>
      <w:r w:rsidRPr="00FC5166">
        <w:t xml:space="preserve"> financement </w:t>
      </w:r>
      <w:r>
        <w:t>du projet par le fonds pour la consolidation de la paix d</w:t>
      </w:r>
      <w:r w:rsidR="005C618A">
        <w:t xml:space="preserve">u Secrétaire général des Nations Unies </w:t>
      </w:r>
      <w:r w:rsidR="00C17AA6" w:rsidRPr="00FC5166">
        <w:t>dél</w:t>
      </w:r>
      <w:r w:rsidR="005C618A">
        <w:t>è</w:t>
      </w:r>
      <w:r w:rsidR="00C17AA6" w:rsidRPr="00FC5166">
        <w:t>gu</w:t>
      </w:r>
      <w:r w:rsidR="005C618A">
        <w:t>e</w:t>
      </w:r>
      <w:r w:rsidRPr="00FC5166">
        <w:t xml:space="preserve"> la mise en œuvre et la gestion du projet </w:t>
      </w:r>
      <w:r>
        <w:t>au PNUD, à l’UNICEF et l’UNESCO en qualité d’agences récipiendaires</w:t>
      </w:r>
      <w:r w:rsidRPr="00FC5166">
        <w:t xml:space="preserve">. Le budget </w:t>
      </w:r>
      <w:r w:rsidR="001250DE">
        <w:t>initial</w:t>
      </w:r>
      <w:r w:rsidR="001250DE">
        <w:t xml:space="preserve"> </w:t>
      </w:r>
      <w:r>
        <w:t xml:space="preserve">du projet </w:t>
      </w:r>
      <w:r w:rsidR="001250DE">
        <w:t>é</w:t>
      </w:r>
      <w:r>
        <w:t>t</w:t>
      </w:r>
      <w:r w:rsidR="001250DE">
        <w:t>ait</w:t>
      </w:r>
      <w:r>
        <w:t xml:space="preserve"> de deux millions </w:t>
      </w:r>
      <w:r w:rsidR="001250DE">
        <w:t>(2,</w:t>
      </w:r>
      <w:r w:rsidR="001250DE">
        <w:t>0</w:t>
      </w:r>
      <w:r w:rsidR="001250DE">
        <w:t>00,000.00$US) dollars</w:t>
      </w:r>
      <w:r w:rsidR="001250DE">
        <w:t xml:space="preserve">. Il a connu une extension de cinq cent </w:t>
      </w:r>
      <w:r w:rsidR="001250DE">
        <w:t>(500,000.00$US) dollars</w:t>
      </w:r>
      <w:r w:rsidR="001250DE">
        <w:t xml:space="preserve"> pour atteindre un budget final de </w:t>
      </w:r>
      <w:r w:rsidR="001250DE">
        <w:t>deux millions</w:t>
      </w:r>
      <w:r w:rsidR="001250DE">
        <w:t xml:space="preserve"> </w:t>
      </w:r>
      <w:r>
        <w:t>cinq cent (2,500,000.00$US) dollars, reparti entre les trois (3) agences des Nations Unies : le PNUD (770,464.00$), l’UNICEF (915,000.00$) et l’UNESCO (815,00.00$).</w:t>
      </w:r>
    </w:p>
    <w:p w14:paraId="32EE8E49" w14:textId="5C9FC20B" w:rsidR="008E1D45" w:rsidRDefault="00F91CAE" w:rsidP="00CC0D3B">
      <w:pPr>
        <w:pStyle w:val="Titre2"/>
        <w:rPr>
          <w:lang w:val="fr-FR"/>
        </w:rPr>
      </w:pPr>
      <w:bookmarkStart w:id="41" w:name="_Toc95167422"/>
      <w:bookmarkStart w:id="42" w:name="_Toc106645833"/>
      <w:r>
        <w:rPr>
          <w:lang w:val="fr-FR"/>
        </w:rPr>
        <w:lastRenderedPageBreak/>
        <w:t xml:space="preserve">2.7. </w:t>
      </w:r>
      <w:r w:rsidR="000104F2">
        <w:rPr>
          <w:lang w:val="fr-FR"/>
        </w:rPr>
        <w:t>Contexte de l’intervention</w:t>
      </w:r>
      <w:r w:rsidR="00132390">
        <w:rPr>
          <w:lang w:val="fr-FR"/>
        </w:rPr>
        <w:t xml:space="preserve"> du projet</w:t>
      </w:r>
      <w:bookmarkEnd w:id="41"/>
      <w:bookmarkEnd w:id="42"/>
    </w:p>
    <w:p w14:paraId="5D53E85A" w14:textId="5677E2A0" w:rsidR="000104F2" w:rsidRPr="00CC0D3B" w:rsidRDefault="000104F2" w:rsidP="00CC0D3B">
      <w:r w:rsidRPr="00CC0D3B">
        <w:t xml:space="preserve">Le Projet « </w:t>
      </w:r>
      <w:r w:rsidR="008B23F6" w:rsidRPr="00CC0D3B">
        <w:t xml:space="preserve">Les jeunes comme moteurs de prévention des discours de haine et des conflits socio-politiques et communautaires </w:t>
      </w:r>
      <w:r w:rsidRPr="00CC0D3B">
        <w:t xml:space="preserve">» </w:t>
      </w:r>
      <w:r w:rsidR="0013773A" w:rsidRPr="00CC0D3B">
        <w:t>était</w:t>
      </w:r>
      <w:r w:rsidRPr="00CC0D3B">
        <w:t xml:space="preserve"> mis en place afin de contribuer aux efforts du Gouvernement pour l’atteinte </w:t>
      </w:r>
      <w:r w:rsidR="001250DE">
        <w:t>l</w:t>
      </w:r>
      <w:r w:rsidRPr="00CC0D3B">
        <w:t xml:space="preserve">es objectifs </w:t>
      </w:r>
      <w:r w:rsidR="001250DE">
        <w:t xml:space="preserve">de développement national </w:t>
      </w:r>
      <w:r w:rsidRPr="00CC0D3B">
        <w:t>et de besoin</w:t>
      </w:r>
      <w:r w:rsidR="005C618A">
        <w:t>s en</w:t>
      </w:r>
      <w:r w:rsidRPr="00CC0D3B">
        <w:t xml:space="preserve"> </w:t>
      </w:r>
      <w:r w:rsidR="008B23F6" w:rsidRPr="00CC0D3B">
        <w:t>cohésion sociale</w:t>
      </w:r>
      <w:r w:rsidRPr="00CC0D3B">
        <w:t xml:space="preserve"> et de consolidation de </w:t>
      </w:r>
      <w:r w:rsidR="008B23F6" w:rsidRPr="00CC0D3B">
        <w:t>la paix</w:t>
      </w:r>
      <w:r w:rsidRPr="00CC0D3B">
        <w:t xml:space="preserve"> tels qu’exprimés par les autorités gouvernementales et les populations afin de </w:t>
      </w:r>
      <w:r w:rsidR="008B23F6" w:rsidRPr="00CC0D3B">
        <w:t>réduire</w:t>
      </w:r>
      <w:r w:rsidR="00CF6B37" w:rsidRPr="00CC0D3B">
        <w:t>,</w:t>
      </w:r>
      <w:r w:rsidR="008B23F6" w:rsidRPr="00CC0D3B">
        <w:t xml:space="preserve"> </w:t>
      </w:r>
      <w:r w:rsidR="00CF6B37" w:rsidRPr="00CC0D3B">
        <w:t xml:space="preserve">chez les jeunes, </w:t>
      </w:r>
      <w:r w:rsidR="008B23F6" w:rsidRPr="00CC0D3B">
        <w:t xml:space="preserve">les risques de violences liées aux discours d’incitation à la haine et </w:t>
      </w:r>
      <w:r w:rsidR="008B23F6">
        <w:t xml:space="preserve">à la diffusion de fausses informations et </w:t>
      </w:r>
      <w:r w:rsidR="00CF6B37">
        <w:t>de</w:t>
      </w:r>
      <w:r w:rsidR="008B23F6">
        <w:t xml:space="preserve"> renforce</w:t>
      </w:r>
      <w:r w:rsidR="00CF6B37">
        <w:t>r</w:t>
      </w:r>
      <w:r w:rsidR="008B23F6">
        <w:t xml:space="preserve"> de leurs capacités en gestion des conflits socio-politiques et communautaires</w:t>
      </w:r>
      <w:r w:rsidR="001250DE">
        <w:t>.</w:t>
      </w:r>
    </w:p>
    <w:p w14:paraId="77059F48" w14:textId="799EA501" w:rsidR="000104F2" w:rsidRPr="00CC0D3B" w:rsidRDefault="000104F2" w:rsidP="00CC0D3B">
      <w:r w:rsidRPr="00CC0D3B">
        <w:t>Ces priorités nationales font l’objet des politiques, plans, programmes et projets</w:t>
      </w:r>
      <w:r w:rsidR="008B23F6" w:rsidRPr="00CC0D3B">
        <w:t xml:space="preserve"> </w:t>
      </w:r>
      <w:r w:rsidRPr="00CC0D3B">
        <w:t xml:space="preserve">dont notamment : </w:t>
      </w:r>
      <w:r w:rsidR="008B23F6" w:rsidRPr="00CC0D3B">
        <w:t xml:space="preserve">le Plan national de développement (PND) 2016-2020, </w:t>
      </w:r>
      <w:r w:rsidRPr="00CC0D3B">
        <w:t>le Plan d’Action Prioritaire du Gouvernement (PAP) 2017-2020</w:t>
      </w:r>
      <w:r w:rsidR="008B23F6" w:rsidRPr="00CC0D3B">
        <w:t xml:space="preserve"> et</w:t>
      </w:r>
      <w:r w:rsidRPr="00CC0D3B">
        <w:t xml:space="preserve">  le Programme National de Cohésion Sociale. </w:t>
      </w:r>
    </w:p>
    <w:p w14:paraId="2DBC7E26" w14:textId="411A6E27" w:rsidR="000104F2" w:rsidRPr="00CC0D3B" w:rsidRDefault="006D3621" w:rsidP="00CC0D3B">
      <w:r w:rsidRPr="00CC0D3B">
        <w:t>Cote d’ivoire</w:t>
      </w:r>
      <w:r>
        <w:t xml:space="preserve"> </w:t>
      </w:r>
      <w:r>
        <w:t>est dans une phase de transition et de consolidation de la paix</w:t>
      </w:r>
      <w:r w:rsidR="000104F2" w:rsidRPr="00CC0D3B">
        <w:t xml:space="preserve">, l’appui des Nations Unies aux efforts du Gouvernement pour la satisfaction des besoins </w:t>
      </w:r>
      <w:r w:rsidR="00CF6B37" w:rsidRPr="00CC0D3B">
        <w:t>cohésion sociale</w:t>
      </w:r>
      <w:r w:rsidR="000104F2" w:rsidRPr="00CC0D3B">
        <w:t xml:space="preserve"> et de consolidation de </w:t>
      </w:r>
      <w:r w:rsidR="00CF6B37" w:rsidRPr="00CC0D3B">
        <w:t xml:space="preserve">la paix </w:t>
      </w:r>
      <w:r w:rsidR="000104F2" w:rsidRPr="00CC0D3B">
        <w:t>est offert à travers diverses initiatives incluant le Plan de Transition de 2017 de l’ONUCI; lequel intègre le programme d’Appui à la Consolidation de la Paix (PACOP) axé essentiellement sur (1) le renforcement de l’État de droit, les droits humains et la justice transitionnelle,(2) les violences sexuelles et basées sur le genre), (3) la solidarité, cohésion sociale et réconciliation nationale ; Et lequel plan repartit,</w:t>
      </w:r>
      <w:r w:rsidR="00CF6B37" w:rsidRPr="00CC0D3B">
        <w:t xml:space="preserve"> </w:t>
      </w:r>
      <w:r w:rsidR="000104F2" w:rsidRPr="00CC0D3B">
        <w:t xml:space="preserve">en perspective de la fin de son  mandat ; la charge des activités de consolidation de la paix entre le Gouvernement et l’équipe pays du PNUD. </w:t>
      </w:r>
    </w:p>
    <w:p w14:paraId="450A7E4E" w14:textId="35291397" w:rsidR="000104F2" w:rsidRPr="00CC0D3B" w:rsidRDefault="0013773A" w:rsidP="00CC0D3B">
      <w:r w:rsidRPr="00CC0D3B">
        <w:t>Précisément</w:t>
      </w:r>
      <w:r w:rsidR="000104F2" w:rsidRPr="00CC0D3B">
        <w:t xml:space="preserve">, le Projet fut conçu et </w:t>
      </w:r>
      <w:r w:rsidRPr="00CC0D3B">
        <w:t>exécuté</w:t>
      </w:r>
      <w:r w:rsidR="000104F2" w:rsidRPr="00CC0D3B">
        <w:t xml:space="preserve"> à travers les  piliers ‘’Gouvernance’’ du CPD 2017-2020 et « Réduction de la pauvreté » du PNUD</w:t>
      </w:r>
      <w:r w:rsidR="00CF6B37" w:rsidRPr="00CC0D3B">
        <w:t xml:space="preserve">, </w:t>
      </w:r>
      <w:r w:rsidR="000104F2" w:rsidRPr="00CC0D3B">
        <w:t xml:space="preserve">du  </w:t>
      </w:r>
      <w:r w:rsidR="00CF6B37" w:rsidRPr="001A7BAD">
        <w:t>Projet de</w:t>
      </w:r>
      <w:r w:rsidR="00CF6B37">
        <w:t xml:space="preserve"> </w:t>
      </w:r>
      <w:r w:rsidR="00CF6B37" w:rsidRPr="001A7BAD">
        <w:t>Stratégie à moyen terme</w:t>
      </w:r>
      <w:r w:rsidR="00CF6B37">
        <w:t xml:space="preserve"> (37 C/4) 2014-2021 de l’UNESCO et </w:t>
      </w:r>
      <w:r w:rsidR="00132390">
        <w:t xml:space="preserve">du </w:t>
      </w:r>
      <w:r w:rsidR="00132390" w:rsidRPr="00132390">
        <w:t>plan stratégique de l’UNICEF 2018-2021</w:t>
      </w:r>
      <w:r w:rsidR="000104F2" w:rsidRPr="00CC0D3B">
        <w:t xml:space="preserve">. Les activités du projet visaient la satisfaction des besoins de cohésion sociale et ultimement l’atteinte </w:t>
      </w:r>
      <w:r w:rsidRPr="00CC0D3B">
        <w:t>intégrale</w:t>
      </w:r>
      <w:r w:rsidR="000104F2" w:rsidRPr="00CC0D3B">
        <w:t xml:space="preserve"> et transversale des certains Objectifs du Développement Durable (ODD), dont les ODD 1, 3, 4, 5, 10, 16.</w:t>
      </w:r>
    </w:p>
    <w:p w14:paraId="5DA17EA2" w14:textId="12FFAC5A" w:rsidR="000104F2" w:rsidRDefault="000104F2">
      <w:pPr>
        <w:spacing w:before="0"/>
        <w:jc w:val="left"/>
        <w:rPr>
          <w:lang w:val="fr-FR"/>
        </w:rPr>
      </w:pPr>
      <w:r>
        <w:rPr>
          <w:lang w:val="fr-FR"/>
        </w:rPr>
        <w:br w:type="page"/>
      </w:r>
    </w:p>
    <w:p w14:paraId="10820B5B" w14:textId="2E599E8D" w:rsidR="00ED634B" w:rsidRDefault="00F91CAE" w:rsidP="00CC0D3B">
      <w:pPr>
        <w:pStyle w:val="Titre1"/>
      </w:pPr>
      <w:bookmarkStart w:id="43" w:name="_Toc95167424"/>
      <w:bookmarkStart w:id="44" w:name="_Toc106645834"/>
      <w:r>
        <w:lastRenderedPageBreak/>
        <w:t xml:space="preserve">III. </w:t>
      </w:r>
      <w:r w:rsidR="00ED634B">
        <w:t>C</w:t>
      </w:r>
      <w:r w:rsidR="00ED634B" w:rsidRPr="00E2017D">
        <w:t xml:space="preserve">hamp et </w:t>
      </w:r>
      <w:r w:rsidR="00ED634B">
        <w:t>o</w:t>
      </w:r>
      <w:r w:rsidR="00ED634B" w:rsidRPr="00E2017D">
        <w:t>bjectifs de l’évaluation</w:t>
      </w:r>
      <w:bookmarkEnd w:id="43"/>
      <w:bookmarkEnd w:id="44"/>
    </w:p>
    <w:p w14:paraId="1144C046" w14:textId="54F2B69E" w:rsidR="00ED634B" w:rsidRPr="008F6536" w:rsidRDefault="00ED634B" w:rsidP="00CC0D3B">
      <w:pPr>
        <w:pStyle w:val="Titre2"/>
      </w:pPr>
      <w:bookmarkStart w:id="45" w:name="_Toc95167425"/>
      <w:bookmarkStart w:id="46" w:name="_Toc106645835"/>
      <w:r w:rsidRPr="008F6536">
        <w:t>3.</w:t>
      </w:r>
      <w:r w:rsidR="00F91CAE">
        <w:t>1.</w:t>
      </w:r>
      <w:r w:rsidRPr="008F6536">
        <w:t xml:space="preserve"> Champ de l’évaluation</w:t>
      </w:r>
      <w:bookmarkEnd w:id="45"/>
      <w:bookmarkEnd w:id="46"/>
    </w:p>
    <w:p w14:paraId="1590EE96" w14:textId="16D54B0F" w:rsidR="00ED634B" w:rsidRDefault="00ED634B" w:rsidP="00ED634B">
      <w:r w:rsidRPr="00B70916">
        <w:rPr>
          <w:rFonts w:eastAsiaTheme="minorHAnsi"/>
        </w:rPr>
        <w:t xml:space="preserve">Tous les volets du projet </w:t>
      </w:r>
      <w:r w:rsidR="005C618A" w:rsidRPr="00B70916">
        <w:rPr>
          <w:rFonts w:eastAsiaTheme="minorHAnsi"/>
        </w:rPr>
        <w:t xml:space="preserve">(résultats visés) </w:t>
      </w:r>
      <w:r w:rsidRPr="00B70916">
        <w:rPr>
          <w:rFonts w:eastAsiaTheme="minorHAnsi"/>
        </w:rPr>
        <w:t>mis en œuvre sont concernés par la présente évaluation. Il s’agit notamment des volets portant sur :</w:t>
      </w:r>
    </w:p>
    <w:p w14:paraId="741DA9F6" w14:textId="77777777" w:rsidR="00ED634B" w:rsidRPr="004F43BA" w:rsidRDefault="00ED634B" w:rsidP="00A75403">
      <w:pPr>
        <w:numPr>
          <w:ilvl w:val="0"/>
          <w:numId w:val="1"/>
        </w:numPr>
        <w:spacing w:before="60" w:after="60"/>
        <w:ind w:left="714" w:hanging="357"/>
      </w:pPr>
      <w:r w:rsidRPr="004F43BA">
        <w:t>La participation des jeunes dans la gestion et la résolution des conflits intra et inter</w:t>
      </w:r>
      <w:r>
        <w:t xml:space="preserve"> </w:t>
      </w:r>
      <w:r w:rsidRPr="004F43BA">
        <w:t>communautaires au sein des mécanismes communautaires des communautés ;</w:t>
      </w:r>
    </w:p>
    <w:p w14:paraId="310E286C" w14:textId="77777777" w:rsidR="00ED634B" w:rsidRPr="004F43BA" w:rsidRDefault="00ED634B" w:rsidP="00A75403">
      <w:pPr>
        <w:numPr>
          <w:ilvl w:val="0"/>
          <w:numId w:val="1"/>
        </w:numPr>
        <w:spacing w:before="60" w:after="60"/>
        <w:ind w:left="714" w:hanging="357"/>
      </w:pPr>
      <w:r w:rsidRPr="004F43BA">
        <w:t>Le rôle des jeunes et acteurs de médias dans la cohésion sociale et la réconciliation dans les communautés ;</w:t>
      </w:r>
    </w:p>
    <w:p w14:paraId="07317A00" w14:textId="77777777" w:rsidR="00ED634B" w:rsidRPr="004F43BA" w:rsidRDefault="00ED634B" w:rsidP="00A75403">
      <w:pPr>
        <w:numPr>
          <w:ilvl w:val="0"/>
          <w:numId w:val="1"/>
        </w:numPr>
        <w:spacing w:before="60" w:after="60"/>
        <w:ind w:left="714" w:hanging="357"/>
      </w:pPr>
      <w:r w:rsidRPr="004F43BA">
        <w:t>La prise en compte des priorités des femmes et des jeunes dans les initiatives communautaires de paix ;</w:t>
      </w:r>
    </w:p>
    <w:p w14:paraId="47F08063" w14:textId="6A2315A1" w:rsidR="00ED634B" w:rsidRDefault="00ED634B" w:rsidP="00A75403">
      <w:pPr>
        <w:numPr>
          <w:ilvl w:val="0"/>
          <w:numId w:val="1"/>
        </w:numPr>
        <w:spacing w:before="60" w:after="60"/>
        <w:ind w:left="714" w:hanging="357"/>
      </w:pPr>
      <w:r w:rsidRPr="004F43BA">
        <w:t>L’atténuation des conflits intra et inter</w:t>
      </w:r>
      <w:r>
        <w:t xml:space="preserve"> </w:t>
      </w:r>
      <w:r w:rsidRPr="004F43BA">
        <w:t>communautaires.</w:t>
      </w:r>
    </w:p>
    <w:p w14:paraId="24977DA3" w14:textId="466C682C" w:rsidR="00ED634B" w:rsidRPr="003F6032" w:rsidRDefault="00F91CAE" w:rsidP="00CC0D3B">
      <w:pPr>
        <w:pStyle w:val="Titre2"/>
        <w:rPr>
          <w:lang w:val="fr-FR"/>
        </w:rPr>
      </w:pPr>
      <w:bookmarkStart w:id="47" w:name="_Toc95167426"/>
      <w:bookmarkStart w:id="48" w:name="_Toc106645836"/>
      <w:r>
        <w:rPr>
          <w:lang w:val="fr-FR"/>
        </w:rPr>
        <w:t>3</w:t>
      </w:r>
      <w:r w:rsidR="00ED634B">
        <w:rPr>
          <w:lang w:val="fr-FR"/>
        </w:rPr>
        <w:t>.2.</w:t>
      </w:r>
      <w:r w:rsidR="00ED634B" w:rsidRPr="003F6032">
        <w:rPr>
          <w:lang w:val="fr-FR"/>
        </w:rPr>
        <w:t xml:space="preserve"> Objectifs de l’évaluation</w:t>
      </w:r>
      <w:bookmarkEnd w:id="47"/>
      <w:bookmarkEnd w:id="48"/>
    </w:p>
    <w:p w14:paraId="62BB9D3F" w14:textId="77777777" w:rsidR="00ED634B" w:rsidRDefault="00ED634B" w:rsidP="00ED634B">
      <w:r>
        <w:t>L’objectif principal de l’évaluation est de faire ressortir les progrès accomplis au regard des objectifs et résultats du projet et mesurer les preuves tangibles de réussite ou d’échec de ce dernier, de manière à établir une cohérence avec les résultats escomptés consignés dans le cadre de résultat, ceci en lien avec les objectifs du développement durable (ODD) qui sont directement concernés par la mise en œuvre du projet.</w:t>
      </w:r>
    </w:p>
    <w:p w14:paraId="528C5B38" w14:textId="77777777" w:rsidR="00ED634B" w:rsidRPr="004C2DB8" w:rsidRDefault="00ED634B" w:rsidP="00ED634B">
      <w:pPr>
        <w:rPr>
          <w:rFonts w:cs="Arial"/>
          <w:lang w:val="oc-FR"/>
        </w:rPr>
      </w:pPr>
      <w:r w:rsidRPr="004C2DB8">
        <w:rPr>
          <w:rFonts w:cs="Arial"/>
          <w:lang w:val="oc-FR"/>
        </w:rPr>
        <w:t xml:space="preserve">Les objectifs spécifiques de cette évaluation </w:t>
      </w:r>
      <w:r>
        <w:rPr>
          <w:rFonts w:cs="Arial"/>
          <w:lang w:val="oc-FR"/>
        </w:rPr>
        <w:t>consistent à</w:t>
      </w:r>
      <w:r w:rsidRPr="004C2DB8">
        <w:rPr>
          <w:rFonts w:cs="Arial"/>
          <w:lang w:val="oc-FR"/>
        </w:rPr>
        <w:t xml:space="preserve"> :</w:t>
      </w:r>
    </w:p>
    <w:p w14:paraId="6D944B4F" w14:textId="77777777" w:rsidR="00ED634B" w:rsidRPr="00B70916" w:rsidRDefault="00ED634B" w:rsidP="00A75403">
      <w:pPr>
        <w:numPr>
          <w:ilvl w:val="0"/>
          <w:numId w:val="1"/>
        </w:numPr>
        <w:spacing w:before="60" w:after="60"/>
        <w:ind w:left="714" w:hanging="357"/>
        <w:rPr>
          <w:lang w:val="fr-FR"/>
        </w:rPr>
      </w:pPr>
      <w:r w:rsidRPr="00B70916">
        <w:rPr>
          <w:lang w:val="fr-FR"/>
        </w:rPr>
        <w:t>Apprécier la conformité des interventions du projet en rapport avec les attentes des bénéficiaires ciblés et des programmes de l’état en matière de cohésion sociale ;</w:t>
      </w:r>
    </w:p>
    <w:p w14:paraId="6D19F8FA" w14:textId="77777777" w:rsidR="00ED634B" w:rsidRPr="00B70916" w:rsidRDefault="00ED634B" w:rsidP="00A75403">
      <w:pPr>
        <w:numPr>
          <w:ilvl w:val="0"/>
          <w:numId w:val="1"/>
        </w:numPr>
        <w:spacing w:before="60" w:after="60"/>
        <w:ind w:left="714" w:hanging="357"/>
        <w:rPr>
          <w:lang w:val="fr-FR"/>
        </w:rPr>
      </w:pPr>
      <w:r w:rsidRPr="00B70916">
        <w:rPr>
          <w:lang w:val="fr-FR"/>
        </w:rPr>
        <w:t>Comparer les résultats obtenus au regard des objectifs préalablement définis ;</w:t>
      </w:r>
    </w:p>
    <w:p w14:paraId="18718296" w14:textId="77777777" w:rsidR="00ED634B" w:rsidRPr="00B70916" w:rsidRDefault="00ED634B" w:rsidP="00A75403">
      <w:pPr>
        <w:numPr>
          <w:ilvl w:val="0"/>
          <w:numId w:val="1"/>
        </w:numPr>
        <w:spacing w:before="60" w:after="60"/>
        <w:ind w:left="714" w:hanging="357"/>
        <w:rPr>
          <w:lang w:val="fr-FR"/>
        </w:rPr>
      </w:pPr>
      <w:r w:rsidRPr="00B70916">
        <w:rPr>
          <w:lang w:val="fr-FR"/>
        </w:rPr>
        <w:t>Apprécier les changements attribuables aux interventions du projet ;</w:t>
      </w:r>
    </w:p>
    <w:p w14:paraId="55AB8065" w14:textId="77777777" w:rsidR="00ED634B" w:rsidRPr="00B70916" w:rsidRDefault="00ED634B" w:rsidP="00A75403">
      <w:pPr>
        <w:numPr>
          <w:ilvl w:val="0"/>
          <w:numId w:val="1"/>
        </w:numPr>
        <w:spacing w:before="60" w:after="60"/>
        <w:ind w:left="714" w:hanging="357"/>
        <w:rPr>
          <w:lang w:val="fr-FR"/>
        </w:rPr>
      </w:pPr>
      <w:r w:rsidRPr="00B70916">
        <w:rPr>
          <w:lang w:val="fr-FR"/>
        </w:rPr>
        <w:t>Mesurer les progrès constatés dans la prévention des discours de haine et des conflits socio-politiques et communautaires ;</w:t>
      </w:r>
    </w:p>
    <w:p w14:paraId="2F697C9B" w14:textId="77777777" w:rsidR="00ED634B" w:rsidRPr="00B70916" w:rsidRDefault="00ED634B" w:rsidP="00A75403">
      <w:pPr>
        <w:numPr>
          <w:ilvl w:val="0"/>
          <w:numId w:val="1"/>
        </w:numPr>
        <w:spacing w:before="60" w:after="60"/>
        <w:ind w:left="714" w:hanging="357"/>
        <w:rPr>
          <w:lang w:val="fr-FR"/>
        </w:rPr>
      </w:pPr>
      <w:r w:rsidRPr="00B70916">
        <w:rPr>
          <w:lang w:val="fr-FR"/>
        </w:rPr>
        <w:t>Constater l’utilisation des fonds décaissés en rapport avec les besoins initialement identifiés ;</w:t>
      </w:r>
    </w:p>
    <w:p w14:paraId="7CDE1EF2" w14:textId="77777777" w:rsidR="00ED634B" w:rsidRPr="00B70916" w:rsidRDefault="00ED634B" w:rsidP="00A75403">
      <w:pPr>
        <w:numPr>
          <w:ilvl w:val="0"/>
          <w:numId w:val="1"/>
        </w:numPr>
        <w:spacing w:before="60" w:after="60"/>
        <w:ind w:left="714" w:hanging="357"/>
        <w:rPr>
          <w:lang w:val="fr-FR"/>
        </w:rPr>
      </w:pPr>
      <w:r w:rsidRPr="00B70916">
        <w:rPr>
          <w:lang w:val="fr-FR"/>
        </w:rPr>
        <w:t>Identifier les contraintes liées à la mise en œuvre du projet ;</w:t>
      </w:r>
    </w:p>
    <w:p w14:paraId="7056258B" w14:textId="77777777" w:rsidR="00ED634B" w:rsidRPr="00B70916" w:rsidRDefault="00ED634B" w:rsidP="00A75403">
      <w:pPr>
        <w:numPr>
          <w:ilvl w:val="0"/>
          <w:numId w:val="1"/>
        </w:numPr>
        <w:spacing w:before="60" w:after="60"/>
        <w:ind w:left="714" w:hanging="357"/>
        <w:rPr>
          <w:lang w:val="fr-FR"/>
        </w:rPr>
      </w:pPr>
      <w:r w:rsidRPr="00B70916">
        <w:rPr>
          <w:lang w:val="fr-FR"/>
        </w:rPr>
        <w:t>Faire des recommandations visant à consolider les acquis du projet ;</w:t>
      </w:r>
    </w:p>
    <w:p w14:paraId="33EB3A9C" w14:textId="77777777" w:rsidR="00ED634B" w:rsidRPr="00B70916" w:rsidRDefault="00ED634B" w:rsidP="00A75403">
      <w:pPr>
        <w:numPr>
          <w:ilvl w:val="0"/>
          <w:numId w:val="1"/>
        </w:numPr>
        <w:spacing w:before="60" w:after="60"/>
        <w:ind w:left="714" w:hanging="357"/>
        <w:rPr>
          <w:lang w:val="fr-FR"/>
        </w:rPr>
      </w:pPr>
      <w:r w:rsidRPr="00B70916">
        <w:rPr>
          <w:lang w:val="fr-FR"/>
        </w:rPr>
        <w:t>Tirer les enseignements généraux de ce projet qui seront utiles au PNUD, à l’UNICEF, à l’UNESCO et au Gouvernement pour de futurs programmes dans le même domaine;</w:t>
      </w:r>
    </w:p>
    <w:p w14:paraId="623448EA" w14:textId="164C8162" w:rsidR="00ED634B" w:rsidRPr="00B70916" w:rsidRDefault="00ED634B" w:rsidP="00A75403">
      <w:pPr>
        <w:numPr>
          <w:ilvl w:val="0"/>
          <w:numId w:val="1"/>
        </w:numPr>
        <w:spacing w:before="60" w:after="60"/>
        <w:ind w:left="714" w:hanging="357"/>
        <w:rPr>
          <w:lang w:val="fr-FR"/>
        </w:rPr>
      </w:pPr>
      <w:r w:rsidRPr="00B70916">
        <w:rPr>
          <w:lang w:val="fr-FR"/>
        </w:rPr>
        <w:t>Déterminer, au vu du marqueur genre 2 attribué</w:t>
      </w:r>
      <w:r w:rsidR="000B2114">
        <w:rPr>
          <w:lang w:val="fr-FR"/>
        </w:rPr>
        <w:t xml:space="preserve"> initialement</w:t>
      </w:r>
      <w:r w:rsidRPr="00B70916">
        <w:rPr>
          <w:lang w:val="fr-FR"/>
        </w:rPr>
        <w:t>, si le projet a effectivement encouragé l’égalité entre les sexes de façon considérable et cohérente, en veillant à ce que les femmes bénéficient du projet et reflétant leurs préoccupations et intérêts.</w:t>
      </w:r>
    </w:p>
    <w:p w14:paraId="5F01A837" w14:textId="092DB898" w:rsidR="00ED634B" w:rsidRDefault="00ED634B" w:rsidP="00A75403">
      <w:pPr>
        <w:numPr>
          <w:ilvl w:val="0"/>
          <w:numId w:val="1"/>
        </w:numPr>
        <w:spacing w:before="60" w:after="60"/>
        <w:ind w:left="714" w:hanging="357"/>
        <w:rPr>
          <w:lang w:val="fr-FR"/>
        </w:rPr>
      </w:pPr>
      <w:r w:rsidRPr="00B70916">
        <w:rPr>
          <w:lang w:val="fr-FR"/>
        </w:rPr>
        <w:t>Identifier les facteurs de succès et défis du projet (programmation et gestion du projet); sur cette base, formuler des recommandations sur les procédures de planification et mise en œuvre des projets potentiels futurs qui vont financer ce type d’intervention.</w:t>
      </w:r>
    </w:p>
    <w:p w14:paraId="7DF487A8" w14:textId="77777777" w:rsidR="00F91CAE" w:rsidRDefault="00F91CAE" w:rsidP="00F91CAE">
      <w:r>
        <w:t xml:space="preserve">Les produits de cette évaluation sont destinés aux parties prenantes du projet, il s’agit de : </w:t>
      </w:r>
    </w:p>
    <w:p w14:paraId="29052906" w14:textId="77777777" w:rsidR="00F91CAE" w:rsidRPr="003F6032" w:rsidRDefault="00F91CAE" w:rsidP="00A75403">
      <w:pPr>
        <w:numPr>
          <w:ilvl w:val="0"/>
          <w:numId w:val="1"/>
        </w:numPr>
        <w:spacing w:before="60" w:after="60"/>
        <w:ind w:left="714" w:hanging="357"/>
      </w:pPr>
      <w:r w:rsidRPr="003F6032">
        <w:t>Le Ministère en charge de la Réconciliation Nationale</w:t>
      </w:r>
    </w:p>
    <w:p w14:paraId="4603A1B9" w14:textId="77777777" w:rsidR="00F91CAE" w:rsidRPr="003F6032" w:rsidRDefault="00F91CAE" w:rsidP="00A75403">
      <w:pPr>
        <w:numPr>
          <w:ilvl w:val="0"/>
          <w:numId w:val="1"/>
        </w:numPr>
        <w:spacing w:before="60" w:after="60"/>
        <w:ind w:left="714" w:hanging="357"/>
      </w:pPr>
      <w:r w:rsidRPr="003F6032">
        <w:t>Le Ministère en charge de la Jeunesse à travers ses directions régionales ;</w:t>
      </w:r>
    </w:p>
    <w:p w14:paraId="1460082E" w14:textId="77777777" w:rsidR="00F91CAE" w:rsidRPr="003F6032" w:rsidRDefault="00F91CAE" w:rsidP="00A75403">
      <w:pPr>
        <w:numPr>
          <w:ilvl w:val="0"/>
          <w:numId w:val="1"/>
        </w:numPr>
        <w:spacing w:before="60" w:after="60"/>
        <w:ind w:left="714" w:hanging="357"/>
      </w:pPr>
      <w:r w:rsidRPr="003F6032">
        <w:t>Les partenaires directs de mise en œuvre ;</w:t>
      </w:r>
    </w:p>
    <w:p w14:paraId="43269B9C" w14:textId="77777777" w:rsidR="00F91CAE" w:rsidRPr="003F6032" w:rsidRDefault="00F91CAE" w:rsidP="00A75403">
      <w:pPr>
        <w:numPr>
          <w:ilvl w:val="0"/>
          <w:numId w:val="1"/>
        </w:numPr>
        <w:spacing w:before="60" w:after="60"/>
        <w:ind w:left="714" w:hanging="357"/>
      </w:pPr>
      <w:r w:rsidRPr="003F6032">
        <w:t>Les bénéficiaires et les acteurs clés projet ;</w:t>
      </w:r>
    </w:p>
    <w:p w14:paraId="3B2C93C7" w14:textId="77777777" w:rsidR="00F91CAE" w:rsidRPr="003F6032" w:rsidRDefault="00F91CAE" w:rsidP="00A75403">
      <w:pPr>
        <w:numPr>
          <w:ilvl w:val="0"/>
          <w:numId w:val="1"/>
        </w:numPr>
        <w:spacing w:before="60" w:after="60"/>
        <w:ind w:left="714" w:hanging="357"/>
      </w:pPr>
      <w:r w:rsidRPr="003F6032">
        <w:t>Les Agences des nations Unies : PNUD, UNICEF et UNESCO ;</w:t>
      </w:r>
    </w:p>
    <w:p w14:paraId="382E068B" w14:textId="77777777" w:rsidR="00F91CAE" w:rsidRDefault="00F91CAE" w:rsidP="00A75403">
      <w:pPr>
        <w:numPr>
          <w:ilvl w:val="0"/>
          <w:numId w:val="1"/>
        </w:numPr>
        <w:spacing w:before="60" w:after="60"/>
        <w:ind w:left="714" w:hanging="357"/>
      </w:pPr>
      <w:r w:rsidRPr="003F6032">
        <w:t>Le Secrétariat du Fonds pour la Consolidation de la Paix (PBF).</w:t>
      </w:r>
    </w:p>
    <w:p w14:paraId="58BDE6C0" w14:textId="77777777" w:rsidR="00F91CAE" w:rsidRPr="001A7BAD" w:rsidRDefault="00F91CAE" w:rsidP="00F91CAE">
      <w:pPr>
        <w:spacing w:after="120"/>
        <w:rPr>
          <w:lang w:val="oc-FR"/>
        </w:rPr>
      </w:pPr>
      <w:r w:rsidRPr="001A7BAD">
        <w:rPr>
          <w:lang w:val="oc-FR"/>
        </w:rPr>
        <w:t>Les leçons apprises et les informations relatives aux résultats du projet et son impact lors de l’évaluation sur les jeunes apporteront une contribution aux domaines prioritaires de la future programmation, notamment l’élaboration des nouveaux programmes d’implication, de protection, de participation des jeunes à la consolidation de la paix à travers des actions de prévention et de gestion des conflits.</w:t>
      </w:r>
    </w:p>
    <w:p w14:paraId="084A2EF1" w14:textId="77777777" w:rsidR="00F91CAE" w:rsidRPr="001A7BAD" w:rsidRDefault="00F91CAE" w:rsidP="00F91CAE">
      <w:pPr>
        <w:spacing w:after="120"/>
        <w:rPr>
          <w:lang w:val="oc-FR"/>
        </w:rPr>
      </w:pPr>
      <w:r w:rsidRPr="001A7BAD">
        <w:rPr>
          <w:lang w:val="oc-FR"/>
        </w:rPr>
        <w:lastRenderedPageBreak/>
        <w:t>Les conclusions et les recommandations de l’évaluation seront utilisées par le PNUD, l’UNICEF, l’UNESCO et leurs partenaires pour affiner leurs approches en matière de genre et de consolidation de la paix en Côte d’Ivoire.</w:t>
      </w:r>
    </w:p>
    <w:p w14:paraId="20F78934" w14:textId="01D83323" w:rsidR="00F91CAE" w:rsidRDefault="00F91CAE" w:rsidP="00F91CAE">
      <w:pPr>
        <w:spacing w:after="120"/>
        <w:rPr>
          <w:lang w:val="oc-FR"/>
        </w:rPr>
      </w:pPr>
      <w:r w:rsidRPr="001A7BAD">
        <w:rPr>
          <w:lang w:val="oc-FR"/>
        </w:rPr>
        <w:t>Les informations générées par l’évaluation seront utilisées par les différentes parties prenantes pour :</w:t>
      </w:r>
    </w:p>
    <w:p w14:paraId="5E2E8793" w14:textId="68860E33" w:rsidR="006D3621" w:rsidRPr="006D3621" w:rsidRDefault="006D3621" w:rsidP="006D3621">
      <w:pPr>
        <w:pStyle w:val="Paragraphedeliste"/>
        <w:numPr>
          <w:ilvl w:val="0"/>
          <w:numId w:val="26"/>
        </w:numPr>
        <w:ind w:left="714" w:hanging="357"/>
        <w:contextualSpacing w:val="0"/>
        <w:rPr>
          <w:rFonts w:ascii="Arial Narrow" w:hAnsi="Arial Narrow"/>
          <w:lang w:val="oc-FR"/>
        </w:rPr>
      </w:pPr>
      <w:r w:rsidRPr="006D3621">
        <w:rPr>
          <w:rFonts w:ascii="Arial Narrow" w:hAnsi="Arial Narrow"/>
          <w:lang w:val="oc-FR"/>
        </w:rPr>
        <w:t>Con</w:t>
      </w:r>
      <w:r>
        <w:rPr>
          <w:rFonts w:ascii="Arial Narrow" w:hAnsi="Arial Narrow"/>
          <w:lang w:val="oc-FR"/>
        </w:rPr>
        <w:t>solider</w:t>
      </w:r>
      <w:r w:rsidRPr="006D3621">
        <w:rPr>
          <w:rFonts w:ascii="Arial Narrow" w:hAnsi="Arial Narrow"/>
          <w:lang w:val="oc-FR"/>
        </w:rPr>
        <w:t xml:space="preserve"> la formulation d’approches collaboratives avec les acteurs locaux (leaders communautaires/réligieux, groupements associatifs) et les médias formels/sociaux pour mieux adresser la lutte contre les discousrs de haines et de violence;</w:t>
      </w:r>
    </w:p>
    <w:p w14:paraId="53574577" w14:textId="77777777" w:rsidR="00F91CAE" w:rsidRPr="001A7BAD" w:rsidRDefault="00F91CAE" w:rsidP="00A75403">
      <w:pPr>
        <w:pStyle w:val="Paragraphedeliste"/>
        <w:numPr>
          <w:ilvl w:val="0"/>
          <w:numId w:val="26"/>
        </w:numPr>
        <w:ind w:left="714" w:hanging="357"/>
        <w:contextualSpacing w:val="0"/>
        <w:rPr>
          <w:rFonts w:ascii="Arial Narrow" w:hAnsi="Arial Narrow"/>
          <w:lang w:val="oc-FR"/>
        </w:rPr>
      </w:pPr>
      <w:r w:rsidRPr="001A7BAD">
        <w:rPr>
          <w:rFonts w:ascii="Arial Narrow" w:hAnsi="Arial Narrow"/>
          <w:lang w:val="oc-FR"/>
        </w:rPr>
        <w:t>Contribuer à l’élaboration de stratégies efficaces pour améliorer le rôle de jeunes filles comme garçons dans la mise en œuvre d’intervention de consolidation de la paix;</w:t>
      </w:r>
    </w:p>
    <w:p w14:paraId="5610BB33" w14:textId="77777777" w:rsidR="00F91CAE" w:rsidRPr="001A7BAD" w:rsidRDefault="00F91CAE" w:rsidP="00A75403">
      <w:pPr>
        <w:pStyle w:val="Paragraphedeliste"/>
        <w:numPr>
          <w:ilvl w:val="0"/>
          <w:numId w:val="26"/>
        </w:numPr>
        <w:ind w:left="714" w:hanging="357"/>
        <w:contextualSpacing w:val="0"/>
        <w:rPr>
          <w:rFonts w:ascii="Arial Narrow" w:hAnsi="Arial Narrow"/>
          <w:lang w:val="oc-FR"/>
        </w:rPr>
      </w:pPr>
      <w:r w:rsidRPr="001A7BAD">
        <w:rPr>
          <w:rFonts w:ascii="Arial Narrow" w:hAnsi="Arial Narrow"/>
          <w:lang w:val="oc-FR"/>
        </w:rPr>
        <w:t>Contribuer à la prise en compte de la perspective genre dans les processus de cohésion sociale et de consolidation de la paix, cela inclut la représentation des femmes ;</w:t>
      </w:r>
    </w:p>
    <w:p w14:paraId="3A0F4A27" w14:textId="3513E27B" w:rsidR="00F91CAE" w:rsidRPr="00CC0D3B" w:rsidRDefault="00F91CAE" w:rsidP="00A75403">
      <w:pPr>
        <w:pStyle w:val="Paragraphedeliste"/>
        <w:numPr>
          <w:ilvl w:val="0"/>
          <w:numId w:val="26"/>
        </w:numPr>
        <w:spacing w:after="120"/>
        <w:ind w:left="714" w:hanging="357"/>
        <w:contextualSpacing w:val="0"/>
        <w:rPr>
          <w:rFonts w:ascii="Arial Narrow" w:hAnsi="Arial Narrow"/>
          <w:lang w:val="oc-FR"/>
        </w:rPr>
      </w:pPr>
      <w:r w:rsidRPr="001A7BAD">
        <w:rPr>
          <w:rFonts w:ascii="Arial Narrow" w:hAnsi="Arial Narrow"/>
          <w:lang w:val="oc-FR"/>
        </w:rPr>
        <w:t>Améliorer l’accès des jeunes au sein des mécanismes de dialogues communautaires de prévention et de gestion des conflits.</w:t>
      </w:r>
    </w:p>
    <w:p w14:paraId="22C6E7AC" w14:textId="4FCAE982" w:rsidR="00ED634B" w:rsidRDefault="00F91CAE" w:rsidP="00CC0D3B">
      <w:pPr>
        <w:pStyle w:val="Titre2"/>
        <w:rPr>
          <w:lang w:val="oc-FR"/>
        </w:rPr>
      </w:pPr>
      <w:bookmarkStart w:id="49" w:name="_Toc95167427"/>
      <w:bookmarkStart w:id="50" w:name="_Toc106645837"/>
      <w:r>
        <w:rPr>
          <w:lang w:val="fr-FR"/>
        </w:rPr>
        <w:t>3.3.</w:t>
      </w:r>
      <w:r w:rsidR="00ED634B">
        <w:rPr>
          <w:lang w:val="oc-FR"/>
        </w:rPr>
        <w:t xml:space="preserve"> Critères et questions d’évaluation</w:t>
      </w:r>
      <w:bookmarkEnd w:id="49"/>
      <w:bookmarkEnd w:id="50"/>
    </w:p>
    <w:p w14:paraId="5B2FC645" w14:textId="25F4C999" w:rsidR="00F91CAE" w:rsidRDefault="00ED634B" w:rsidP="00ED634B">
      <w:pPr>
        <w:rPr>
          <w:lang w:val="oc-FR"/>
        </w:rPr>
      </w:pPr>
      <w:r w:rsidRPr="00B70916">
        <w:rPr>
          <w:lang w:val="oc-FR"/>
        </w:rPr>
        <w:t xml:space="preserve">Les termes de références (TDR) de l’évaluation finale définissaient des critères d’évaluation spécifiques </w:t>
      </w:r>
      <w:r>
        <w:rPr>
          <w:lang w:val="oc-FR"/>
        </w:rPr>
        <w:t xml:space="preserve"> </w:t>
      </w:r>
      <w:r w:rsidRPr="00B70916">
        <w:rPr>
          <w:lang w:val="oc-FR"/>
        </w:rPr>
        <w:t>(Pertinence, Efficacité, Efficience, Durabilité, Impact et Egalité des sexes et droits humains). Sous chaque critère, il y avait des questions spécifiques pour lesquelles l’évaluation a recueilli des évidences afin d’y répondre. L’équipe d’évaluation a élaboré des sous-questions pour affiner les questions principales.</w:t>
      </w:r>
    </w:p>
    <w:p w14:paraId="3AE6AE27" w14:textId="77777777" w:rsidR="00F91CAE" w:rsidRDefault="00F91CAE">
      <w:pPr>
        <w:spacing w:before="0"/>
        <w:jc w:val="left"/>
        <w:rPr>
          <w:lang w:val="oc-FR"/>
        </w:rPr>
      </w:pPr>
      <w:r>
        <w:rPr>
          <w:lang w:val="oc-FR"/>
        </w:rPr>
        <w:br w:type="page"/>
      </w:r>
    </w:p>
    <w:p w14:paraId="4CF00A0F" w14:textId="6BDEC99F" w:rsidR="00ED634B" w:rsidRDefault="00F91CAE" w:rsidP="00CC0D3B">
      <w:pPr>
        <w:pStyle w:val="Titre1"/>
      </w:pPr>
      <w:bookmarkStart w:id="51" w:name="_Toc95167428"/>
      <w:bookmarkStart w:id="52" w:name="_Toc106645838"/>
      <w:r>
        <w:lastRenderedPageBreak/>
        <w:t xml:space="preserve">IV. </w:t>
      </w:r>
      <w:r w:rsidR="00ED634B">
        <w:t>A</w:t>
      </w:r>
      <w:r w:rsidR="00ED634B" w:rsidRPr="00722562">
        <w:t>pproche et méthodes d’évaluation</w:t>
      </w:r>
      <w:bookmarkEnd w:id="51"/>
      <w:bookmarkEnd w:id="52"/>
    </w:p>
    <w:p w14:paraId="2FBED1EB" w14:textId="77777777" w:rsidR="00ED634B" w:rsidRPr="00D36E2E" w:rsidRDefault="00ED634B" w:rsidP="00ED634B">
      <w:pPr>
        <w:rPr>
          <w:lang w:val="oc-FR"/>
        </w:rPr>
      </w:pPr>
      <w:r w:rsidRPr="00D36E2E">
        <w:rPr>
          <w:lang w:val="oc-FR"/>
        </w:rPr>
        <w:t>Pour la méthodologie, une approche intégrée a été utilisée pour s’assurer de la couverture de toutes les questions clés en lien avec les principes d’évaluation. L’évaluation a procedé de la collecte d’informations quantitatives et qualitatives. L’équipe d’évaluation a élaboré des outils prenant en compte les critères d’évaluation qui sont la pertinence, l’efficacité, l’efficience, l’impact, la durabilité et l’égalité des sexes et les droits humains. Les questions et les sous questions clés ont été adressées aux informateurs clés et aux bénéficiaires directs.</w:t>
      </w:r>
    </w:p>
    <w:p w14:paraId="76E9F882" w14:textId="77777777" w:rsidR="0070151F" w:rsidRDefault="00ED634B" w:rsidP="00ED634B">
      <w:pPr>
        <w:rPr>
          <w:lang w:val="oc-FR"/>
        </w:rPr>
      </w:pPr>
      <w:r w:rsidRPr="00D36E2E">
        <w:rPr>
          <w:lang w:val="oc-FR"/>
        </w:rPr>
        <w:t xml:space="preserve">L’approche méthodologique de collecte d’informations est passée par </w:t>
      </w:r>
      <w:r w:rsidR="0070151F">
        <w:rPr>
          <w:lang w:val="oc-FR"/>
        </w:rPr>
        <w:t>trois</w:t>
      </w:r>
      <w:r w:rsidRPr="00D36E2E">
        <w:rPr>
          <w:lang w:val="oc-FR"/>
        </w:rPr>
        <w:t xml:space="preserve"> (0</w:t>
      </w:r>
      <w:r w:rsidR="0070151F">
        <w:rPr>
          <w:lang w:val="oc-FR"/>
        </w:rPr>
        <w:t>3</w:t>
      </w:r>
      <w:r w:rsidRPr="00D36E2E">
        <w:rPr>
          <w:lang w:val="oc-FR"/>
        </w:rPr>
        <w:t xml:space="preserve">) phases. </w:t>
      </w:r>
    </w:p>
    <w:p w14:paraId="029E33D9" w14:textId="0FAD3D9E" w:rsidR="0070151F" w:rsidRPr="0070151F" w:rsidRDefault="0070151F" w:rsidP="00A75403">
      <w:pPr>
        <w:pStyle w:val="Paragraphedeliste"/>
        <w:numPr>
          <w:ilvl w:val="0"/>
          <w:numId w:val="38"/>
        </w:numPr>
        <w:ind w:left="714" w:hanging="357"/>
        <w:contextualSpacing w:val="0"/>
        <w:rPr>
          <w:rFonts w:ascii="Arial Narrow" w:hAnsi="Arial Narrow"/>
          <w:lang w:val="oc-FR"/>
        </w:rPr>
      </w:pPr>
      <w:bookmarkStart w:id="53" w:name="_Toc95167429"/>
      <w:r w:rsidRPr="0070151F">
        <w:rPr>
          <w:rFonts w:ascii="Arial Narrow" w:hAnsi="Arial Narrow"/>
          <w:lang w:val="oc-FR"/>
        </w:rPr>
        <w:t xml:space="preserve">Phase de préparation: analyse des documents produits dans le cadre de la conception et l’exécution du projet ainsi que d’autres documents disponibles ; rédaction du draft du rapport de démarrage et rédaction de la version finale du rapport de démarrage intégrant les commentaires et observations des agences récipiendaires. Cette phase à consisté à </w:t>
      </w:r>
      <w:r w:rsidRPr="0070151F">
        <w:rPr>
          <w:rFonts w:ascii="Arial Narrow" w:hAnsi="Arial Narrow" w:cs="Arial"/>
          <w:lang w:val="oc-FR"/>
        </w:rPr>
        <w:t xml:space="preserve">finaliser les outils de collecte avec la liste des questions et liste des acteurs à interroger et les visites sur le terrain </w:t>
      </w:r>
    </w:p>
    <w:p w14:paraId="764EC64C" w14:textId="0C40E1F2" w:rsidR="0070151F" w:rsidRDefault="0070151F" w:rsidP="00A75403">
      <w:pPr>
        <w:pStyle w:val="Paragraphedeliste"/>
        <w:numPr>
          <w:ilvl w:val="0"/>
          <w:numId w:val="38"/>
        </w:numPr>
        <w:ind w:left="714" w:hanging="357"/>
        <w:contextualSpacing w:val="0"/>
        <w:rPr>
          <w:rFonts w:ascii="Arial Narrow" w:hAnsi="Arial Narrow"/>
          <w:lang w:val="oc-FR"/>
        </w:rPr>
      </w:pPr>
      <w:r>
        <w:rPr>
          <w:rFonts w:ascii="Arial Narrow" w:hAnsi="Arial Narrow"/>
          <w:lang w:val="oc-FR"/>
        </w:rPr>
        <w:t>La phase de</w:t>
      </w:r>
      <w:r w:rsidRPr="0070151F">
        <w:rPr>
          <w:rFonts w:ascii="Arial Narrow" w:hAnsi="Arial Narrow"/>
          <w:lang w:val="oc-FR"/>
        </w:rPr>
        <w:t xml:space="preserve"> collecte des données</w:t>
      </w:r>
      <w:r>
        <w:rPr>
          <w:rFonts w:ascii="Arial Narrow" w:hAnsi="Arial Narrow"/>
          <w:lang w:val="oc-FR"/>
        </w:rPr>
        <w:t xml:space="preserve"> sur l</w:t>
      </w:r>
      <w:r w:rsidRPr="0070151F">
        <w:rPr>
          <w:rFonts w:ascii="Arial Narrow" w:hAnsi="Arial Narrow"/>
          <w:lang w:val="oc-FR"/>
        </w:rPr>
        <w:t>e terrain: entretiens individuels avec informateurs clés, focus groups avec bénéficiaires directs</w:t>
      </w:r>
      <w:r>
        <w:rPr>
          <w:rFonts w:ascii="Arial Narrow" w:hAnsi="Arial Narrow"/>
          <w:lang w:val="oc-FR"/>
        </w:rPr>
        <w:t xml:space="preserve">. </w:t>
      </w:r>
      <w:r w:rsidRPr="0070151F">
        <w:rPr>
          <w:rFonts w:ascii="Arial Narrow" w:hAnsi="Arial Narrow"/>
          <w:lang w:val="oc-FR"/>
        </w:rPr>
        <w:t>La mission a accordé une attention particulière aux interviews des parties prenantes au niveau communautaire, c’est-à-dire; groupes locaux de femmes, groupes de jeunes, communautés universitaires, acteurs des medias, en plus du staff des Unités de projet des agences des Nations-Unies, des staffs de projet et des autorités gouvernementales .</w:t>
      </w:r>
    </w:p>
    <w:p w14:paraId="24D07259" w14:textId="323B7370" w:rsidR="0070151F" w:rsidRPr="0070151F" w:rsidRDefault="0070151F" w:rsidP="00A75403">
      <w:pPr>
        <w:pStyle w:val="Paragraphedeliste"/>
        <w:numPr>
          <w:ilvl w:val="0"/>
          <w:numId w:val="38"/>
        </w:numPr>
        <w:ind w:left="714" w:hanging="357"/>
        <w:contextualSpacing w:val="0"/>
        <w:rPr>
          <w:rFonts w:ascii="Arial Narrow" w:hAnsi="Arial Narrow"/>
          <w:lang w:val="oc-FR"/>
        </w:rPr>
      </w:pPr>
      <w:r w:rsidRPr="0070151F">
        <w:rPr>
          <w:rFonts w:ascii="Arial Narrow" w:hAnsi="Arial Narrow"/>
          <w:lang w:val="oc-FR"/>
        </w:rPr>
        <w:t xml:space="preserve">Exploitation des données et analyse, rapportage : Exploitation et analyse des données collectées lors de la préparation et la visite sur le terrain ; et rédaction des différents livrables. </w:t>
      </w:r>
    </w:p>
    <w:p w14:paraId="682226F4" w14:textId="41E4D3CD" w:rsidR="00ED634B" w:rsidRPr="00D36E2E" w:rsidRDefault="00F91CAE" w:rsidP="00CC0D3B">
      <w:pPr>
        <w:pStyle w:val="Titre2"/>
        <w:rPr>
          <w:lang w:val="oc-FR"/>
        </w:rPr>
      </w:pPr>
      <w:bookmarkStart w:id="54" w:name="_Toc106645839"/>
      <w:r>
        <w:t>4</w:t>
      </w:r>
      <w:r w:rsidR="00ED634B" w:rsidRPr="00D36E2E">
        <w:t>.1</w:t>
      </w:r>
      <w:r w:rsidR="00ED634B" w:rsidRPr="00D36E2E">
        <w:rPr>
          <w:lang w:val="oc-FR"/>
        </w:rPr>
        <w:t>. Collecte des données</w:t>
      </w:r>
      <w:bookmarkEnd w:id="53"/>
      <w:bookmarkEnd w:id="54"/>
    </w:p>
    <w:p w14:paraId="013D5149" w14:textId="26355CD0" w:rsidR="00ED634B" w:rsidRPr="00D36E2E" w:rsidRDefault="00ED634B" w:rsidP="00ED634B">
      <w:pPr>
        <w:rPr>
          <w:lang w:val="oc-FR"/>
        </w:rPr>
      </w:pPr>
      <w:r w:rsidRPr="00D36E2E">
        <w:rPr>
          <w:lang w:val="oc-FR"/>
        </w:rPr>
        <w:t>La collecte de sources d’informaires primaires ou documentaires a consisté à l’analyse des documents de gestion du projet et autres ; tandis que la collecte des sources d’informations secondaires a ete réalisée moyennant les guides d’entretien comprennant des questions ouvertes qui ont permis aux personnes sondées de s’exprimer librement sur leur satisfaction ou non des resultats du projet.</w:t>
      </w:r>
    </w:p>
    <w:p w14:paraId="28640D8D" w14:textId="1ED59380" w:rsidR="00ED634B" w:rsidRPr="00D36E2E" w:rsidRDefault="009C3E68" w:rsidP="00ED634B">
      <w:pPr>
        <w:pStyle w:val="Titre3"/>
        <w:rPr>
          <w:lang w:val="oc-FR"/>
        </w:rPr>
      </w:pPr>
      <w:bookmarkStart w:id="55" w:name="_Toc97628849"/>
      <w:bookmarkStart w:id="56" w:name="_Toc97628969"/>
      <w:bookmarkStart w:id="57" w:name="_Toc106645840"/>
      <w:r>
        <w:t>4.</w:t>
      </w:r>
      <w:r w:rsidR="00ED634B" w:rsidRPr="00D36E2E">
        <w:t>1.</w:t>
      </w:r>
      <w:r>
        <w:t>1.</w:t>
      </w:r>
      <w:r w:rsidR="00ED634B" w:rsidRPr="00D36E2E">
        <w:t xml:space="preserve"> </w:t>
      </w:r>
      <w:r w:rsidR="00ED634B" w:rsidRPr="00D36E2E">
        <w:rPr>
          <w:lang w:val="oc-FR"/>
        </w:rPr>
        <w:t>Collecte de données sécondaires</w:t>
      </w:r>
      <w:bookmarkEnd w:id="55"/>
      <w:bookmarkEnd w:id="56"/>
      <w:bookmarkEnd w:id="57"/>
      <w:r w:rsidR="00ED634B" w:rsidRPr="00D36E2E">
        <w:rPr>
          <w:lang w:val="oc-FR"/>
        </w:rPr>
        <w:t xml:space="preserve"> </w:t>
      </w:r>
    </w:p>
    <w:p w14:paraId="21689E43" w14:textId="77777777" w:rsidR="00ED634B" w:rsidRPr="00D36E2E" w:rsidRDefault="00ED634B" w:rsidP="00ED634B">
      <w:pPr>
        <w:rPr>
          <w:lang w:val="oc-FR"/>
        </w:rPr>
      </w:pPr>
      <w:r w:rsidRPr="00D36E2E">
        <w:rPr>
          <w:lang w:val="oc-FR"/>
        </w:rPr>
        <w:t>Les principaux documents utilisés pour l’évaluation sont: Le document de projet (accord de contribution) ; les données brutes sur les activités, les rapports annuels du projet, qui comprennent également des données actualisées sur les indicateurs de performance. Les autres documents sont: les rapports de contrôle de la qualité du projet</w:t>
      </w:r>
      <w:r w:rsidRPr="00D36E2E">
        <w:rPr>
          <w:rFonts w:ascii="Arial" w:hAnsi="Arial" w:cs="Arial"/>
          <w:lang w:val="oc-FR"/>
        </w:rPr>
        <w:t> </w:t>
      </w:r>
      <w:r w:rsidRPr="00D36E2E">
        <w:rPr>
          <w:lang w:val="oc-FR"/>
        </w:rPr>
        <w:t>; les plans de travail annuels ; les notes conceptuelles des activités et les rapports de suivi technique/financier.</w:t>
      </w:r>
    </w:p>
    <w:p w14:paraId="458C2C9F" w14:textId="0DAD5D75" w:rsidR="00ED634B" w:rsidRPr="00D36E2E" w:rsidRDefault="009C3E68" w:rsidP="00ED634B">
      <w:pPr>
        <w:pStyle w:val="Titre3"/>
        <w:rPr>
          <w:lang w:val="oc-FR"/>
        </w:rPr>
      </w:pPr>
      <w:bookmarkStart w:id="58" w:name="_Toc97628850"/>
      <w:bookmarkStart w:id="59" w:name="_Toc97628970"/>
      <w:bookmarkStart w:id="60" w:name="_Toc106645841"/>
      <w:r>
        <w:t>4.</w:t>
      </w:r>
      <w:r w:rsidRPr="00D36E2E">
        <w:t>1.</w:t>
      </w:r>
      <w:r>
        <w:t xml:space="preserve">2. </w:t>
      </w:r>
      <w:r w:rsidR="00ED634B" w:rsidRPr="00D36E2E">
        <w:rPr>
          <w:lang w:val="oc-FR"/>
        </w:rPr>
        <w:t>Collecte de données primaires</w:t>
      </w:r>
      <w:bookmarkEnd w:id="58"/>
      <w:bookmarkEnd w:id="59"/>
      <w:bookmarkEnd w:id="60"/>
      <w:r w:rsidR="00ED634B" w:rsidRPr="00D36E2E">
        <w:rPr>
          <w:lang w:val="oc-FR"/>
        </w:rPr>
        <w:t xml:space="preserve"> </w:t>
      </w:r>
    </w:p>
    <w:p w14:paraId="34C8CD7E" w14:textId="64537686" w:rsidR="0070151F" w:rsidRDefault="00ED634B" w:rsidP="0070151F">
      <w:pPr>
        <w:rPr>
          <w:lang w:val="oc-FR"/>
        </w:rPr>
      </w:pPr>
      <w:r w:rsidRPr="00D36E2E">
        <w:rPr>
          <w:lang w:val="oc-FR"/>
        </w:rPr>
        <w:t>Les entretiens semi-structurés individuel et de groupe ont ete conduits auprès des principales parties prenantes notamment les officiels du  gouvernement, les agences d’exécution, les organisations de la société civile, et les partenaires d’exécution et les béneficiaires</w:t>
      </w:r>
      <w:r w:rsidRPr="0070151F">
        <w:rPr>
          <w:rFonts w:ascii="Arial" w:hAnsi="Arial" w:cs="Arial"/>
          <w:lang w:val="oc-FR"/>
        </w:rPr>
        <w:t> </w:t>
      </w:r>
      <w:r w:rsidRPr="00D36E2E">
        <w:rPr>
          <w:lang w:val="oc-FR"/>
        </w:rPr>
        <w:t xml:space="preserve"> (hommes et femmes).</w:t>
      </w:r>
      <w:r w:rsidR="0070151F">
        <w:rPr>
          <w:lang w:val="oc-FR"/>
        </w:rPr>
        <w:t xml:space="preserve"> A cet effet, </w:t>
      </w:r>
      <w:r w:rsidR="0070151F" w:rsidRPr="0070151F">
        <w:rPr>
          <w:lang w:val="oc-FR"/>
        </w:rPr>
        <w:t>L’équipe d’évaluation a réalisé deux missions en Côte d’Ivoire. Lors de la premièremission, du 11 au 15 décembre 2021</w:t>
      </w:r>
      <w:r w:rsidR="0070151F">
        <w:rPr>
          <w:lang w:val="oc-FR"/>
        </w:rPr>
        <w:t>. Le seconde phase de collecte s’est déroulée aupès des bénéficiaires directs et les partenaires de mise en oeuvre dans les localités ciblées par le projet du 17 au 26 décembre 2021.</w:t>
      </w:r>
    </w:p>
    <w:p w14:paraId="30EA3C14" w14:textId="52FA85B4" w:rsidR="0070151F" w:rsidRDefault="0070151F" w:rsidP="0070151F">
      <w:pPr>
        <w:spacing w:after="120"/>
        <w:rPr>
          <w:lang w:val="oc-FR"/>
        </w:rPr>
      </w:pPr>
      <w:r>
        <w:rPr>
          <w:lang w:val="oc-FR"/>
        </w:rPr>
        <w:t>L</w:t>
      </w:r>
      <w:r w:rsidRPr="0070151F">
        <w:rPr>
          <w:lang w:val="oc-FR"/>
        </w:rPr>
        <w:t xml:space="preserve">a sélection des sites s’est basée sur i) le nombre d’activités mises en œuvre par les 3 Agences dans la localité ; ii) la pertinence du contexte pour des interventions de consolidation de la paix ; iii) la disponibilité des partenaires pour recevoir et appuyer la mission et iv) </w:t>
      </w:r>
      <w:r>
        <w:rPr>
          <w:lang w:val="oc-FR"/>
        </w:rPr>
        <w:t>l</w:t>
      </w:r>
      <w:r w:rsidRPr="0070151F">
        <w:rPr>
          <w:lang w:val="oc-FR"/>
        </w:rPr>
        <w:t>ocalités ayant connues des troubles pendant la période électorale de 2020</w:t>
      </w:r>
      <w:r>
        <w:rPr>
          <w:lang w:val="oc-FR"/>
        </w:rPr>
        <w:t>. De ce qui précède, les localités suivantes ont été ont été sélectionné est visité par la mission. Il s’agit: Abidjan, Bouaké, Korhogo, Man, Daloa et Bonoua.</w:t>
      </w:r>
    </w:p>
    <w:p w14:paraId="6394361C" w14:textId="06D1E84A" w:rsidR="0070151F" w:rsidRDefault="0070151F" w:rsidP="006A6237">
      <w:pPr>
        <w:pStyle w:val="Titre4"/>
        <w:rPr>
          <w:lang w:val="oc-FR"/>
        </w:rPr>
      </w:pPr>
      <w:r>
        <w:t>Interviews</w:t>
      </w:r>
      <w:r w:rsidRPr="002126BD">
        <w:t xml:space="preserve"> </w:t>
      </w:r>
      <w:proofErr w:type="spellStart"/>
      <w:r w:rsidRPr="002126BD">
        <w:t>sémi</w:t>
      </w:r>
      <w:proofErr w:type="spellEnd"/>
      <w:r w:rsidRPr="002126BD">
        <w:t>-str</w:t>
      </w:r>
      <w:r w:rsidR="004A2E0B">
        <w:t>u</w:t>
      </w:r>
      <w:r w:rsidRPr="002126BD">
        <w:t>cturés avec les informateurs clés</w:t>
      </w:r>
    </w:p>
    <w:p w14:paraId="6E995B51" w14:textId="5F88BCB5" w:rsidR="0070151F" w:rsidRDefault="0070151F" w:rsidP="0070151F">
      <w:pPr>
        <w:rPr>
          <w:rFonts w:eastAsia="Calibri"/>
        </w:rPr>
      </w:pPr>
      <w:r w:rsidRPr="0070151F">
        <w:t xml:space="preserve">Des entretiens sémi-strcturés et réunions de travail ont été organisés à Abidjan et dans les localités sélectionnées par la mission avec des informateurs clés dans le </w:t>
      </w:r>
      <w:r w:rsidRPr="0070151F">
        <w:rPr>
          <w:rFonts w:eastAsia="SimSun"/>
        </w:rPr>
        <w:t xml:space="preserve">respect les mesures barrières anti-Covid-19 avec les acteurs suivants </w:t>
      </w:r>
      <w:r w:rsidRPr="0070151F">
        <w:t xml:space="preserve">: Ministère de la réconciliation et de la cohésion nationale, Ministère de la promotion de la jeunesse, de l’insertion professionnelle et du service civique, Ministère de la Culture, femme de la famille et de l’enfant, </w:t>
      </w:r>
      <w:bookmarkStart w:id="61" w:name="_Hlk87770467"/>
      <w:r w:rsidRPr="0070151F">
        <w:rPr>
          <w:lang w:val="oc-FR"/>
        </w:rPr>
        <w:t>les équipes projet des agences récipiendaires (PNUD, UNICEF, UNESCO)</w:t>
      </w:r>
      <w:r w:rsidRPr="0070151F">
        <w:t xml:space="preserve">, </w:t>
      </w:r>
      <w:bookmarkEnd w:id="61"/>
      <w:r w:rsidRPr="0070151F">
        <w:t xml:space="preserve">autorités locales, </w:t>
      </w:r>
      <w:r w:rsidR="006A6237">
        <w:t xml:space="preserve">partenaires de mise en </w:t>
      </w:r>
      <w:r w:rsidR="006A6237">
        <w:lastRenderedPageBreak/>
        <w:t>œuvre, acteurs de médias, leaders de jeunesse de partis politiques</w:t>
      </w:r>
      <w:r w:rsidRPr="0070151F">
        <w:t xml:space="preserve">. Ces entretiens ont été réalisés au moyen de guides d’entretiens sémi-strcturés. </w:t>
      </w:r>
      <w:r w:rsidRPr="0070151F">
        <w:rPr>
          <w:rFonts w:eastAsia="Calibri"/>
        </w:rPr>
        <w:t>Au total, 33 personnes ont été interviewées (voir tableau ci-après)..</w:t>
      </w:r>
    </w:p>
    <w:p w14:paraId="0AC020D9" w14:textId="04218E99" w:rsidR="0070151F" w:rsidRPr="0070151F" w:rsidRDefault="0070151F" w:rsidP="006A6237">
      <w:pPr>
        <w:pStyle w:val="Titre4"/>
        <w:rPr>
          <w:rFonts w:eastAsia="Times New Roman"/>
        </w:rPr>
      </w:pPr>
      <w:r>
        <w:rPr>
          <w:rFonts w:eastAsia="Calibri"/>
        </w:rPr>
        <w:t>Réalisation de focus group</w:t>
      </w:r>
      <w:r w:rsidR="004A2E0B">
        <w:rPr>
          <w:rFonts w:eastAsia="Calibri"/>
        </w:rPr>
        <w:t>s</w:t>
      </w:r>
    </w:p>
    <w:p w14:paraId="007D0115" w14:textId="2CB064C1" w:rsidR="0070151F" w:rsidRDefault="006A6237" w:rsidP="0070151F">
      <w:pPr>
        <w:rPr>
          <w:lang w:eastAsia="fr-BE"/>
        </w:rPr>
      </w:pPr>
      <w:r>
        <w:t>Les</w:t>
      </w:r>
      <w:r w:rsidR="0070151F" w:rsidRPr="009E5EFC">
        <w:t xml:space="preserve"> </w:t>
      </w:r>
      <w:r w:rsidR="0070151F" w:rsidRPr="009104BB">
        <w:t>focus groups</w:t>
      </w:r>
      <w:r w:rsidR="0070151F" w:rsidRPr="009104BB">
        <w:rPr>
          <w:rFonts w:eastAsia="SimSun"/>
        </w:rPr>
        <w:t xml:space="preserve"> </w:t>
      </w:r>
      <w:r>
        <w:rPr>
          <w:rFonts w:eastAsia="SimSun"/>
        </w:rPr>
        <w:t xml:space="preserve">ont été réalisés dans les localités ciblées par la mission </w:t>
      </w:r>
      <w:r w:rsidR="0070151F" w:rsidRPr="009104BB">
        <w:t>avec les bénéficiaires du projet (jeunes leaders : homme et femmes, jeunes</w:t>
      </w:r>
      <w:r>
        <w:t xml:space="preserve"> blogueurs et activistes</w:t>
      </w:r>
      <w:r w:rsidR="0070151F" w:rsidRPr="009104BB">
        <w:t xml:space="preserve">, membres des </w:t>
      </w:r>
      <w:bookmarkStart w:id="62" w:name="_Hlk87770510"/>
      <w:r w:rsidR="0070151F" w:rsidRPr="009104BB">
        <w:t>C</w:t>
      </w:r>
      <w:r>
        <w:t>lub</w:t>
      </w:r>
      <w:r w:rsidR="0070151F">
        <w:t xml:space="preserve"> de paix</w:t>
      </w:r>
      <w:bookmarkEnd w:id="62"/>
      <w:r w:rsidR="0070151F" w:rsidRPr="009104BB">
        <w:t xml:space="preserve">, </w:t>
      </w:r>
      <w:r>
        <w:t xml:space="preserve">les jeunes U-Reporters, les membres des plateformes de Relais Communautaires de Paix, membres d’organisation communautaires). Au 12 focus groups ont été réalisés à l’aide de guide de discussion de groupe. </w:t>
      </w:r>
    </w:p>
    <w:p w14:paraId="0C5117F6" w14:textId="77777777" w:rsidR="0070151F" w:rsidRPr="009E5EFC" w:rsidRDefault="0070151F" w:rsidP="0070151F">
      <w:pPr>
        <w:autoSpaceDE w:val="0"/>
        <w:autoSpaceDN w:val="0"/>
        <w:adjustRightInd w:val="0"/>
        <w:ind w:right="-567"/>
        <w:rPr>
          <w:rFonts w:ascii="Times New Roman" w:eastAsia="Calibri" w:hAnsi="Times New Roman"/>
          <w:bCs/>
        </w:rPr>
      </w:pPr>
    </w:p>
    <w:p w14:paraId="5F23112A" w14:textId="2DEE50B3" w:rsidR="0070151F" w:rsidRPr="0070151F" w:rsidRDefault="005E7640" w:rsidP="005E7640">
      <w:pPr>
        <w:pStyle w:val="TABLEAUX"/>
        <w:ind w:left="993" w:hanging="993"/>
      </w:pPr>
      <w:r>
        <w:t>Tableau 1 : Répartition des entretiens individuels et discussions de groupes réalisés selon les catégories d’acteurs</w:t>
      </w:r>
    </w:p>
    <w:tbl>
      <w:tblPr>
        <w:tblW w:w="5000" w:type="pct"/>
        <w:jc w:val="center"/>
        <w:tblLayout w:type="fixed"/>
        <w:tblCellMar>
          <w:left w:w="0" w:type="dxa"/>
          <w:right w:w="0" w:type="dxa"/>
        </w:tblCellMar>
        <w:tblLook w:val="04A0" w:firstRow="1" w:lastRow="0" w:firstColumn="1" w:lastColumn="0" w:noHBand="0" w:noVBand="1"/>
      </w:tblPr>
      <w:tblGrid>
        <w:gridCol w:w="1978"/>
        <w:gridCol w:w="708"/>
        <w:gridCol w:w="710"/>
        <w:gridCol w:w="708"/>
        <w:gridCol w:w="852"/>
        <w:gridCol w:w="1134"/>
        <w:gridCol w:w="567"/>
        <w:gridCol w:w="991"/>
        <w:gridCol w:w="667"/>
        <w:gridCol w:w="745"/>
      </w:tblGrid>
      <w:tr w:rsidR="005E7640" w:rsidRPr="0070151F" w14:paraId="5B401640" w14:textId="77777777" w:rsidTr="005E7640">
        <w:trPr>
          <w:trHeight w:val="251"/>
          <w:jc w:val="center"/>
        </w:trPr>
        <w:tc>
          <w:tcPr>
            <w:tcW w:w="1091"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10412232" w14:textId="0615F863" w:rsidR="0070151F" w:rsidRPr="0070151F" w:rsidRDefault="0070151F" w:rsidP="005E7640">
            <w:pPr>
              <w:spacing w:before="0"/>
              <w:jc w:val="center"/>
              <w:rPr>
                <w:sz w:val="18"/>
                <w:szCs w:val="18"/>
              </w:rPr>
            </w:pPr>
          </w:p>
          <w:p w14:paraId="2DC981D3" w14:textId="13E6B141" w:rsidR="0070151F" w:rsidRPr="0070151F" w:rsidRDefault="0070151F" w:rsidP="005E7640">
            <w:pPr>
              <w:spacing w:before="0"/>
              <w:jc w:val="center"/>
              <w:rPr>
                <w:sz w:val="18"/>
                <w:szCs w:val="18"/>
              </w:rPr>
            </w:pPr>
          </w:p>
        </w:tc>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26865532" w14:textId="142AC270" w:rsidR="0070151F" w:rsidRPr="0070151F" w:rsidRDefault="0070151F" w:rsidP="005E7640">
            <w:pPr>
              <w:spacing w:before="0"/>
              <w:jc w:val="center"/>
              <w:rPr>
                <w:sz w:val="18"/>
                <w:szCs w:val="18"/>
              </w:rPr>
            </w:pPr>
            <w:r w:rsidRPr="0070151F">
              <w:rPr>
                <w:b/>
                <w:bCs/>
                <w:sz w:val="18"/>
                <w:szCs w:val="18"/>
              </w:rPr>
              <w:t>Nombre</w:t>
            </w:r>
          </w:p>
        </w:tc>
        <w:tc>
          <w:tcPr>
            <w:tcW w:w="3107"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0A7F14F7" w14:textId="77777777" w:rsidR="0070151F" w:rsidRPr="0070151F" w:rsidRDefault="0070151F" w:rsidP="005E7640">
            <w:pPr>
              <w:spacing w:before="0"/>
              <w:jc w:val="center"/>
              <w:rPr>
                <w:sz w:val="18"/>
                <w:szCs w:val="18"/>
              </w:rPr>
            </w:pPr>
            <w:r w:rsidRPr="0070151F">
              <w:rPr>
                <w:b/>
                <w:bCs/>
                <w:sz w:val="18"/>
                <w:szCs w:val="18"/>
              </w:rPr>
              <w:t>Nombre de personnes interviewés</w:t>
            </w:r>
          </w:p>
        </w:tc>
        <w:tc>
          <w:tcPr>
            <w:tcW w:w="411"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48540B3E" w14:textId="77777777" w:rsidR="0070151F" w:rsidRPr="0070151F" w:rsidRDefault="0070151F" w:rsidP="005E7640">
            <w:pPr>
              <w:spacing w:before="0"/>
              <w:rPr>
                <w:sz w:val="18"/>
                <w:szCs w:val="18"/>
              </w:rPr>
            </w:pPr>
            <w:r w:rsidRPr="0070151F">
              <w:rPr>
                <w:b/>
                <w:bCs/>
                <w:sz w:val="18"/>
                <w:szCs w:val="18"/>
              </w:rPr>
              <w:t>% de femme</w:t>
            </w:r>
          </w:p>
        </w:tc>
      </w:tr>
      <w:tr w:rsidR="005E7640" w:rsidRPr="005E7640" w14:paraId="195DB046" w14:textId="77777777" w:rsidTr="005E7640">
        <w:trPr>
          <w:trHeight w:val="316"/>
          <w:jc w:val="center"/>
        </w:trPr>
        <w:tc>
          <w:tcPr>
            <w:tcW w:w="1091" w:type="pct"/>
            <w:vMerge/>
            <w:tcBorders>
              <w:top w:val="single" w:sz="6" w:space="0" w:color="000000"/>
              <w:left w:val="single" w:sz="6" w:space="0" w:color="000000"/>
              <w:bottom w:val="single" w:sz="6" w:space="0" w:color="000000"/>
              <w:right w:val="single" w:sz="6" w:space="0" w:color="000000"/>
            </w:tcBorders>
            <w:vAlign w:val="center"/>
            <w:hideMark/>
          </w:tcPr>
          <w:p w14:paraId="44A26F17" w14:textId="77777777" w:rsidR="0070151F" w:rsidRPr="0070151F" w:rsidRDefault="0070151F" w:rsidP="005E7640">
            <w:pPr>
              <w:spacing w:before="0"/>
              <w:jc w:val="center"/>
              <w:rPr>
                <w:sz w:val="18"/>
                <w:szCs w:val="18"/>
              </w:rPr>
            </w:pPr>
          </w:p>
        </w:tc>
        <w:tc>
          <w:tcPr>
            <w:tcW w:w="391" w:type="pct"/>
            <w:vMerge/>
            <w:tcBorders>
              <w:top w:val="single" w:sz="6" w:space="0" w:color="000000"/>
              <w:left w:val="single" w:sz="6" w:space="0" w:color="000000"/>
              <w:bottom w:val="single" w:sz="6" w:space="0" w:color="000000"/>
              <w:right w:val="single" w:sz="6" w:space="0" w:color="000000"/>
            </w:tcBorders>
            <w:vAlign w:val="center"/>
            <w:hideMark/>
          </w:tcPr>
          <w:p w14:paraId="268C9707" w14:textId="77777777" w:rsidR="0070151F" w:rsidRPr="0070151F" w:rsidRDefault="0070151F" w:rsidP="005E7640">
            <w:pPr>
              <w:spacing w:before="0"/>
              <w:jc w:val="center"/>
              <w:rPr>
                <w:sz w:val="18"/>
                <w:szCs w:val="18"/>
              </w:rPr>
            </w:pP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7A8AC0EE" w14:textId="77777777" w:rsidR="0070151F" w:rsidRPr="0070151F" w:rsidRDefault="0070151F" w:rsidP="005E7640">
            <w:pPr>
              <w:spacing w:before="0"/>
              <w:jc w:val="center"/>
              <w:rPr>
                <w:sz w:val="18"/>
                <w:szCs w:val="18"/>
              </w:rPr>
            </w:pPr>
            <w:r w:rsidRPr="0070151F">
              <w:rPr>
                <w:b/>
                <w:bCs/>
                <w:sz w:val="18"/>
                <w:szCs w:val="18"/>
              </w:rPr>
              <w:t>SNU</w:t>
            </w:r>
          </w:p>
        </w:tc>
        <w:tc>
          <w:tcPr>
            <w:tcW w:w="391"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38185F0D" w14:textId="2CFF6CDD" w:rsidR="0070151F" w:rsidRPr="0070151F" w:rsidRDefault="00D36DA2" w:rsidP="005E7640">
            <w:pPr>
              <w:spacing w:before="0"/>
              <w:jc w:val="center"/>
              <w:rPr>
                <w:sz w:val="18"/>
                <w:szCs w:val="18"/>
              </w:rPr>
            </w:pPr>
            <w:r w:rsidRPr="0070151F">
              <w:rPr>
                <w:b/>
                <w:bCs/>
                <w:sz w:val="18"/>
                <w:szCs w:val="18"/>
              </w:rPr>
              <w:t>État</w:t>
            </w:r>
          </w:p>
        </w:tc>
        <w:tc>
          <w:tcPr>
            <w:tcW w:w="470"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1A03417A" w14:textId="47720287" w:rsidR="0070151F" w:rsidRPr="0070151F" w:rsidRDefault="0070151F" w:rsidP="005E7640">
            <w:pPr>
              <w:spacing w:before="0"/>
              <w:jc w:val="center"/>
              <w:rPr>
                <w:sz w:val="18"/>
                <w:szCs w:val="18"/>
              </w:rPr>
            </w:pPr>
            <w:r w:rsidRPr="0070151F">
              <w:rPr>
                <w:b/>
                <w:bCs/>
                <w:sz w:val="18"/>
                <w:szCs w:val="18"/>
              </w:rPr>
              <w:t>Formés</w:t>
            </w:r>
          </w:p>
        </w:tc>
        <w:tc>
          <w:tcPr>
            <w:tcW w:w="626"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09F3B14D" w14:textId="77777777" w:rsidR="0070151F" w:rsidRPr="0070151F" w:rsidRDefault="0070151F" w:rsidP="005E7640">
            <w:pPr>
              <w:spacing w:before="0"/>
              <w:jc w:val="center"/>
              <w:rPr>
                <w:sz w:val="18"/>
                <w:szCs w:val="18"/>
              </w:rPr>
            </w:pPr>
            <w:r w:rsidRPr="0070151F">
              <w:rPr>
                <w:b/>
                <w:bCs/>
                <w:sz w:val="18"/>
                <w:szCs w:val="18"/>
              </w:rPr>
              <w:t>Plateformes</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64E5917D" w14:textId="77777777" w:rsidR="0070151F" w:rsidRPr="0070151F" w:rsidRDefault="0070151F" w:rsidP="005E7640">
            <w:pPr>
              <w:spacing w:before="0"/>
              <w:jc w:val="center"/>
              <w:rPr>
                <w:sz w:val="18"/>
                <w:szCs w:val="18"/>
              </w:rPr>
            </w:pPr>
            <w:r w:rsidRPr="0070151F">
              <w:rPr>
                <w:b/>
                <w:bCs/>
                <w:sz w:val="18"/>
                <w:szCs w:val="18"/>
              </w:rPr>
              <w:t>OSC</w:t>
            </w:r>
          </w:p>
        </w:tc>
        <w:tc>
          <w:tcPr>
            <w:tcW w:w="547"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560B634B" w14:textId="7BD7C596" w:rsidR="0070151F" w:rsidRPr="0070151F" w:rsidRDefault="0070151F" w:rsidP="005E7640">
            <w:pPr>
              <w:spacing w:before="0"/>
              <w:jc w:val="center"/>
              <w:rPr>
                <w:sz w:val="18"/>
                <w:szCs w:val="18"/>
              </w:rPr>
            </w:pPr>
            <w:r w:rsidRPr="0070151F">
              <w:rPr>
                <w:b/>
                <w:bCs/>
                <w:sz w:val="18"/>
                <w:szCs w:val="18"/>
              </w:rPr>
              <w:t>Autorités locale</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0DED09E4" w14:textId="77777777" w:rsidR="0070151F" w:rsidRPr="0070151F" w:rsidRDefault="0070151F" w:rsidP="005E7640">
            <w:pPr>
              <w:spacing w:before="0"/>
              <w:jc w:val="center"/>
              <w:rPr>
                <w:sz w:val="18"/>
                <w:szCs w:val="18"/>
              </w:rPr>
            </w:pPr>
            <w:r w:rsidRPr="0070151F">
              <w:rPr>
                <w:b/>
                <w:bCs/>
                <w:sz w:val="18"/>
                <w:szCs w:val="18"/>
              </w:rPr>
              <w:t>ONG</w:t>
            </w:r>
          </w:p>
        </w:tc>
        <w:tc>
          <w:tcPr>
            <w:tcW w:w="411" w:type="pct"/>
            <w:vMerge/>
            <w:tcBorders>
              <w:top w:val="single" w:sz="6" w:space="0" w:color="000000"/>
              <w:left w:val="single" w:sz="6" w:space="0" w:color="000000"/>
              <w:bottom w:val="single" w:sz="6" w:space="0" w:color="000000"/>
              <w:right w:val="single" w:sz="6" w:space="0" w:color="000000"/>
            </w:tcBorders>
            <w:vAlign w:val="center"/>
            <w:hideMark/>
          </w:tcPr>
          <w:p w14:paraId="59A13AE8" w14:textId="77777777" w:rsidR="0070151F" w:rsidRPr="0070151F" w:rsidRDefault="0070151F" w:rsidP="005E7640">
            <w:pPr>
              <w:spacing w:before="0"/>
              <w:rPr>
                <w:sz w:val="18"/>
                <w:szCs w:val="18"/>
              </w:rPr>
            </w:pPr>
          </w:p>
        </w:tc>
      </w:tr>
      <w:tr w:rsidR="005E7640" w:rsidRPr="005E7640" w14:paraId="413DD1C3" w14:textId="77777777" w:rsidTr="005E7640">
        <w:trPr>
          <w:trHeight w:val="232"/>
          <w:jc w:val="center"/>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3A4026AD" w14:textId="228C8FD7" w:rsidR="0070151F" w:rsidRPr="0070151F" w:rsidRDefault="0070151F" w:rsidP="005E7640">
            <w:pPr>
              <w:spacing w:before="0"/>
              <w:jc w:val="center"/>
              <w:rPr>
                <w:sz w:val="18"/>
                <w:szCs w:val="18"/>
              </w:rPr>
            </w:pPr>
            <w:r w:rsidRPr="0070151F">
              <w:rPr>
                <w:sz w:val="18"/>
                <w:szCs w:val="18"/>
              </w:rPr>
              <w:t>E</w:t>
            </w:r>
            <w:r w:rsidR="006A6237" w:rsidRPr="005E7640">
              <w:rPr>
                <w:sz w:val="18"/>
                <w:szCs w:val="18"/>
              </w:rPr>
              <w:t xml:space="preserve">ntretiens </w:t>
            </w:r>
            <w:r w:rsidRPr="0070151F">
              <w:rPr>
                <w:sz w:val="18"/>
                <w:szCs w:val="18"/>
              </w:rPr>
              <w:t>I</w:t>
            </w:r>
            <w:r w:rsidR="006A6237" w:rsidRPr="005E7640">
              <w:rPr>
                <w:sz w:val="18"/>
                <w:szCs w:val="18"/>
              </w:rPr>
              <w:t>ndividuels</w:t>
            </w:r>
          </w:p>
        </w:tc>
        <w:tc>
          <w:tcPr>
            <w:tcW w:w="391"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4A188BFF" w14:textId="77777777" w:rsidR="0070151F" w:rsidRPr="0070151F" w:rsidRDefault="0070151F" w:rsidP="005E7640">
            <w:pPr>
              <w:spacing w:before="0"/>
              <w:jc w:val="center"/>
              <w:rPr>
                <w:b/>
                <w:bCs/>
                <w:sz w:val="18"/>
                <w:szCs w:val="18"/>
              </w:rPr>
            </w:pPr>
            <w:r w:rsidRPr="0070151F">
              <w:rPr>
                <w:b/>
                <w:bCs/>
                <w:sz w:val="18"/>
                <w:szCs w:val="18"/>
              </w:rPr>
              <w:t>33</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2ABF849D" w14:textId="77777777" w:rsidR="0070151F" w:rsidRPr="0070151F" w:rsidRDefault="0070151F" w:rsidP="005E7640">
            <w:pPr>
              <w:spacing w:before="0"/>
              <w:jc w:val="center"/>
              <w:rPr>
                <w:sz w:val="18"/>
                <w:szCs w:val="18"/>
              </w:rPr>
            </w:pPr>
            <w:r w:rsidRPr="0070151F">
              <w:rPr>
                <w:sz w:val="18"/>
                <w:szCs w:val="18"/>
              </w:rPr>
              <w:t>3</w:t>
            </w:r>
          </w:p>
        </w:tc>
        <w:tc>
          <w:tcPr>
            <w:tcW w:w="391"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104F3FBF" w14:textId="77777777" w:rsidR="0070151F" w:rsidRPr="0070151F" w:rsidRDefault="0070151F" w:rsidP="005E7640">
            <w:pPr>
              <w:spacing w:before="0"/>
              <w:jc w:val="center"/>
              <w:rPr>
                <w:sz w:val="18"/>
                <w:szCs w:val="18"/>
              </w:rPr>
            </w:pPr>
            <w:r w:rsidRPr="0070151F">
              <w:rPr>
                <w:sz w:val="18"/>
                <w:szCs w:val="18"/>
              </w:rPr>
              <w:t>5</w:t>
            </w:r>
          </w:p>
        </w:tc>
        <w:tc>
          <w:tcPr>
            <w:tcW w:w="470"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4B4D4B84" w14:textId="77777777" w:rsidR="0070151F" w:rsidRPr="0070151F" w:rsidRDefault="0070151F" w:rsidP="005E7640">
            <w:pPr>
              <w:spacing w:before="0"/>
              <w:jc w:val="center"/>
              <w:rPr>
                <w:sz w:val="18"/>
                <w:szCs w:val="18"/>
              </w:rPr>
            </w:pPr>
            <w:r w:rsidRPr="0070151F">
              <w:rPr>
                <w:sz w:val="18"/>
                <w:szCs w:val="18"/>
              </w:rPr>
              <w:t>9</w:t>
            </w:r>
          </w:p>
        </w:tc>
        <w:tc>
          <w:tcPr>
            <w:tcW w:w="626"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6F56EB94" w14:textId="77777777" w:rsidR="0070151F" w:rsidRPr="0070151F" w:rsidRDefault="0070151F" w:rsidP="005E7640">
            <w:pPr>
              <w:spacing w:before="0"/>
              <w:jc w:val="center"/>
              <w:rPr>
                <w:sz w:val="18"/>
                <w:szCs w:val="18"/>
              </w:rPr>
            </w:pPr>
            <w:r w:rsidRPr="0070151F">
              <w:rPr>
                <w:sz w:val="18"/>
                <w:szCs w:val="18"/>
              </w:rPr>
              <w:t>4</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74988ACB" w14:textId="77777777" w:rsidR="0070151F" w:rsidRPr="0070151F" w:rsidRDefault="0070151F" w:rsidP="005E7640">
            <w:pPr>
              <w:spacing w:before="0"/>
              <w:jc w:val="center"/>
              <w:rPr>
                <w:sz w:val="18"/>
                <w:szCs w:val="18"/>
              </w:rPr>
            </w:pPr>
            <w:r w:rsidRPr="0070151F">
              <w:rPr>
                <w:sz w:val="18"/>
                <w:szCs w:val="18"/>
              </w:rPr>
              <w:t>5</w:t>
            </w:r>
          </w:p>
        </w:tc>
        <w:tc>
          <w:tcPr>
            <w:tcW w:w="547"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1B117BAB" w14:textId="77777777" w:rsidR="0070151F" w:rsidRPr="0070151F" w:rsidRDefault="0070151F" w:rsidP="005E7640">
            <w:pPr>
              <w:spacing w:before="0"/>
              <w:jc w:val="center"/>
              <w:rPr>
                <w:sz w:val="18"/>
                <w:szCs w:val="18"/>
              </w:rPr>
            </w:pPr>
            <w:r w:rsidRPr="0070151F">
              <w:rPr>
                <w:sz w:val="18"/>
                <w:szCs w:val="18"/>
              </w:rPr>
              <w:t>3</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08C21495" w14:textId="77777777" w:rsidR="0070151F" w:rsidRPr="0070151F" w:rsidRDefault="0070151F" w:rsidP="005E7640">
            <w:pPr>
              <w:spacing w:before="0"/>
              <w:jc w:val="center"/>
              <w:rPr>
                <w:sz w:val="18"/>
                <w:szCs w:val="18"/>
              </w:rPr>
            </w:pPr>
            <w:r w:rsidRPr="0070151F">
              <w:rPr>
                <w:sz w:val="18"/>
                <w:szCs w:val="18"/>
              </w:rPr>
              <w:t>4</w:t>
            </w: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189C5A38" w14:textId="77777777" w:rsidR="0070151F" w:rsidRPr="0070151F" w:rsidRDefault="0070151F" w:rsidP="005E7640">
            <w:pPr>
              <w:spacing w:before="0"/>
              <w:jc w:val="center"/>
              <w:rPr>
                <w:sz w:val="18"/>
                <w:szCs w:val="18"/>
              </w:rPr>
            </w:pPr>
            <w:r w:rsidRPr="0070151F">
              <w:rPr>
                <w:sz w:val="18"/>
                <w:szCs w:val="18"/>
              </w:rPr>
              <w:t>35</w:t>
            </w:r>
          </w:p>
        </w:tc>
      </w:tr>
      <w:tr w:rsidR="005E7640" w:rsidRPr="0070151F" w14:paraId="6AD9FE11" w14:textId="77777777" w:rsidTr="005E7640">
        <w:trPr>
          <w:trHeight w:val="250"/>
          <w:jc w:val="center"/>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7BA50140" w14:textId="16683FE7" w:rsidR="0070151F" w:rsidRPr="0070151F" w:rsidRDefault="006A6237" w:rsidP="005E7640">
            <w:pPr>
              <w:spacing w:before="0"/>
              <w:jc w:val="center"/>
              <w:rPr>
                <w:sz w:val="18"/>
                <w:szCs w:val="18"/>
              </w:rPr>
            </w:pPr>
            <w:r w:rsidRPr="005E7640">
              <w:rPr>
                <w:sz w:val="18"/>
                <w:szCs w:val="18"/>
              </w:rPr>
              <w:t>Focus gr</w:t>
            </w:r>
            <w:r w:rsidR="004A2E0B">
              <w:rPr>
                <w:sz w:val="18"/>
                <w:szCs w:val="18"/>
              </w:rPr>
              <w:t>o</w:t>
            </w:r>
            <w:r w:rsidRPr="005E7640">
              <w:rPr>
                <w:sz w:val="18"/>
                <w:szCs w:val="18"/>
              </w:rPr>
              <w:t>ups</w:t>
            </w:r>
          </w:p>
        </w:tc>
        <w:tc>
          <w:tcPr>
            <w:tcW w:w="391"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042DE52C" w14:textId="77777777" w:rsidR="0070151F" w:rsidRPr="0070151F" w:rsidRDefault="0070151F" w:rsidP="005E7640">
            <w:pPr>
              <w:spacing w:before="0"/>
              <w:jc w:val="center"/>
              <w:rPr>
                <w:b/>
                <w:bCs/>
                <w:sz w:val="18"/>
                <w:szCs w:val="18"/>
              </w:rPr>
            </w:pPr>
            <w:r w:rsidRPr="0070151F">
              <w:rPr>
                <w:b/>
                <w:bCs/>
                <w:sz w:val="18"/>
                <w:szCs w:val="18"/>
              </w:rPr>
              <w:t>12</w:t>
            </w:r>
          </w:p>
        </w:tc>
        <w:tc>
          <w:tcPr>
            <w:tcW w:w="2738"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6FBD7244" w14:textId="77777777" w:rsidR="0070151F" w:rsidRPr="0070151F" w:rsidRDefault="0070151F" w:rsidP="005E7640">
            <w:pPr>
              <w:spacing w:before="0"/>
              <w:jc w:val="center"/>
              <w:rPr>
                <w:sz w:val="18"/>
                <w:szCs w:val="18"/>
              </w:rPr>
            </w:pPr>
            <w:r w:rsidRPr="0070151F">
              <w:rPr>
                <w:sz w:val="18"/>
                <w:szCs w:val="18"/>
              </w:rPr>
              <w:t>72</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51D59E20" w14:textId="1FC415D0" w:rsidR="0070151F" w:rsidRPr="0070151F" w:rsidRDefault="0070151F" w:rsidP="005E7640">
            <w:pPr>
              <w:spacing w:before="0"/>
              <w:jc w:val="center"/>
              <w:rPr>
                <w:sz w:val="18"/>
                <w:szCs w:val="18"/>
              </w:rPr>
            </w:pPr>
          </w:p>
        </w:tc>
        <w:tc>
          <w:tcPr>
            <w:tcW w:w="411" w:type="pct"/>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vAlign w:val="center"/>
            <w:hideMark/>
          </w:tcPr>
          <w:p w14:paraId="0B20228C" w14:textId="77777777" w:rsidR="0070151F" w:rsidRPr="0070151F" w:rsidRDefault="0070151F" w:rsidP="005E7640">
            <w:pPr>
              <w:spacing w:before="0"/>
              <w:jc w:val="center"/>
              <w:rPr>
                <w:sz w:val="18"/>
                <w:szCs w:val="18"/>
              </w:rPr>
            </w:pPr>
            <w:r w:rsidRPr="0070151F">
              <w:rPr>
                <w:sz w:val="18"/>
                <w:szCs w:val="18"/>
              </w:rPr>
              <w:t>35</w:t>
            </w:r>
          </w:p>
        </w:tc>
      </w:tr>
    </w:tbl>
    <w:p w14:paraId="2D989B67" w14:textId="16802D92" w:rsidR="00ED634B" w:rsidRPr="0070151F" w:rsidRDefault="00ED634B" w:rsidP="00ED634B"/>
    <w:p w14:paraId="42AD9692" w14:textId="642BC9E5" w:rsidR="00ED634B" w:rsidRPr="00D36E2E" w:rsidRDefault="00ED634B" w:rsidP="006A6237">
      <w:pPr>
        <w:pStyle w:val="Titre2"/>
        <w:ind w:left="0"/>
        <w:rPr>
          <w:lang w:val="fr-FR"/>
        </w:rPr>
      </w:pPr>
      <w:bookmarkStart w:id="63" w:name="_Toc95167430"/>
      <w:bookmarkStart w:id="64" w:name="_Toc106645842"/>
      <w:r w:rsidRPr="00D36E2E">
        <w:t>4.</w:t>
      </w:r>
      <w:r w:rsidR="009C3E68">
        <w:t>2.</w:t>
      </w:r>
      <w:r w:rsidRPr="00D36E2E">
        <w:rPr>
          <w:lang w:val="oc-FR"/>
        </w:rPr>
        <w:t xml:space="preserve"> Analyse des données</w:t>
      </w:r>
      <w:bookmarkEnd w:id="63"/>
      <w:bookmarkEnd w:id="64"/>
    </w:p>
    <w:p w14:paraId="1876483E" w14:textId="77777777" w:rsidR="00ED634B" w:rsidRPr="00D36E2E" w:rsidRDefault="00ED634B" w:rsidP="00ED634B">
      <w:pPr>
        <w:rPr>
          <w:lang w:val="oc-FR"/>
        </w:rPr>
      </w:pPr>
      <w:r w:rsidRPr="00D36E2E">
        <w:rPr>
          <w:lang w:val="oc-FR"/>
        </w:rPr>
        <w:t>L’analyse des données a été faite de manière transversale et mixte pour tenir compte de tous les aspects en lien avec le cadre de résultats, le plan de S&amp;E et le calendrier de mise en œuvre. Une triangulation a été également faite entre les données quantitatives et qualitatives pour faire ressortir les réponses aux différentes questions relatives aux critères d’évaluation (pertinence, efficacité, efficience, impact, durabilité) et les aspects liés au genre et aux droits humains.</w:t>
      </w:r>
    </w:p>
    <w:p w14:paraId="0CBE26E7" w14:textId="77777777" w:rsidR="00ED634B" w:rsidRPr="00D36E2E" w:rsidRDefault="00ED634B" w:rsidP="00ED634B">
      <w:pPr>
        <w:rPr>
          <w:lang w:val="oc-FR"/>
        </w:rPr>
      </w:pPr>
      <w:r w:rsidRPr="00D36E2E">
        <w:rPr>
          <w:lang w:val="oc-FR"/>
        </w:rPr>
        <w:t>L’analyse quantitative des informations collectées a consisté à confirmer ou à infirmer les effets des resultats du projet ; et à renseigner les indicateurs au niveau d’effet du cadre de résultats. Cette validation des indicateurs d’effets du cadre de resultats s’est fait au regard des valeurs de reference à certains indicateurs dejà fixées dans le cadre des resultats du projet.</w:t>
      </w:r>
    </w:p>
    <w:p w14:paraId="75E71E1E" w14:textId="77777777" w:rsidR="00ED634B" w:rsidRPr="00D36E2E" w:rsidRDefault="00ED634B" w:rsidP="00ED634B">
      <w:pPr>
        <w:rPr>
          <w:lang w:val="oc-FR"/>
        </w:rPr>
      </w:pPr>
      <w:r w:rsidRPr="00D36E2E">
        <w:rPr>
          <w:lang w:val="oc-FR"/>
        </w:rPr>
        <w:t xml:space="preserve">Pour les interviews avec les informateurs clés, les résumés des notes ont été saisis dans des documents Word pour leur exploitation et leur analyse afin de faire ressortir les différents aspects clés en lien avec les critères d’évaluation et le genre. L’analyse qualitative des resultats du projet a permis de confirmer ou infirmer la contribution des resultats; d’apprehender autrement les affirmations sur les effets /changements induits par ces resultats réalisés; lesquelles ne pouvaient  pas etre ressorties lors des enquetes quantitatives ; Et enfin, de comprendre le niveau de satisfaction ou de non satisfaction des beneficiaires des resultats du projet. </w:t>
      </w:r>
    </w:p>
    <w:p w14:paraId="3E7B5990" w14:textId="7AD8891A" w:rsidR="00ED634B" w:rsidRPr="00D36E2E" w:rsidRDefault="009C3E68" w:rsidP="00CC0D3B">
      <w:pPr>
        <w:pStyle w:val="Titre2"/>
        <w:rPr>
          <w:lang w:val="oc-FR"/>
        </w:rPr>
      </w:pPr>
      <w:bookmarkStart w:id="65" w:name="_Toc95167431"/>
      <w:bookmarkStart w:id="66" w:name="_Toc106645843"/>
      <w:r>
        <w:t>4</w:t>
      </w:r>
      <w:r w:rsidR="00ED634B" w:rsidRPr="00D36E2E">
        <w:t xml:space="preserve">.3. </w:t>
      </w:r>
      <w:r w:rsidR="00ED634B" w:rsidRPr="00D36E2E">
        <w:rPr>
          <w:rFonts w:eastAsia="Times New Roman"/>
          <w:lang w:val="fr-FR"/>
        </w:rPr>
        <w:t>Questions transversales</w:t>
      </w:r>
      <w:bookmarkEnd w:id="65"/>
      <w:bookmarkEnd w:id="66"/>
      <w:r w:rsidR="00ED634B" w:rsidRPr="00D36E2E">
        <w:rPr>
          <w:lang w:val="oc-FR"/>
        </w:rPr>
        <w:t xml:space="preserve"> </w:t>
      </w:r>
    </w:p>
    <w:p w14:paraId="7DED15D5" w14:textId="3EA021E3" w:rsidR="006A6237" w:rsidRDefault="006A6237" w:rsidP="006A6237">
      <w:r w:rsidRPr="00B47870">
        <w:t>Les questions des « Droits humains, genre et équité » ont été prises en compte dans tout le processus d’évaluation. Tout d’abord, au niveau de l’analyse du contexte de l’évaluation, les indicateurs du projet ont été identifiés en tenant compte du genre. Dans tous les domaines d’intervention, les indicateurs déclinés dans le</w:t>
      </w:r>
      <w:r>
        <w:t xml:space="preserve"> document projet et les rapports d’activités </w:t>
      </w:r>
      <w:r w:rsidRPr="00B47870">
        <w:t xml:space="preserve">ont été ventilés par sexe. En outre, les questions de droits humains, genre et équité ont été prises en compte dans les questions d’évaluation. Ces questions ont été clairement définies dans les outils de collecte des données qualitatives permettant ainsi de saisir l’appréciation des acteurs sur la prise en compte de ces questions dans la conception, la mise en œuvre et le suivi des interventions du projet. Au niveau du choix des </w:t>
      </w:r>
      <w:r>
        <w:t>participants aux focus groupe ont été sélectionnés en tenant compte du genre</w:t>
      </w:r>
      <w:r w:rsidRPr="00B47870">
        <w:t>. En définitive, l’évaluateur confirme que les droits des personnes interviewées ont été pris en compte à travers le consentement verbal</w:t>
      </w:r>
      <w:r>
        <w:t>.</w:t>
      </w:r>
    </w:p>
    <w:p w14:paraId="7583A20E" w14:textId="77777777" w:rsidR="000104F2" w:rsidRPr="00CC0D3B" w:rsidRDefault="000104F2">
      <w:pPr>
        <w:spacing w:before="0"/>
        <w:jc w:val="left"/>
        <w:rPr>
          <w:lang w:val="oc-FR"/>
        </w:rPr>
      </w:pPr>
    </w:p>
    <w:p w14:paraId="18D1793B" w14:textId="77777777" w:rsidR="000104F2" w:rsidRDefault="000104F2" w:rsidP="008E1D45">
      <w:pPr>
        <w:rPr>
          <w:lang w:val="fr-FR"/>
        </w:rPr>
      </w:pPr>
    </w:p>
    <w:p w14:paraId="3B5ABBC5" w14:textId="77777777" w:rsidR="00FF632F" w:rsidRDefault="00FF632F">
      <w:pPr>
        <w:spacing w:before="0"/>
        <w:jc w:val="left"/>
        <w:rPr>
          <w:rFonts w:eastAsiaTheme="majorEastAsia" w:cs="Times New Roman (Titres CS)"/>
          <w:b/>
          <w:caps/>
          <w:color w:val="000000" w:themeColor="text1"/>
          <w:szCs w:val="32"/>
          <w:lang w:val="fr-FR"/>
        </w:rPr>
      </w:pPr>
      <w:bookmarkStart w:id="67" w:name="_Toc93877091"/>
      <w:bookmarkStart w:id="68" w:name="_Toc95167432"/>
      <w:r>
        <w:br w:type="page"/>
      </w:r>
    </w:p>
    <w:p w14:paraId="06A83493" w14:textId="1F443553" w:rsidR="008E1D45" w:rsidRDefault="009C3E68" w:rsidP="008E1D45">
      <w:pPr>
        <w:pStyle w:val="Titre1"/>
      </w:pPr>
      <w:bookmarkStart w:id="69" w:name="_Toc106645844"/>
      <w:r>
        <w:lastRenderedPageBreak/>
        <w:t>V</w:t>
      </w:r>
      <w:r w:rsidR="00D36E2E">
        <w:t xml:space="preserve">. </w:t>
      </w:r>
      <w:r w:rsidR="008E1D45" w:rsidRPr="005076B3">
        <w:t>CONSTATATIONS</w:t>
      </w:r>
      <w:bookmarkEnd w:id="67"/>
      <w:bookmarkEnd w:id="68"/>
      <w:r w:rsidR="00FF632F">
        <w:t xml:space="preserve"> et conclusions préliminaires</w:t>
      </w:r>
      <w:bookmarkEnd w:id="69"/>
    </w:p>
    <w:p w14:paraId="08B65A77" w14:textId="03F9ADB2" w:rsidR="00FF632F" w:rsidRPr="00FF632F" w:rsidRDefault="00FF632F" w:rsidP="00FF632F">
      <w:r w:rsidRPr="00FF632F">
        <w:rPr>
          <w:lang w:eastAsia="fr-BE"/>
        </w:rPr>
        <w:t xml:space="preserve">Le présent chapitre présente les résultats de l’évaluation relatifs à la pertinence, la cohérence, l’efficacité, l’efficience, </w:t>
      </w:r>
      <w:r w:rsidR="002F0477">
        <w:rPr>
          <w:lang w:eastAsia="fr-BE"/>
        </w:rPr>
        <w:t xml:space="preserve">l’impact </w:t>
      </w:r>
      <w:r w:rsidRPr="00FF632F">
        <w:rPr>
          <w:lang w:eastAsia="fr-BE"/>
        </w:rPr>
        <w:t xml:space="preserve">des interventions du projet </w:t>
      </w:r>
      <w:r w:rsidRPr="00FF632F">
        <w:rPr>
          <w:rFonts w:eastAsia="Arial" w:cs="Arial"/>
        </w:rPr>
        <w:t xml:space="preserve">à réduction des risques de violences liées aux discours d’incitation à la haine et </w:t>
      </w:r>
      <w:r w:rsidRPr="00FF632F">
        <w:t xml:space="preserve">à la diffusion de fausses informations dans l’optique de la prévention et la gestion des conflits socio-politiques et communautaires et à la </w:t>
      </w:r>
      <w:r w:rsidRPr="00FF632F">
        <w:rPr>
          <w:lang w:eastAsia="fr-BE"/>
        </w:rPr>
        <w:t>consolidation de la cohésion et la durabilité des résultats engrangés. L’analyse repose sur les résultats de la revue documentaire et de l’exploitation des données quantitatives et qualitatives collectées sur le terrain dans six grandes localités ciblées (Abidjan, Bouaké, Korhogo, Man, Daloa et Bonoua). Les résultats sont organisés autour des critères d’évaluation et questions principales d’évaluation. Les conclusions préliminaires sont incluses à la fin de chaque chapitre pour chaque critère</w:t>
      </w:r>
      <w:r w:rsidRPr="00FF632F">
        <w:t xml:space="preserve"> d’évaluation.</w:t>
      </w:r>
    </w:p>
    <w:p w14:paraId="737E055C" w14:textId="29068DE2" w:rsidR="00CF534D" w:rsidRDefault="00E9549A" w:rsidP="00D47A09">
      <w:pPr>
        <w:pStyle w:val="Titre2"/>
        <w:rPr>
          <w:lang w:val="fr-FR"/>
        </w:rPr>
      </w:pPr>
      <w:bookmarkStart w:id="70" w:name="_Toc95167433"/>
      <w:bookmarkStart w:id="71" w:name="_Toc106645845"/>
      <w:r>
        <w:rPr>
          <w:lang w:val="fr-FR"/>
        </w:rPr>
        <w:t>5</w:t>
      </w:r>
      <w:r w:rsidR="00CF534D">
        <w:rPr>
          <w:lang w:val="fr-FR"/>
        </w:rPr>
        <w:t xml:space="preserve">.1. </w:t>
      </w:r>
      <w:bookmarkEnd w:id="70"/>
      <w:r w:rsidR="00FF632F">
        <w:rPr>
          <w:lang w:val="fr-FR"/>
        </w:rPr>
        <w:t>Pertinence du projet</w:t>
      </w:r>
      <w:bookmarkEnd w:id="71"/>
      <w:r w:rsidR="00FF632F">
        <w:rPr>
          <w:lang w:val="fr-FR"/>
        </w:rPr>
        <w:t xml:space="preserve"> </w:t>
      </w:r>
    </w:p>
    <w:p w14:paraId="6179E107" w14:textId="77777777" w:rsidR="00FF632F" w:rsidRPr="00773CCA" w:rsidRDefault="00FF632F" w:rsidP="00FF632F">
      <w:pPr>
        <w:widowControl w:val="0"/>
        <w:tabs>
          <w:tab w:val="left" w:pos="1280"/>
          <w:tab w:val="left" w:pos="1281"/>
        </w:tabs>
        <w:autoSpaceDE w:val="0"/>
        <w:autoSpaceDN w:val="0"/>
        <w:spacing w:after="120"/>
        <w:ind w:left="492"/>
        <w:rPr>
          <w:rFonts w:cs="Arial"/>
          <w:b/>
          <w:bCs/>
          <w:i/>
          <w:iCs/>
          <w:szCs w:val="22"/>
        </w:rPr>
      </w:pPr>
      <w:r w:rsidRPr="00773CCA">
        <w:rPr>
          <w:rFonts w:cs="Arial"/>
          <w:b/>
          <w:bCs/>
          <w:i/>
          <w:iCs/>
          <w:szCs w:val="22"/>
        </w:rPr>
        <w:t>Questions d’évaluation</w:t>
      </w:r>
    </w:p>
    <w:p w14:paraId="1BBAC494" w14:textId="77777777" w:rsidR="00FF632F" w:rsidRPr="00773CCA" w:rsidRDefault="00FF632F" w:rsidP="00A75403">
      <w:pPr>
        <w:widowControl w:val="0"/>
        <w:numPr>
          <w:ilvl w:val="1"/>
          <w:numId w:val="29"/>
        </w:numPr>
        <w:tabs>
          <w:tab w:val="left" w:pos="567"/>
        </w:tabs>
        <w:autoSpaceDE w:val="0"/>
        <w:autoSpaceDN w:val="0"/>
        <w:spacing w:before="0" w:after="60"/>
        <w:ind w:left="850" w:right="227" w:hanging="357"/>
        <w:rPr>
          <w:rFonts w:cs="Arial"/>
          <w:szCs w:val="22"/>
        </w:rPr>
      </w:pPr>
      <w:r w:rsidRPr="00773CCA">
        <w:rPr>
          <w:rFonts w:cs="Arial"/>
          <w:szCs w:val="22"/>
        </w:rPr>
        <w:t>Dans</w:t>
      </w:r>
      <w:r w:rsidRPr="00773CCA">
        <w:rPr>
          <w:rFonts w:cs="Arial"/>
          <w:spacing w:val="-9"/>
          <w:szCs w:val="22"/>
        </w:rPr>
        <w:t xml:space="preserve"> </w:t>
      </w:r>
      <w:r w:rsidRPr="00773CCA">
        <w:rPr>
          <w:rFonts w:cs="Arial"/>
          <w:szCs w:val="22"/>
        </w:rPr>
        <w:t>quelle</w:t>
      </w:r>
      <w:r w:rsidRPr="00773CCA">
        <w:rPr>
          <w:rFonts w:cs="Arial"/>
          <w:spacing w:val="-12"/>
          <w:szCs w:val="22"/>
        </w:rPr>
        <w:t xml:space="preserve"> </w:t>
      </w:r>
      <w:r w:rsidRPr="00773CCA">
        <w:rPr>
          <w:rFonts w:cs="Arial"/>
          <w:szCs w:val="22"/>
        </w:rPr>
        <w:t>mesure</w:t>
      </w:r>
      <w:r w:rsidRPr="00773CCA">
        <w:rPr>
          <w:rFonts w:cs="Arial"/>
          <w:spacing w:val="-10"/>
          <w:szCs w:val="22"/>
        </w:rPr>
        <w:t xml:space="preserve"> </w:t>
      </w:r>
      <w:r w:rsidRPr="00773CCA">
        <w:rPr>
          <w:rFonts w:cs="Arial"/>
          <w:szCs w:val="22"/>
        </w:rPr>
        <w:t>le</w:t>
      </w:r>
      <w:r w:rsidRPr="00773CCA">
        <w:rPr>
          <w:rFonts w:cs="Arial"/>
          <w:spacing w:val="-8"/>
          <w:szCs w:val="22"/>
        </w:rPr>
        <w:t xml:space="preserve"> </w:t>
      </w:r>
      <w:r w:rsidRPr="00773CCA">
        <w:rPr>
          <w:rFonts w:cs="Arial"/>
          <w:szCs w:val="22"/>
        </w:rPr>
        <w:t>projet</w:t>
      </w:r>
      <w:r w:rsidRPr="00773CCA">
        <w:rPr>
          <w:rFonts w:cs="Arial"/>
          <w:spacing w:val="-7"/>
          <w:szCs w:val="22"/>
        </w:rPr>
        <w:t xml:space="preserve"> </w:t>
      </w:r>
      <w:r w:rsidRPr="00773CCA">
        <w:rPr>
          <w:rFonts w:cs="Arial"/>
          <w:szCs w:val="22"/>
        </w:rPr>
        <w:t>s’est-il</w:t>
      </w:r>
      <w:r w:rsidRPr="00773CCA">
        <w:rPr>
          <w:rFonts w:cs="Arial"/>
          <w:spacing w:val="-8"/>
          <w:szCs w:val="22"/>
        </w:rPr>
        <w:t xml:space="preserve"> </w:t>
      </w:r>
      <w:r w:rsidRPr="00773CCA">
        <w:rPr>
          <w:rFonts w:cs="Arial"/>
          <w:szCs w:val="22"/>
        </w:rPr>
        <w:t>inscrit</w:t>
      </w:r>
      <w:r w:rsidRPr="00773CCA">
        <w:rPr>
          <w:rFonts w:cs="Arial"/>
          <w:spacing w:val="-9"/>
          <w:szCs w:val="22"/>
        </w:rPr>
        <w:t xml:space="preserve"> </w:t>
      </w:r>
      <w:r w:rsidRPr="00773CCA">
        <w:rPr>
          <w:rFonts w:cs="Arial"/>
          <w:szCs w:val="22"/>
        </w:rPr>
        <w:t>dans</w:t>
      </w:r>
      <w:r w:rsidRPr="00773CCA">
        <w:rPr>
          <w:rFonts w:cs="Arial"/>
          <w:spacing w:val="-8"/>
          <w:szCs w:val="22"/>
        </w:rPr>
        <w:t xml:space="preserve"> </w:t>
      </w:r>
      <w:r w:rsidRPr="00773CCA">
        <w:rPr>
          <w:rFonts w:cs="Arial"/>
          <w:szCs w:val="22"/>
        </w:rPr>
        <w:t>les</w:t>
      </w:r>
      <w:r w:rsidRPr="00773CCA">
        <w:rPr>
          <w:rFonts w:cs="Arial"/>
          <w:spacing w:val="-7"/>
          <w:szCs w:val="22"/>
        </w:rPr>
        <w:t xml:space="preserve"> </w:t>
      </w:r>
      <w:r w:rsidRPr="00773CCA">
        <w:rPr>
          <w:rFonts w:cs="Arial"/>
          <w:szCs w:val="22"/>
        </w:rPr>
        <w:t>priorités</w:t>
      </w:r>
      <w:r w:rsidRPr="00773CCA">
        <w:rPr>
          <w:rFonts w:cs="Arial"/>
          <w:spacing w:val="-10"/>
          <w:szCs w:val="22"/>
        </w:rPr>
        <w:t xml:space="preserve"> </w:t>
      </w:r>
      <w:r w:rsidRPr="00773CCA">
        <w:rPr>
          <w:rFonts w:cs="Arial"/>
          <w:szCs w:val="22"/>
        </w:rPr>
        <w:t>nationales</w:t>
      </w:r>
      <w:r w:rsidRPr="00773CCA">
        <w:rPr>
          <w:rFonts w:cs="Arial"/>
          <w:spacing w:val="-10"/>
          <w:szCs w:val="22"/>
        </w:rPr>
        <w:t xml:space="preserve"> </w:t>
      </w:r>
      <w:r w:rsidRPr="00773CCA">
        <w:rPr>
          <w:rFonts w:cs="Arial"/>
          <w:szCs w:val="22"/>
        </w:rPr>
        <w:t>en</w:t>
      </w:r>
      <w:r w:rsidRPr="00773CCA">
        <w:rPr>
          <w:rFonts w:cs="Arial"/>
          <w:spacing w:val="-10"/>
          <w:szCs w:val="22"/>
        </w:rPr>
        <w:t xml:space="preserve"> </w:t>
      </w:r>
      <w:r w:rsidRPr="00773CCA">
        <w:rPr>
          <w:rFonts w:cs="Arial"/>
          <w:szCs w:val="22"/>
        </w:rPr>
        <w:t>matière</w:t>
      </w:r>
      <w:r w:rsidRPr="00773CCA">
        <w:rPr>
          <w:rFonts w:cs="Arial"/>
          <w:spacing w:val="-8"/>
          <w:szCs w:val="22"/>
        </w:rPr>
        <w:t xml:space="preserve"> </w:t>
      </w:r>
      <w:r w:rsidRPr="00773CCA">
        <w:rPr>
          <w:rFonts w:cs="Arial"/>
          <w:szCs w:val="22"/>
        </w:rPr>
        <w:t>de</w:t>
      </w:r>
      <w:r w:rsidRPr="00773CCA">
        <w:rPr>
          <w:rFonts w:cs="Arial"/>
          <w:spacing w:val="-7"/>
          <w:szCs w:val="22"/>
        </w:rPr>
        <w:t xml:space="preserve"> </w:t>
      </w:r>
      <w:r w:rsidRPr="00773CCA">
        <w:rPr>
          <w:rFonts w:cs="Arial"/>
          <w:szCs w:val="22"/>
        </w:rPr>
        <w:t>développement,</w:t>
      </w:r>
      <w:r w:rsidRPr="00773CCA">
        <w:rPr>
          <w:rFonts w:cs="Arial"/>
          <w:spacing w:val="-47"/>
          <w:szCs w:val="22"/>
        </w:rPr>
        <w:t xml:space="preserve"> </w:t>
      </w:r>
      <w:r w:rsidRPr="00773CCA">
        <w:rPr>
          <w:rFonts w:cs="Arial"/>
          <w:szCs w:val="22"/>
        </w:rPr>
        <w:t>les produits et effets du programme de pays, du Programme d’Appui à la Consolidation de la Paix</w:t>
      </w:r>
      <w:r w:rsidRPr="00773CCA">
        <w:rPr>
          <w:rFonts w:cs="Arial"/>
          <w:spacing w:val="1"/>
          <w:szCs w:val="22"/>
        </w:rPr>
        <w:t xml:space="preserve"> </w:t>
      </w:r>
      <w:r w:rsidRPr="00773CCA">
        <w:rPr>
          <w:rFonts w:cs="Arial"/>
          <w:spacing w:val="-1"/>
          <w:szCs w:val="22"/>
        </w:rPr>
        <w:t>(PACoP),</w:t>
      </w:r>
      <w:r w:rsidRPr="00773CCA">
        <w:rPr>
          <w:rFonts w:cs="Arial"/>
          <w:spacing w:val="-9"/>
          <w:szCs w:val="22"/>
        </w:rPr>
        <w:t xml:space="preserve"> </w:t>
      </w:r>
      <w:r w:rsidRPr="00773CCA">
        <w:rPr>
          <w:rFonts w:cs="Arial"/>
          <w:spacing w:val="-1"/>
          <w:szCs w:val="22"/>
        </w:rPr>
        <w:t>le</w:t>
      </w:r>
      <w:r w:rsidRPr="00773CCA">
        <w:rPr>
          <w:rFonts w:cs="Arial"/>
          <w:spacing w:val="-12"/>
          <w:szCs w:val="22"/>
        </w:rPr>
        <w:t xml:space="preserve"> </w:t>
      </w:r>
      <w:r w:rsidRPr="00773CCA">
        <w:rPr>
          <w:rFonts w:cs="Arial"/>
          <w:spacing w:val="-1"/>
          <w:szCs w:val="22"/>
        </w:rPr>
        <w:t>Plan</w:t>
      </w:r>
      <w:r w:rsidRPr="00773CCA">
        <w:rPr>
          <w:rFonts w:cs="Arial"/>
          <w:spacing w:val="-13"/>
          <w:szCs w:val="22"/>
        </w:rPr>
        <w:t xml:space="preserve"> </w:t>
      </w:r>
      <w:r w:rsidRPr="00773CCA">
        <w:rPr>
          <w:rFonts w:cs="Arial"/>
          <w:spacing w:val="-1"/>
          <w:szCs w:val="22"/>
        </w:rPr>
        <w:t>stratégique</w:t>
      </w:r>
      <w:r w:rsidRPr="00773CCA">
        <w:rPr>
          <w:rFonts w:cs="Arial"/>
          <w:spacing w:val="-9"/>
          <w:szCs w:val="22"/>
        </w:rPr>
        <w:t xml:space="preserve"> </w:t>
      </w:r>
      <w:r w:rsidRPr="00773CCA">
        <w:rPr>
          <w:rFonts w:cs="Arial"/>
          <w:szCs w:val="22"/>
        </w:rPr>
        <w:t>du</w:t>
      </w:r>
      <w:r w:rsidRPr="00773CCA">
        <w:rPr>
          <w:rFonts w:cs="Arial"/>
          <w:spacing w:val="-10"/>
          <w:szCs w:val="22"/>
        </w:rPr>
        <w:t xml:space="preserve"> </w:t>
      </w:r>
      <w:r w:rsidRPr="00773CCA">
        <w:rPr>
          <w:rFonts w:cs="Arial"/>
          <w:szCs w:val="22"/>
        </w:rPr>
        <w:t>PNUD,</w:t>
      </w:r>
      <w:r w:rsidRPr="00773CCA">
        <w:rPr>
          <w:rFonts w:cs="Arial"/>
          <w:spacing w:val="-9"/>
          <w:szCs w:val="22"/>
        </w:rPr>
        <w:t xml:space="preserve"> </w:t>
      </w:r>
      <w:r w:rsidRPr="00773CCA">
        <w:rPr>
          <w:rFonts w:cs="Arial"/>
          <w:szCs w:val="22"/>
        </w:rPr>
        <w:t>le</w:t>
      </w:r>
      <w:r w:rsidRPr="00773CCA">
        <w:rPr>
          <w:rFonts w:cs="Arial"/>
          <w:spacing w:val="-8"/>
          <w:szCs w:val="22"/>
        </w:rPr>
        <w:t xml:space="preserve"> </w:t>
      </w:r>
      <w:r w:rsidRPr="00773CCA">
        <w:rPr>
          <w:rFonts w:cs="Arial"/>
          <w:szCs w:val="22"/>
        </w:rPr>
        <w:t>cadre</w:t>
      </w:r>
      <w:r w:rsidRPr="00773CCA">
        <w:rPr>
          <w:rFonts w:cs="Arial"/>
          <w:spacing w:val="-9"/>
          <w:szCs w:val="22"/>
        </w:rPr>
        <w:t xml:space="preserve"> </w:t>
      </w:r>
      <w:r w:rsidRPr="00773CCA">
        <w:rPr>
          <w:rFonts w:cs="Arial"/>
          <w:szCs w:val="22"/>
        </w:rPr>
        <w:t>programmatique</w:t>
      </w:r>
      <w:r w:rsidRPr="00773CCA">
        <w:rPr>
          <w:rFonts w:cs="Arial"/>
          <w:spacing w:val="-9"/>
          <w:szCs w:val="22"/>
        </w:rPr>
        <w:t xml:space="preserve"> </w:t>
      </w:r>
      <w:r w:rsidRPr="00773CCA">
        <w:rPr>
          <w:rFonts w:cs="Arial"/>
          <w:szCs w:val="22"/>
        </w:rPr>
        <w:t>de</w:t>
      </w:r>
      <w:r w:rsidRPr="00773CCA">
        <w:rPr>
          <w:rFonts w:cs="Arial"/>
          <w:spacing w:val="-11"/>
          <w:szCs w:val="22"/>
        </w:rPr>
        <w:t xml:space="preserve"> </w:t>
      </w:r>
      <w:r w:rsidRPr="00773CCA">
        <w:rPr>
          <w:rFonts w:cs="Arial"/>
          <w:szCs w:val="22"/>
        </w:rPr>
        <w:t>l’UNESCO,</w:t>
      </w:r>
      <w:r w:rsidRPr="00773CCA">
        <w:rPr>
          <w:rFonts w:cs="Arial"/>
          <w:spacing w:val="-9"/>
          <w:szCs w:val="22"/>
        </w:rPr>
        <w:t xml:space="preserve"> </w:t>
      </w:r>
      <w:r w:rsidRPr="00773CCA">
        <w:rPr>
          <w:rFonts w:cs="Arial"/>
          <w:szCs w:val="22"/>
        </w:rPr>
        <w:t>de</w:t>
      </w:r>
      <w:r w:rsidRPr="00773CCA">
        <w:rPr>
          <w:rFonts w:cs="Arial"/>
          <w:spacing w:val="-11"/>
          <w:szCs w:val="22"/>
        </w:rPr>
        <w:t xml:space="preserve"> </w:t>
      </w:r>
      <w:r w:rsidRPr="00773CCA">
        <w:rPr>
          <w:rFonts w:cs="Arial"/>
          <w:szCs w:val="22"/>
        </w:rPr>
        <w:t>l’UNICEF</w:t>
      </w:r>
      <w:r w:rsidRPr="00773CCA">
        <w:rPr>
          <w:rFonts w:cs="Arial"/>
          <w:spacing w:val="-9"/>
          <w:szCs w:val="22"/>
        </w:rPr>
        <w:t xml:space="preserve"> </w:t>
      </w:r>
      <w:r w:rsidRPr="00773CCA">
        <w:rPr>
          <w:rFonts w:cs="Arial"/>
          <w:szCs w:val="22"/>
        </w:rPr>
        <w:t>et</w:t>
      </w:r>
      <w:r w:rsidRPr="00773CCA">
        <w:rPr>
          <w:rFonts w:cs="Arial"/>
          <w:spacing w:val="-11"/>
          <w:szCs w:val="22"/>
        </w:rPr>
        <w:t xml:space="preserve"> </w:t>
      </w:r>
      <w:r w:rsidRPr="00773CCA">
        <w:rPr>
          <w:rFonts w:cs="Arial"/>
          <w:szCs w:val="22"/>
        </w:rPr>
        <w:t>les</w:t>
      </w:r>
      <w:r w:rsidRPr="00773CCA">
        <w:rPr>
          <w:rFonts w:cs="Arial"/>
          <w:spacing w:val="-12"/>
          <w:szCs w:val="22"/>
        </w:rPr>
        <w:t xml:space="preserve"> </w:t>
      </w:r>
      <w:r w:rsidRPr="00773CCA">
        <w:rPr>
          <w:rFonts w:cs="Arial"/>
          <w:szCs w:val="22"/>
        </w:rPr>
        <w:t>ODD</w:t>
      </w:r>
      <w:r w:rsidRPr="00773CCA">
        <w:rPr>
          <w:rFonts w:cs="Arial"/>
          <w:spacing w:val="-6"/>
          <w:szCs w:val="22"/>
        </w:rPr>
        <w:t xml:space="preserve"> </w:t>
      </w:r>
      <w:r w:rsidRPr="00773CCA">
        <w:rPr>
          <w:rFonts w:cs="Arial"/>
          <w:szCs w:val="22"/>
        </w:rPr>
        <w:t>?</w:t>
      </w:r>
    </w:p>
    <w:p w14:paraId="67141EFB" w14:textId="77777777" w:rsidR="00FF632F" w:rsidRPr="00773CCA" w:rsidRDefault="00FF632F" w:rsidP="00A75403">
      <w:pPr>
        <w:widowControl w:val="0"/>
        <w:numPr>
          <w:ilvl w:val="1"/>
          <w:numId w:val="29"/>
        </w:numPr>
        <w:tabs>
          <w:tab w:val="left" w:pos="567"/>
        </w:tabs>
        <w:autoSpaceDE w:val="0"/>
        <w:autoSpaceDN w:val="0"/>
        <w:spacing w:before="0" w:after="60"/>
        <w:ind w:left="850" w:right="227" w:hanging="357"/>
        <w:rPr>
          <w:rFonts w:cs="Arial"/>
          <w:szCs w:val="22"/>
        </w:rPr>
      </w:pPr>
      <w:r w:rsidRPr="00773CCA">
        <w:rPr>
          <w:rFonts w:cs="Arial"/>
          <w:szCs w:val="22"/>
        </w:rPr>
        <w:t>Le projet était-il pertinent pour aborder les facteurs de conflit et les moteurs de paix identifiés dans l'analyse du conflit ?</w:t>
      </w:r>
    </w:p>
    <w:p w14:paraId="09F56C63" w14:textId="77777777" w:rsidR="00FF632F" w:rsidRPr="00773CCA" w:rsidRDefault="00FF632F" w:rsidP="00A75403">
      <w:pPr>
        <w:widowControl w:val="0"/>
        <w:numPr>
          <w:ilvl w:val="1"/>
          <w:numId w:val="29"/>
        </w:numPr>
        <w:tabs>
          <w:tab w:val="left" w:pos="567"/>
        </w:tabs>
        <w:autoSpaceDE w:val="0"/>
        <w:autoSpaceDN w:val="0"/>
        <w:spacing w:before="0" w:after="60"/>
        <w:ind w:left="850" w:right="227" w:hanging="357"/>
        <w:rPr>
          <w:rFonts w:cs="Arial"/>
          <w:szCs w:val="22"/>
        </w:rPr>
      </w:pPr>
      <w:r w:rsidRPr="00773CCA">
        <w:rPr>
          <w:rFonts w:cs="Arial"/>
          <w:szCs w:val="22"/>
        </w:rPr>
        <w:t>Le projet était-il stratégiquement adapté aux principaux objectifs et défis de consolidation de la paix dans le pays au moment de la conception du projet ?</w:t>
      </w:r>
    </w:p>
    <w:p w14:paraId="274BC657" w14:textId="77777777" w:rsidR="00FF632F" w:rsidRPr="00773CCA" w:rsidRDefault="00FF632F" w:rsidP="00A75403">
      <w:pPr>
        <w:widowControl w:val="0"/>
        <w:numPr>
          <w:ilvl w:val="1"/>
          <w:numId w:val="29"/>
        </w:numPr>
        <w:tabs>
          <w:tab w:val="left" w:pos="567"/>
        </w:tabs>
        <w:autoSpaceDE w:val="0"/>
        <w:autoSpaceDN w:val="0"/>
        <w:spacing w:before="0" w:after="60"/>
        <w:ind w:left="850" w:right="227" w:hanging="357"/>
        <w:rPr>
          <w:rFonts w:cs="Arial"/>
          <w:szCs w:val="22"/>
        </w:rPr>
      </w:pPr>
      <w:r w:rsidRPr="00773CCA">
        <w:rPr>
          <w:rFonts w:cs="Arial"/>
          <w:szCs w:val="22"/>
        </w:rPr>
        <w:t>Le projet était-il pertinent tout au long de la mise en œuvre ?</w:t>
      </w:r>
    </w:p>
    <w:p w14:paraId="2104D02C" w14:textId="77777777" w:rsidR="00FF632F" w:rsidRPr="00773CCA" w:rsidRDefault="00FF632F" w:rsidP="00A75403">
      <w:pPr>
        <w:widowControl w:val="0"/>
        <w:numPr>
          <w:ilvl w:val="1"/>
          <w:numId w:val="29"/>
        </w:numPr>
        <w:tabs>
          <w:tab w:val="left" w:pos="567"/>
        </w:tabs>
        <w:autoSpaceDE w:val="0"/>
        <w:autoSpaceDN w:val="0"/>
        <w:spacing w:before="0" w:after="60"/>
        <w:ind w:left="850" w:right="227" w:hanging="357"/>
        <w:rPr>
          <w:rFonts w:cs="Arial"/>
          <w:szCs w:val="22"/>
        </w:rPr>
      </w:pPr>
      <w:r w:rsidRPr="00773CCA">
        <w:rPr>
          <w:rFonts w:cs="Arial"/>
          <w:szCs w:val="22"/>
        </w:rPr>
        <w:t>Dans quelle mesure le projet contribue-t-il à l’égalité des sexes, l’autonomisation des femmes et aux approches fondées sur les droits fondamentaux ?</w:t>
      </w:r>
    </w:p>
    <w:p w14:paraId="585CADCF" w14:textId="14663DED" w:rsidR="00FF632F" w:rsidRPr="00FF632F" w:rsidRDefault="00487302" w:rsidP="005E7640">
      <w:pPr>
        <w:pStyle w:val="Titre4"/>
      </w:pPr>
      <w:r>
        <w:t xml:space="preserve">Constat </w:t>
      </w:r>
      <w:r w:rsidR="00A8385C">
        <w:t>1</w:t>
      </w:r>
      <w:r>
        <w:t xml:space="preserve"> : le projet en lien avec les lignes directrices du Système des Nations Unies </w:t>
      </w:r>
    </w:p>
    <w:p w14:paraId="29CE76CC" w14:textId="373D20E0" w:rsidR="00B136D9" w:rsidRPr="00B136D9" w:rsidRDefault="00956D5D" w:rsidP="00956D5D">
      <w:pPr>
        <w:rPr>
          <w:rFonts w:eastAsiaTheme="minorHAnsi" w:cstheme="minorBidi"/>
          <w:lang w:eastAsia="en-US"/>
        </w:rPr>
      </w:pPr>
      <w:r w:rsidRPr="00B136D9">
        <w:rPr>
          <w:rFonts w:eastAsiaTheme="minorHAnsi" w:cstheme="minorBidi"/>
          <w:lang w:eastAsia="en-US"/>
        </w:rPr>
        <w:t xml:space="preserve">Le projet a été réalisé dans </w:t>
      </w:r>
      <w:r w:rsidR="00B136D9" w:rsidRPr="00B136D9">
        <w:rPr>
          <w:rFonts w:eastAsiaTheme="minorHAnsi" w:cstheme="minorBidi"/>
          <w:lang w:eastAsia="en-US"/>
        </w:rPr>
        <w:t>un</w:t>
      </w:r>
      <w:r w:rsidR="00B136D9" w:rsidRPr="00B136D9">
        <w:rPr>
          <w:rFonts w:eastAsiaTheme="minorHAnsi" w:cstheme="minorBidi"/>
          <w:lang w:eastAsia="en-US"/>
        </w:rPr>
        <w:t xml:space="preserve"> </w:t>
      </w:r>
      <w:r w:rsidRPr="00B136D9">
        <w:rPr>
          <w:rFonts w:eastAsiaTheme="minorHAnsi" w:cstheme="minorBidi"/>
          <w:lang w:eastAsia="en-US"/>
        </w:rPr>
        <w:t xml:space="preserve">contexte de transition </w:t>
      </w:r>
      <w:r w:rsidR="00B136D9" w:rsidRPr="00B136D9">
        <w:rPr>
          <w:rFonts w:eastAsiaTheme="minorHAnsi" w:cstheme="minorBidi"/>
          <w:lang w:eastAsia="en-US"/>
        </w:rPr>
        <w:t>et de consolidation de la paix</w:t>
      </w:r>
      <w:r w:rsidR="00B136D9" w:rsidRPr="00B136D9">
        <w:rPr>
          <w:rFonts w:eastAsiaTheme="minorHAnsi" w:cstheme="minorBidi"/>
          <w:lang w:eastAsia="en-US"/>
        </w:rPr>
        <w:t xml:space="preserve"> après le départ, en 2017, de la </w:t>
      </w:r>
      <w:r w:rsidRPr="00B136D9">
        <w:rPr>
          <w:rFonts w:eastAsiaTheme="minorHAnsi" w:cstheme="minorBidi"/>
          <w:lang w:eastAsia="en-US"/>
        </w:rPr>
        <w:t xml:space="preserve"> Mission des Nations Unies pour le maintien de la paix</w:t>
      </w:r>
      <w:r w:rsidR="00B136D9" w:rsidRPr="00B136D9">
        <w:rPr>
          <w:rFonts w:eastAsiaTheme="minorHAnsi" w:cstheme="minorBidi"/>
          <w:lang w:eastAsia="en-US"/>
        </w:rPr>
        <w:t xml:space="preserve">, </w:t>
      </w:r>
      <w:r w:rsidRPr="00B136D9">
        <w:rPr>
          <w:rFonts w:eastAsiaTheme="minorHAnsi" w:cstheme="minorBidi"/>
          <w:lang w:eastAsia="en-US"/>
        </w:rPr>
        <w:t>dans la perspective de sortie de la mission de maintien de la paix)</w:t>
      </w:r>
      <w:r w:rsidR="00B136D9" w:rsidRPr="00B136D9">
        <w:rPr>
          <w:rFonts w:eastAsiaTheme="minorHAnsi" w:cstheme="minorBidi"/>
          <w:lang w:eastAsia="en-US"/>
        </w:rPr>
        <w:t>. En effet, en dépit d</w:t>
      </w:r>
      <w:r w:rsidR="00B136D9" w:rsidRPr="00B136D9">
        <w:rPr>
          <w:rFonts w:eastAsiaTheme="minorHAnsi" w:cstheme="minorBidi"/>
          <w:lang w:eastAsia="en-US"/>
        </w:rPr>
        <w:t>es efforts accomplis, notamment en ce qui concerne la législation (sur le racisme, la xénophobie, le tribalisme et la discrimination raciale et religieuse</w:t>
      </w:r>
      <w:r w:rsidR="00B136D9" w:rsidRPr="00B136D9">
        <w:rPr>
          <w:rFonts w:eastAsiaTheme="minorHAnsi" w:cstheme="minorBidi"/>
          <w:vertAlign w:val="superscript"/>
          <w:lang w:eastAsia="en-US"/>
        </w:rPr>
        <w:footnoteReference w:id="2"/>
      </w:r>
      <w:r w:rsidR="00B136D9" w:rsidRPr="00B136D9">
        <w:rPr>
          <w:rFonts w:eastAsiaTheme="minorHAnsi" w:cstheme="minorBidi"/>
          <w:vertAlign w:val="superscript"/>
          <w:lang w:eastAsia="en-US"/>
        </w:rPr>
        <w:t>)</w:t>
      </w:r>
      <w:r w:rsidR="00B136D9" w:rsidRPr="00B136D9">
        <w:rPr>
          <w:rFonts w:eastAsiaTheme="minorHAnsi" w:cstheme="minorBidi"/>
          <w:lang w:eastAsia="en-US"/>
        </w:rPr>
        <w:t xml:space="preserve"> et la mise en œuvre de projets de renforcement de la cohésion sociale, il demeur</w:t>
      </w:r>
      <w:r w:rsidR="00B136D9" w:rsidRPr="00B136D9">
        <w:rPr>
          <w:rFonts w:eastAsiaTheme="minorHAnsi" w:cstheme="minorBidi"/>
          <w:lang w:eastAsia="en-US"/>
        </w:rPr>
        <w:t>ait</w:t>
      </w:r>
      <w:r w:rsidR="00B136D9" w:rsidRPr="00B136D9">
        <w:rPr>
          <w:rFonts w:eastAsiaTheme="minorHAnsi" w:cstheme="minorBidi"/>
          <w:lang w:eastAsia="en-US"/>
        </w:rPr>
        <w:t xml:space="preserve"> néanmoins des lacunes et l’on </w:t>
      </w:r>
      <w:r w:rsidR="00B136D9" w:rsidRPr="00B136D9">
        <w:rPr>
          <w:rFonts w:eastAsiaTheme="minorHAnsi" w:cstheme="minorBidi"/>
          <w:lang w:eastAsia="en-US"/>
        </w:rPr>
        <w:t>constatait</w:t>
      </w:r>
      <w:r w:rsidR="00B136D9" w:rsidRPr="00B136D9">
        <w:rPr>
          <w:rFonts w:eastAsiaTheme="minorHAnsi" w:cstheme="minorBidi"/>
          <w:lang w:eastAsia="en-US"/>
        </w:rPr>
        <w:t xml:space="preserve"> régulièrement ressurgir des tensions et des conflits nés de situations de marginalisation communautaire, d’incitation à la violence et de déficit d’intégration, dans lesquels les femmes, les hommes mais surtout les jeunes, s’illustr</w:t>
      </w:r>
      <w:r w:rsidR="00B136D9" w:rsidRPr="00B136D9">
        <w:rPr>
          <w:rFonts w:eastAsiaTheme="minorHAnsi" w:cstheme="minorBidi"/>
          <w:lang w:eastAsia="en-US"/>
        </w:rPr>
        <w:t>ai</w:t>
      </w:r>
      <w:r w:rsidR="00B136D9" w:rsidRPr="00B136D9">
        <w:rPr>
          <w:rFonts w:eastAsiaTheme="minorHAnsi" w:cstheme="minorBidi"/>
          <w:lang w:eastAsia="en-US"/>
        </w:rPr>
        <w:t>ent comme l’un des principaux acteurs ou victimes.</w:t>
      </w:r>
    </w:p>
    <w:p w14:paraId="6A2B8F29" w14:textId="1F30B0B6" w:rsidR="000C436A" w:rsidRPr="005F1E81" w:rsidRDefault="00B136D9" w:rsidP="00012F0E">
      <w:r>
        <w:t xml:space="preserve">A cet effet, </w:t>
      </w:r>
      <w:r w:rsidR="005F1E81">
        <w:t xml:space="preserve">Le projet </w:t>
      </w:r>
      <w:r w:rsidR="005F1E81" w:rsidRPr="005F1E81">
        <w:t>de prévention des discours de haine et des conflits socio-politiques et communautaires</w:t>
      </w:r>
      <w:r>
        <w:t xml:space="preserve"> mise en </w:t>
      </w:r>
      <w:r w:rsidR="00F919C4">
        <w:t>œuvre</w:t>
      </w:r>
      <w:r w:rsidR="00956D5D" w:rsidRPr="005F1E81">
        <w:t xml:space="preserve"> contribue au résultat de l’UNDAF à travers l’Effet I CPU/UNDAF 2017-2020 du cadre programmatique unique auquel participe le PNUD et</w:t>
      </w:r>
      <w:r w:rsidR="00D6634D" w:rsidRPr="005F1E81">
        <w:t xml:space="preserve"> </w:t>
      </w:r>
      <w:r w:rsidR="00956D5D" w:rsidRPr="005F1E81">
        <w:t xml:space="preserve">qui prévoyait qu’à terme </w:t>
      </w:r>
      <w:r w:rsidR="00782A70" w:rsidRPr="005F1E81">
        <w:t>« L</w:t>
      </w:r>
      <w:r w:rsidR="00956D5D" w:rsidRPr="005F1E81">
        <w:t>es institutions étatiques et non étatiques, mettent en œuvre des politiques publiques qui renforcent la gouvernance et la cohésion sociale pour réduire les inégalités, qui renforcent la gouvernance et la cohésion sociale pour réduire les inégalités ».</w:t>
      </w:r>
      <w:r w:rsidR="00782A70" w:rsidRPr="005F1E81">
        <w:t xml:space="preserve"> Particulièrement </w:t>
      </w:r>
      <w:r w:rsidR="00012F0E" w:rsidRPr="005F1E81">
        <w:t>en son Produit 1.3 (Effet 1)</w:t>
      </w:r>
      <w:r w:rsidR="00956D5D" w:rsidRPr="005F1E81">
        <w:t xml:space="preserve"> </w:t>
      </w:r>
      <w:r w:rsidR="00012F0E" w:rsidRPr="005F1E81">
        <w:t>qui prévoit qu’à terme : « Les collectivités territoriales et institutions locales disposent de compétences techniques pour la prévention, la gestion pacifique et la résolution des conflits »</w:t>
      </w:r>
      <w:r w:rsidR="005F1E81" w:rsidRPr="005F1E81">
        <w:t xml:space="preserve">. </w:t>
      </w:r>
      <w:r w:rsidR="005F1E81" w:rsidRPr="005F1E81">
        <w:rPr>
          <w:color w:val="202124"/>
          <w:shd w:val="clear" w:color="auto" w:fill="FFFFFF"/>
        </w:rPr>
        <w:t xml:space="preserve">Par ailleurs, la mission constate que le projet </w:t>
      </w:r>
      <w:r w:rsidR="005F1E81" w:rsidRPr="005F1E81">
        <w:t>de prévention des discours de haine et des conflits socio-politiques et communautaires</w:t>
      </w:r>
      <w:r w:rsidR="005F1E81" w:rsidRPr="005F1E81">
        <w:rPr>
          <w:color w:val="202124"/>
          <w:szCs w:val="22"/>
          <w:shd w:val="clear" w:color="auto" w:fill="FFFFFF"/>
        </w:rPr>
        <w:t xml:space="preserve"> </w:t>
      </w:r>
      <w:r w:rsidR="005F1E81" w:rsidRPr="005F1E81">
        <w:rPr>
          <w:color w:val="202124"/>
          <w:szCs w:val="22"/>
          <w:shd w:val="clear" w:color="auto" w:fill="FFFFFF"/>
          <w:lang w:eastAsia="en-US"/>
        </w:rPr>
        <w:t xml:space="preserve">soutient aussi les </w:t>
      </w:r>
      <w:r w:rsidR="005F1E81">
        <w:rPr>
          <w:color w:val="202124"/>
          <w:shd w:val="clear" w:color="auto" w:fill="FFFFFF"/>
        </w:rPr>
        <w:t>O</w:t>
      </w:r>
      <w:r w:rsidR="005F1E81" w:rsidRPr="005F1E81">
        <w:rPr>
          <w:color w:val="202124"/>
          <w:shd w:val="clear" w:color="auto" w:fill="FFFFFF"/>
        </w:rPr>
        <w:t xml:space="preserve">bjectifs de </w:t>
      </w:r>
      <w:r w:rsidR="005F1E81">
        <w:rPr>
          <w:color w:val="202124"/>
          <w:shd w:val="clear" w:color="auto" w:fill="FFFFFF"/>
        </w:rPr>
        <w:t>D</w:t>
      </w:r>
      <w:r w:rsidR="005F1E81" w:rsidRPr="005F1E81">
        <w:rPr>
          <w:color w:val="202124"/>
          <w:shd w:val="clear" w:color="auto" w:fill="FFFFFF"/>
        </w:rPr>
        <w:t xml:space="preserve">éveloppement </w:t>
      </w:r>
      <w:r w:rsidR="005F1E81">
        <w:rPr>
          <w:color w:val="202124"/>
          <w:shd w:val="clear" w:color="auto" w:fill="FFFFFF"/>
        </w:rPr>
        <w:t>D</w:t>
      </w:r>
      <w:r w:rsidR="005F1E81" w:rsidRPr="005F1E81">
        <w:rPr>
          <w:color w:val="202124"/>
          <w:shd w:val="clear" w:color="auto" w:fill="FFFFFF"/>
        </w:rPr>
        <w:t xml:space="preserve">urable (ODD-16) en Côte d’Ivoire. </w:t>
      </w:r>
      <w:r w:rsidR="005F1E81" w:rsidRPr="005F1E81">
        <w:rPr>
          <w:color w:val="202124"/>
          <w:szCs w:val="22"/>
          <w:shd w:val="clear" w:color="auto" w:fill="FFFFFF"/>
        </w:rPr>
        <w:t>En effet, l’ODD 16 vise à promouvoir l’avènement de sociétés pacifiques et ouvertes à tous. Il vise à garantir l’accès à l’information, à réduire toutes les formes de violence, à mettre un terme à la torture et à lutter efficacement contre la criminalité organisée et la corruption sous toutes ses formes.</w:t>
      </w:r>
      <w:r w:rsidR="005F1E81" w:rsidRPr="005F1E81">
        <w:rPr>
          <w:color w:val="202124"/>
          <w:shd w:val="clear" w:color="auto" w:fill="FFFFFF"/>
        </w:rPr>
        <w:t xml:space="preserve"> </w:t>
      </w:r>
    </w:p>
    <w:p w14:paraId="52344B57" w14:textId="2FFC7F70" w:rsidR="00A8330E" w:rsidRDefault="00956D5D" w:rsidP="001F2225">
      <w:pPr>
        <w:rPr>
          <w:rFonts w:eastAsiaTheme="minorHAnsi" w:cstheme="minorBidi"/>
          <w:lang w:eastAsia="en-US"/>
        </w:rPr>
      </w:pPr>
      <w:r w:rsidRPr="001F2225">
        <w:rPr>
          <w:rFonts w:eastAsiaTheme="minorHAnsi" w:cstheme="minorBidi"/>
          <w:lang w:eastAsia="en-US"/>
        </w:rPr>
        <w:lastRenderedPageBreak/>
        <w:t>Ce projet cadre également avec la Stratégie des Nations Unies sur les discours de haine</w:t>
      </w:r>
      <w:r w:rsidR="0080600E" w:rsidRPr="001F2225">
        <w:rPr>
          <w:rFonts w:eastAsiaTheme="minorHAnsi" w:cstheme="minorBidi"/>
          <w:lang w:eastAsia="en-US"/>
        </w:rPr>
        <w:t xml:space="preserve"> (2019)</w:t>
      </w:r>
      <w:r w:rsidRPr="001F2225">
        <w:rPr>
          <w:rFonts w:eastAsiaTheme="minorHAnsi" w:cstheme="minorBidi"/>
          <w:lang w:eastAsia="en-US"/>
        </w:rPr>
        <w:t xml:space="preserve"> dans la mesure où celui-ci s’attaque aux causes profondes des discours de haine et contribue à répondre à leurs conséquences sociétales</w:t>
      </w:r>
      <w:r w:rsidR="00F76542" w:rsidRPr="001F2225">
        <w:rPr>
          <w:rFonts w:eastAsiaTheme="minorHAnsi" w:cstheme="minorBidi"/>
          <w:lang w:eastAsia="en-US"/>
        </w:rPr>
        <w:t xml:space="preserve">. Particulièrement </w:t>
      </w:r>
      <w:r w:rsidR="00A730E9" w:rsidRPr="001F2225">
        <w:rPr>
          <w:rFonts w:eastAsiaTheme="minorHAnsi" w:cstheme="minorBidi"/>
          <w:lang w:eastAsia="en-US"/>
        </w:rPr>
        <w:t xml:space="preserve">en lien avec les engagements à travers : (i) </w:t>
      </w:r>
      <w:r w:rsidR="00A644CE" w:rsidRPr="001F2225">
        <w:rPr>
          <w:rFonts w:eastAsiaTheme="minorHAnsi" w:cstheme="minorBidi"/>
          <w:lang w:eastAsia="en-US"/>
        </w:rPr>
        <w:t>des A</w:t>
      </w:r>
      <w:r w:rsidR="00F76542" w:rsidRPr="001F2225">
        <w:rPr>
          <w:rFonts w:eastAsiaTheme="minorHAnsi" w:cstheme="minorBidi"/>
          <w:lang w:eastAsia="en-US"/>
        </w:rPr>
        <w:t>ction</w:t>
      </w:r>
      <w:r w:rsidR="00A730E9" w:rsidRPr="001F2225">
        <w:rPr>
          <w:rFonts w:eastAsiaTheme="minorHAnsi" w:cstheme="minorBidi"/>
          <w:lang w:eastAsia="en-US"/>
        </w:rPr>
        <w:t>s</w:t>
      </w:r>
      <w:r w:rsidR="00F76542" w:rsidRPr="001F2225">
        <w:rPr>
          <w:rFonts w:eastAsiaTheme="minorHAnsi" w:cstheme="minorBidi"/>
          <w:lang w:eastAsia="en-US"/>
        </w:rPr>
        <w:t xml:space="preserve"> contre les causes profondes et les éléments moteurs des discours de haine, et appui aux acteurs qui luttent contre ce phénomène ;</w:t>
      </w:r>
      <w:r w:rsidR="00A730E9" w:rsidRPr="001F2225">
        <w:rPr>
          <w:rFonts w:eastAsiaTheme="minorHAnsi" w:cstheme="minorBidi"/>
          <w:lang w:eastAsia="en-US"/>
        </w:rPr>
        <w:t xml:space="preserve"> (ii) la </w:t>
      </w:r>
      <w:r w:rsidR="00A644CE" w:rsidRPr="001F2225">
        <w:rPr>
          <w:rFonts w:eastAsiaTheme="minorHAnsi" w:cstheme="minorBidi"/>
          <w:lang w:eastAsia="en-US"/>
        </w:rPr>
        <w:t>M</w:t>
      </w:r>
      <w:r w:rsidR="00F76542" w:rsidRPr="00F76542">
        <w:rPr>
          <w:rFonts w:eastAsiaTheme="minorHAnsi" w:cstheme="minorBidi"/>
          <w:lang w:eastAsia="en-US"/>
        </w:rPr>
        <w:t>obilisation des acteurs</w:t>
      </w:r>
      <w:r w:rsidR="00F76542" w:rsidRPr="00A730E9">
        <w:rPr>
          <w:rFonts w:eastAsiaTheme="minorHAnsi" w:cstheme="minorBidi"/>
          <w:lang w:eastAsia="en-US"/>
        </w:rPr>
        <w:t xml:space="preserve"> </w:t>
      </w:r>
      <w:r w:rsidR="00F76542" w:rsidRPr="00F76542">
        <w:rPr>
          <w:rFonts w:eastAsiaTheme="minorHAnsi" w:cstheme="minorBidi"/>
          <w:lang w:eastAsia="en-US"/>
        </w:rPr>
        <w:t>compétents</w:t>
      </w:r>
      <w:r w:rsidR="00A730E9" w:rsidRPr="001F2225">
        <w:rPr>
          <w:rFonts w:eastAsiaTheme="minorHAnsi" w:cstheme="minorBidi"/>
          <w:lang w:eastAsia="en-US"/>
        </w:rPr>
        <w:t xml:space="preserve">; (iii) la </w:t>
      </w:r>
      <w:r w:rsidR="00A644CE" w:rsidRPr="001F2225">
        <w:rPr>
          <w:rFonts w:eastAsiaTheme="minorHAnsi" w:cstheme="minorBidi"/>
          <w:lang w:eastAsia="en-US"/>
        </w:rPr>
        <w:t>C</w:t>
      </w:r>
      <w:r w:rsidR="00F76542" w:rsidRPr="00F76542">
        <w:rPr>
          <w:rFonts w:eastAsiaTheme="minorHAnsi" w:cstheme="minorBidi"/>
          <w:lang w:eastAsia="en-US"/>
        </w:rPr>
        <w:t>ommunication</w:t>
      </w:r>
      <w:r w:rsidR="00F76542" w:rsidRPr="00A730E9">
        <w:rPr>
          <w:rFonts w:eastAsiaTheme="minorHAnsi" w:cstheme="minorBidi"/>
          <w:lang w:eastAsia="en-US"/>
        </w:rPr>
        <w:t xml:space="preserve"> </w:t>
      </w:r>
      <w:r w:rsidR="00F76542" w:rsidRPr="00F76542">
        <w:rPr>
          <w:rFonts w:eastAsiaTheme="minorHAnsi" w:cstheme="minorBidi"/>
          <w:lang w:eastAsia="en-US"/>
        </w:rPr>
        <w:t>avec les nouveaux médias</w:t>
      </w:r>
      <w:r w:rsidR="00F76542" w:rsidRPr="00A730E9">
        <w:rPr>
          <w:rFonts w:eastAsiaTheme="minorHAnsi" w:cstheme="minorBidi"/>
          <w:lang w:eastAsia="en-US"/>
        </w:rPr>
        <w:t xml:space="preserve"> </w:t>
      </w:r>
      <w:r w:rsidR="00F76542" w:rsidRPr="00F76542">
        <w:rPr>
          <w:rFonts w:eastAsiaTheme="minorHAnsi" w:cstheme="minorBidi"/>
          <w:lang w:eastAsia="en-US"/>
        </w:rPr>
        <w:t>et les médias traditionnels</w:t>
      </w:r>
      <w:r w:rsidR="00A730E9" w:rsidRPr="001F2225">
        <w:rPr>
          <w:rFonts w:eastAsiaTheme="minorHAnsi" w:cstheme="minorBidi"/>
          <w:lang w:eastAsia="en-US"/>
        </w:rPr>
        <w:t xml:space="preserve"> ; (iv) le </w:t>
      </w:r>
      <w:r w:rsidR="00F76542" w:rsidRPr="00F76542">
        <w:rPr>
          <w:rFonts w:eastAsiaTheme="minorHAnsi" w:cstheme="minorBidi"/>
          <w:lang w:eastAsia="en-US"/>
        </w:rPr>
        <w:t>Recours aux technologies</w:t>
      </w:r>
      <w:r w:rsidR="00A644CE" w:rsidRPr="001F2225">
        <w:rPr>
          <w:rFonts w:eastAsiaTheme="minorHAnsi" w:cstheme="minorBidi"/>
          <w:lang w:eastAsia="en-US"/>
        </w:rPr>
        <w:t xml:space="preserve"> ; (v) </w:t>
      </w:r>
      <w:r w:rsidR="00A730E9" w:rsidRPr="00A730E9">
        <w:rPr>
          <w:rFonts w:eastAsiaTheme="minorHAnsi" w:cstheme="minorBidi"/>
          <w:lang w:eastAsia="en-US"/>
        </w:rPr>
        <w:t>L’éducation comme outil de lutte contre les discours de haine</w:t>
      </w:r>
      <w:r w:rsidR="00A644CE" w:rsidRPr="001F2225">
        <w:rPr>
          <w:rFonts w:eastAsiaTheme="minorHAnsi" w:cstheme="minorBidi"/>
          <w:lang w:eastAsia="en-US"/>
        </w:rPr>
        <w:t xml:space="preserve"> ; (vi) </w:t>
      </w:r>
      <w:r w:rsidR="00A730E9" w:rsidRPr="00A730E9">
        <w:rPr>
          <w:rFonts w:eastAsiaTheme="minorHAnsi" w:cstheme="minorBidi"/>
          <w:lang w:eastAsia="en-US"/>
        </w:rPr>
        <w:t>Activités de sensibilisation</w:t>
      </w:r>
      <w:r w:rsidR="00A644CE" w:rsidRPr="001F2225">
        <w:rPr>
          <w:rFonts w:eastAsiaTheme="minorHAnsi" w:cstheme="minorBidi"/>
          <w:lang w:eastAsia="en-US"/>
        </w:rPr>
        <w:t> ; et (vii) l’</w:t>
      </w:r>
      <w:r w:rsidR="00A730E9" w:rsidRPr="00A730E9">
        <w:rPr>
          <w:rFonts w:eastAsiaTheme="minorHAnsi" w:cstheme="minorBidi"/>
          <w:lang w:eastAsia="en-US"/>
        </w:rPr>
        <w:t>Appui aux États Membres</w:t>
      </w:r>
      <w:r w:rsidR="00A8330E">
        <w:rPr>
          <w:rFonts w:eastAsiaTheme="minorHAnsi" w:cstheme="minorBidi"/>
          <w:lang w:eastAsia="en-US"/>
        </w:rPr>
        <w:t>.</w:t>
      </w:r>
    </w:p>
    <w:p w14:paraId="04B1A589" w14:textId="78CEDC61" w:rsidR="00A8330E" w:rsidRDefault="00A8330E" w:rsidP="00D361BB">
      <w:pPr>
        <w:rPr>
          <w:rFonts w:eastAsiaTheme="minorHAnsi" w:cstheme="minorBidi"/>
          <w:lang w:eastAsia="en-US"/>
        </w:rPr>
      </w:pPr>
      <w:r>
        <w:rPr>
          <w:rFonts w:eastAsiaTheme="minorHAnsi" w:cstheme="minorBidi"/>
          <w:lang w:eastAsia="en-US"/>
        </w:rPr>
        <w:t xml:space="preserve">Le projet cadre avec </w:t>
      </w:r>
      <w:r w:rsidR="00D361BB">
        <w:rPr>
          <w:rFonts w:eastAsiaTheme="minorHAnsi" w:cstheme="minorBidi"/>
          <w:lang w:eastAsia="en-US"/>
        </w:rPr>
        <w:t>l</w:t>
      </w:r>
      <w:r>
        <w:rPr>
          <w:rFonts w:eastAsiaTheme="minorHAnsi" w:cstheme="minorBidi"/>
          <w:lang w:eastAsia="en-US"/>
        </w:rPr>
        <w:t xml:space="preserve">es </w:t>
      </w:r>
      <w:r w:rsidRPr="00A8330E">
        <w:rPr>
          <w:rFonts w:eastAsiaTheme="minorHAnsi" w:cstheme="minorBidi"/>
          <w:lang w:eastAsia="en-US"/>
        </w:rPr>
        <w:t xml:space="preserve">conclusions du rapport du Secrétaire Général de l’ONU sur la coopération avec les pays à revenu intermédiaire et les priorités nationales </w:t>
      </w:r>
      <w:r w:rsidR="00D361BB">
        <w:rPr>
          <w:rFonts w:eastAsiaTheme="minorHAnsi" w:cstheme="minorBidi"/>
          <w:lang w:eastAsia="en-US"/>
        </w:rPr>
        <w:t>en ses points 2 et 5 de</w:t>
      </w:r>
      <w:r w:rsidRPr="00A8330E">
        <w:rPr>
          <w:rFonts w:eastAsiaTheme="minorHAnsi" w:cstheme="minorBidi"/>
          <w:lang w:eastAsia="en-US"/>
        </w:rPr>
        <w:t xml:space="preserve">s avantages comparatifs </w:t>
      </w:r>
      <w:r w:rsidR="00D361BB">
        <w:rPr>
          <w:rFonts w:eastAsiaTheme="minorHAnsi" w:cstheme="minorBidi"/>
          <w:lang w:eastAsia="en-US"/>
        </w:rPr>
        <w:t xml:space="preserve">identifiés </w:t>
      </w:r>
      <w:r w:rsidRPr="00A8330E">
        <w:rPr>
          <w:rFonts w:eastAsiaTheme="minorHAnsi" w:cstheme="minorBidi"/>
          <w:lang w:eastAsia="en-US"/>
        </w:rPr>
        <w:t>du SNU pour la période 2017-2020</w:t>
      </w:r>
      <w:r w:rsidR="00D361BB">
        <w:rPr>
          <w:rFonts w:eastAsiaTheme="minorHAnsi" w:cstheme="minorBidi"/>
          <w:lang w:eastAsia="en-US"/>
        </w:rPr>
        <w:t xml:space="preserve"> « </w:t>
      </w:r>
      <w:r w:rsidR="00D361BB" w:rsidRPr="00D361BB">
        <w:rPr>
          <w:rFonts w:eastAsiaTheme="minorHAnsi" w:cstheme="minorBidi"/>
          <w:lang w:eastAsia="en-US"/>
        </w:rPr>
        <w:t>Promouvoir la bonne gouvernance, notamment dans les domaines de la consolidation de la paix et la cohésion sociale, de la protection des droits humains et de la lutte contre la corruption</w:t>
      </w:r>
      <w:r w:rsidR="00D361BB">
        <w:rPr>
          <w:rFonts w:eastAsiaTheme="minorHAnsi" w:cstheme="minorBidi"/>
          <w:lang w:eastAsia="en-US"/>
        </w:rPr>
        <w:t> » ; « </w:t>
      </w:r>
      <w:r w:rsidR="00D361BB" w:rsidRPr="00D361BB">
        <w:rPr>
          <w:rFonts w:eastAsiaTheme="minorHAnsi" w:cstheme="minorBidi"/>
          <w:lang w:eastAsia="en-US"/>
        </w:rPr>
        <w:t>Intégrer les thématiques transversales, telles que le VIH/Sida, l’environnement et le genre, dans les politiques et programmes de développement</w:t>
      </w:r>
      <w:r w:rsidR="00D361BB">
        <w:rPr>
          <w:rFonts w:eastAsiaTheme="minorHAnsi" w:cstheme="minorBidi"/>
          <w:lang w:eastAsia="en-US"/>
        </w:rPr>
        <w:t> »</w:t>
      </w:r>
      <w:r w:rsidR="005A0442">
        <w:rPr>
          <w:rFonts w:eastAsiaTheme="minorHAnsi" w:cstheme="minorBidi"/>
          <w:lang w:eastAsia="en-US"/>
        </w:rPr>
        <w:t>.</w:t>
      </w:r>
    </w:p>
    <w:p w14:paraId="2B90ABF5" w14:textId="1C66A2BB" w:rsidR="005A0442" w:rsidRPr="005F1E81" w:rsidRDefault="005F1E81" w:rsidP="005F1E81">
      <w:r w:rsidRPr="005F1E81">
        <w:rPr>
          <w:shd w:val="clear" w:color="auto" w:fill="FFFFFF"/>
        </w:rPr>
        <w:t xml:space="preserve">Le projet </w:t>
      </w:r>
      <w:r w:rsidRPr="005F1E81">
        <w:t>de prévention des discours de haine et des conflits socio-politiques et communautaires</w:t>
      </w:r>
      <w:r w:rsidRPr="005F1E81">
        <w:rPr>
          <w:shd w:val="clear" w:color="auto" w:fill="FFFFFF"/>
        </w:rPr>
        <w:t xml:space="preserve"> est également en phase avec le Plan stratégique</w:t>
      </w:r>
      <w:r w:rsidRPr="005F1E81">
        <w:rPr>
          <w:shd w:val="clear" w:color="auto" w:fill="FFFFFF"/>
          <w:lang w:eastAsia="en-US"/>
        </w:rPr>
        <w:t xml:space="preserve"> du PNUD 2018-2021 qui </w:t>
      </w:r>
      <w:r w:rsidRPr="005F1E81">
        <w:rPr>
          <w:shd w:val="clear" w:color="auto" w:fill="FFFFFF"/>
        </w:rPr>
        <w:t>vise à accélérer la mise en œuvre du Programme 2030 à travers trois objectifs intégrés : éliminer la pauvreté sous toutes ses formes, accélérer les transformations structurelles et renforcer la résilience aux traumatismes et aux crises</w:t>
      </w:r>
      <w:r w:rsidRPr="005F1E81">
        <w:rPr>
          <w:shd w:val="clear" w:color="auto" w:fill="FFFFFF"/>
          <w:lang w:eastAsia="en-US"/>
        </w:rPr>
        <w:t xml:space="preserve">. </w:t>
      </w:r>
      <w:r w:rsidR="005A0442" w:rsidRPr="005F1E81">
        <w:t xml:space="preserve">Aussi, le projet </w:t>
      </w:r>
      <w:r w:rsidRPr="005F1E81">
        <w:t xml:space="preserve">cadre avec le Projet de Stratégie à moyen terme (37 C/4) 2014-2021 de l’UNESCO à travers </w:t>
      </w:r>
      <w:r w:rsidR="00E10E7A" w:rsidRPr="005F1E81">
        <w:t>l’</w:t>
      </w:r>
      <w:r w:rsidR="00260A05" w:rsidRPr="005F1E81">
        <w:rPr>
          <w:szCs w:val="22"/>
        </w:rPr>
        <w:t xml:space="preserve">Effet 2 : </w:t>
      </w:r>
      <w:r w:rsidR="00260A05" w:rsidRPr="005F1E81">
        <w:rPr>
          <w:rFonts w:cs="Arial"/>
          <w:szCs w:val="22"/>
        </w:rPr>
        <w:t>Autonomisation des jeunes pour qu’ils participent aux processus démocratiques, à la résolution des conflits, à l’édification de communautés inclusives durables et à la construction de la paix de</w:t>
      </w:r>
      <w:r w:rsidR="00CF6B37" w:rsidRPr="005F1E81">
        <w:rPr>
          <w:rFonts w:cs="Arial"/>
          <w:szCs w:val="22"/>
        </w:rPr>
        <w:t xml:space="preserve"> </w:t>
      </w:r>
      <w:r w:rsidR="00E10E7A" w:rsidRPr="005F1E81">
        <w:rPr>
          <w:rFonts w:cs="Arial"/>
          <w:szCs w:val="22"/>
        </w:rPr>
        <w:t>l’</w:t>
      </w:r>
      <w:r w:rsidR="00260A05" w:rsidRPr="005F1E81">
        <w:rPr>
          <w:rFonts w:cs="Arial"/>
          <w:szCs w:val="22"/>
        </w:rPr>
        <w:t>Objectif stratégique 6 « Soutenir le développement social inclusif et promouvoir le dialogue interculturel et le rapprochement des cultures » les Effets 1 et 2 « Reconnaissance et protection de la liberté d’expression en tant que droit applicable à toutes les formes de communication et à tous les médias » </w:t>
      </w:r>
      <w:r w:rsidR="00260A05" w:rsidRPr="005F1E81">
        <w:rPr>
          <w:rFonts w:cs="Segoe UI Symbol"/>
          <w:szCs w:val="22"/>
        </w:rPr>
        <w:t>; « </w:t>
      </w:r>
      <w:r w:rsidR="00260A05" w:rsidRPr="005F1E81">
        <w:rPr>
          <w:rFonts w:cs="Arial"/>
          <w:szCs w:val="22"/>
        </w:rPr>
        <w:t>Renforcement du développement, de la démocratie et du dialogue par le biais d’institutions médiatiques, de parties prenantes et de citoyens dotés des moyens d’exercer la liberté d’expression »</w:t>
      </w:r>
      <w:r w:rsidR="00E10E7A" w:rsidRPr="005F1E81">
        <w:t>.</w:t>
      </w:r>
      <w:r w:rsidR="00E57BE0" w:rsidRPr="005F1E81">
        <w:t xml:space="preserve"> </w:t>
      </w:r>
      <w:r w:rsidRPr="005F1E81">
        <w:t xml:space="preserve">Le est en phase </w:t>
      </w:r>
      <w:r w:rsidR="00FF7EDB" w:rsidRPr="005F1E81">
        <w:rPr>
          <w:szCs w:val="22"/>
        </w:rPr>
        <w:t>avec le plan stratégique de l’UNICEF 2018-2021</w:t>
      </w:r>
      <w:r w:rsidRPr="005F1E81">
        <w:rPr>
          <w:szCs w:val="22"/>
        </w:rPr>
        <w:t xml:space="preserve"> à travers</w:t>
      </w:r>
      <w:r w:rsidR="00FF7EDB" w:rsidRPr="005F1E81">
        <w:rPr>
          <w:szCs w:val="22"/>
        </w:rPr>
        <w:t xml:space="preserve"> le </w:t>
      </w:r>
      <w:r w:rsidR="00FF7EDB" w:rsidRPr="005F1E81">
        <w:rPr>
          <w:rFonts w:cs="Arial"/>
          <w:szCs w:val="22"/>
        </w:rPr>
        <w:t>Groupe d'objectifs 3 : « Chaque enfant est protégé contre la</w:t>
      </w:r>
      <w:r w:rsidR="00FF7EDB" w:rsidRPr="005F1E81">
        <w:rPr>
          <w:szCs w:val="22"/>
        </w:rPr>
        <w:t xml:space="preserve"> </w:t>
      </w:r>
      <w:r w:rsidR="00FF7EDB" w:rsidRPr="005F1E81">
        <w:rPr>
          <w:rFonts w:cs="Arial"/>
          <w:szCs w:val="22"/>
        </w:rPr>
        <w:t>violence et l’exploitation »</w:t>
      </w:r>
      <w:r w:rsidR="00E57BE0" w:rsidRPr="005F1E81">
        <w:t>.</w:t>
      </w:r>
    </w:p>
    <w:p w14:paraId="6CE7811B" w14:textId="725CAF5D" w:rsidR="00FF632F" w:rsidRPr="00A8385C" w:rsidRDefault="00487302" w:rsidP="005E7640">
      <w:pPr>
        <w:pStyle w:val="Titre4"/>
        <w:rPr>
          <w:rFonts w:eastAsia="Times New Roman"/>
        </w:rPr>
      </w:pPr>
      <w:r>
        <w:t xml:space="preserve">Constat </w:t>
      </w:r>
      <w:r w:rsidR="00A8385C">
        <w:t>2</w:t>
      </w:r>
      <w:r>
        <w:t xml:space="preserve"> : Compatibilité du projet avec </w:t>
      </w:r>
      <w:r w:rsidRPr="00FF632F">
        <w:t>les</w:t>
      </w:r>
      <w:r w:rsidRPr="00A8385C">
        <w:t xml:space="preserve"> </w:t>
      </w:r>
      <w:r w:rsidRPr="00FF632F">
        <w:t>priorités</w:t>
      </w:r>
      <w:r w:rsidRPr="00A8385C">
        <w:t xml:space="preserve"> </w:t>
      </w:r>
      <w:r w:rsidRPr="00FF632F">
        <w:t>nationales</w:t>
      </w:r>
      <w:r w:rsidRPr="00A8385C">
        <w:t xml:space="preserve"> </w:t>
      </w:r>
      <w:r w:rsidRPr="00FF632F">
        <w:t>en</w:t>
      </w:r>
      <w:r w:rsidRPr="00A8385C">
        <w:t xml:space="preserve"> </w:t>
      </w:r>
      <w:r w:rsidRPr="00FF632F">
        <w:t>matière</w:t>
      </w:r>
      <w:r w:rsidRPr="00A8385C">
        <w:t xml:space="preserve"> </w:t>
      </w:r>
      <w:r w:rsidRPr="00FF632F">
        <w:t>de</w:t>
      </w:r>
      <w:r w:rsidRPr="00A8385C">
        <w:t xml:space="preserve"> </w:t>
      </w:r>
      <w:r w:rsidRPr="00FF632F">
        <w:t>développemen</w:t>
      </w:r>
      <w:r>
        <w:t xml:space="preserve">t </w:t>
      </w:r>
    </w:p>
    <w:p w14:paraId="0B0C4EEB" w14:textId="11F3A9C1" w:rsidR="00D36E2E" w:rsidRDefault="00956D5D" w:rsidP="00A56293">
      <w:pPr>
        <w:rPr>
          <w:rFonts w:eastAsiaTheme="minorHAnsi" w:cstheme="minorBidi"/>
          <w:lang w:eastAsia="en-US"/>
        </w:rPr>
      </w:pPr>
      <w:r w:rsidRPr="001F2225">
        <w:rPr>
          <w:rFonts w:eastAsiaTheme="minorHAnsi" w:cstheme="minorBidi"/>
          <w:lang w:eastAsia="en-US"/>
        </w:rPr>
        <w:t>Relativement au lien entre les priorités nationales et les résultats escomptés de ce projet ; ceux-ci rentre</w:t>
      </w:r>
      <w:r w:rsidR="000054C3">
        <w:rPr>
          <w:rFonts w:eastAsiaTheme="minorHAnsi" w:cstheme="minorBidi"/>
          <w:lang w:eastAsia="en-US"/>
        </w:rPr>
        <w:t>nt</w:t>
      </w:r>
      <w:r w:rsidRPr="001F2225">
        <w:rPr>
          <w:rFonts w:eastAsiaTheme="minorHAnsi" w:cstheme="minorBidi"/>
          <w:lang w:eastAsia="en-US"/>
        </w:rPr>
        <w:t xml:space="preserve"> dans les priorités nationales telles qu’exprimées dans les différents documents de politiques publiques en occurrence</w:t>
      </w:r>
      <w:r w:rsidR="00D52526" w:rsidRPr="001F2225">
        <w:rPr>
          <w:rFonts w:eastAsiaTheme="minorHAnsi" w:cstheme="minorBidi"/>
          <w:lang w:eastAsia="en-US"/>
        </w:rPr>
        <w:t> ;</w:t>
      </w:r>
      <w:r w:rsidRPr="001F2225">
        <w:rPr>
          <w:rFonts w:eastAsiaTheme="minorHAnsi" w:cstheme="minorBidi"/>
          <w:lang w:eastAsia="en-US"/>
        </w:rPr>
        <w:t xml:space="preserve"> </w:t>
      </w:r>
      <w:r w:rsidR="00D52526" w:rsidRPr="001F2225">
        <w:rPr>
          <w:rFonts w:eastAsiaTheme="minorHAnsi" w:cstheme="minorBidi"/>
          <w:lang w:eastAsia="en-US"/>
        </w:rPr>
        <w:t xml:space="preserve">le Plan national de développement (PND) 2016-2020, à travers le premier axe stratégique qui est la « </w:t>
      </w:r>
      <w:r w:rsidR="007A1C62">
        <w:rPr>
          <w:rFonts w:eastAsiaTheme="minorHAnsi" w:cstheme="minorBidi"/>
          <w:lang w:eastAsia="en-US"/>
        </w:rPr>
        <w:t>Le renforcement de la q</w:t>
      </w:r>
      <w:r w:rsidR="00D52526" w:rsidRPr="001F2225">
        <w:rPr>
          <w:rFonts w:eastAsiaTheme="minorHAnsi" w:cstheme="minorBidi"/>
          <w:lang w:eastAsia="en-US"/>
        </w:rPr>
        <w:t>ualité des institutions et la bonne gouvernance»</w:t>
      </w:r>
      <w:r w:rsidR="001F2225">
        <w:rPr>
          <w:rFonts w:eastAsiaTheme="minorHAnsi" w:cstheme="minorBidi"/>
          <w:lang w:eastAsia="en-US"/>
        </w:rPr>
        <w:t> </w:t>
      </w:r>
      <w:r w:rsidR="00A56293">
        <w:rPr>
          <w:rFonts w:eastAsiaTheme="minorHAnsi" w:cstheme="minorBidi"/>
          <w:lang w:eastAsia="en-US"/>
        </w:rPr>
        <w:t xml:space="preserve"> et à la nécessité du PND de prendre</w:t>
      </w:r>
      <w:r w:rsidR="00A56293" w:rsidRPr="00A56293">
        <w:rPr>
          <w:rFonts w:eastAsiaTheme="minorHAnsi" w:cstheme="minorBidi"/>
          <w:lang w:eastAsia="en-US"/>
        </w:rPr>
        <w:t xml:space="preserve"> en compte des défis de la cohésion sociale et de la réconciliation nationale, et la gestion de la transition liée au départ programmé de l’ONUCI</w:t>
      </w:r>
      <w:r w:rsidR="00A56293">
        <w:rPr>
          <w:rFonts w:eastAsiaTheme="minorHAnsi" w:cstheme="minorBidi"/>
          <w:lang w:eastAsia="en-US"/>
        </w:rPr>
        <w:t xml:space="preserve"> </w:t>
      </w:r>
      <w:r w:rsidR="001F2225">
        <w:rPr>
          <w:rFonts w:eastAsiaTheme="minorHAnsi" w:cstheme="minorBidi"/>
          <w:lang w:eastAsia="en-US"/>
        </w:rPr>
        <w:t xml:space="preserve">; </w:t>
      </w:r>
      <w:r w:rsidR="002D3425">
        <w:rPr>
          <w:rFonts w:eastAsiaTheme="minorHAnsi" w:cstheme="minorBidi"/>
          <w:lang w:eastAsia="en-US"/>
        </w:rPr>
        <w:t>l</w:t>
      </w:r>
      <w:r w:rsidRPr="001F2225">
        <w:rPr>
          <w:rFonts w:eastAsiaTheme="minorHAnsi" w:cstheme="minorBidi"/>
          <w:lang w:eastAsia="en-US"/>
        </w:rPr>
        <w:t>e Plan d’Action Prioritaire du Gouvernement (PAP) 2017-2020</w:t>
      </w:r>
      <w:r w:rsidR="00DE7101" w:rsidRPr="001F2225">
        <w:rPr>
          <w:rFonts w:eastAsiaTheme="minorHAnsi" w:cstheme="minorBidi"/>
          <w:lang w:eastAsia="en-US"/>
        </w:rPr>
        <w:t>, à travers son axe stratégique 2 : Prévention et résolution pacifique des conflits à travers le renforcement des capacités de l’</w:t>
      </w:r>
      <w:r w:rsidR="00D36E2E" w:rsidRPr="001F2225">
        <w:rPr>
          <w:rFonts w:eastAsiaTheme="minorHAnsi" w:cstheme="minorBidi"/>
          <w:lang w:eastAsia="en-US"/>
        </w:rPr>
        <w:t>État</w:t>
      </w:r>
      <w:r w:rsidR="00DE7101" w:rsidRPr="001F2225">
        <w:rPr>
          <w:rFonts w:eastAsiaTheme="minorHAnsi" w:cstheme="minorBidi"/>
          <w:lang w:eastAsia="en-US"/>
        </w:rPr>
        <w:t xml:space="preserve"> et d’autres mécanismes en place</w:t>
      </w:r>
      <w:r w:rsidR="00D36E2E">
        <w:rPr>
          <w:rFonts w:eastAsiaTheme="minorHAnsi" w:cstheme="minorBidi"/>
          <w:lang w:eastAsia="en-US"/>
        </w:rPr>
        <w:t>.</w:t>
      </w:r>
    </w:p>
    <w:p w14:paraId="7059C2DE" w14:textId="6C711424" w:rsidR="006B2372" w:rsidRDefault="006B2372" w:rsidP="006B2372">
      <w:pPr>
        <w:rPr>
          <w:rFonts w:eastAsiaTheme="minorHAnsi" w:cstheme="minorBidi"/>
          <w:lang w:eastAsia="en-US"/>
        </w:rPr>
      </w:pPr>
      <w:r>
        <w:rPr>
          <w:rFonts w:eastAsiaTheme="minorHAnsi" w:cstheme="minorBidi"/>
          <w:lang w:eastAsia="en-US"/>
        </w:rPr>
        <w:t xml:space="preserve">Le projet cadre avec la </w:t>
      </w:r>
      <w:r w:rsidRPr="006B2372">
        <w:rPr>
          <w:rFonts w:eastAsiaTheme="minorHAnsi" w:cstheme="minorBidi"/>
          <w:lang w:eastAsia="en-US"/>
        </w:rPr>
        <w:t>mise en œuvre de la Stratégie nationale de réconciliation nationale et de cohésion sociale</w:t>
      </w:r>
      <w:r w:rsidR="005F1E81">
        <w:rPr>
          <w:rFonts w:eastAsiaTheme="minorHAnsi" w:cstheme="minorBidi"/>
          <w:lang w:eastAsia="en-US"/>
        </w:rPr>
        <w:t xml:space="preserve"> 2016-2020</w:t>
      </w:r>
      <w:r w:rsidRPr="006B2372">
        <w:rPr>
          <w:rFonts w:eastAsiaTheme="minorHAnsi" w:cstheme="minorBidi"/>
          <w:lang w:eastAsia="en-US"/>
        </w:rPr>
        <w:t>, à travers la mise en œuvre d’une série d'actions déjà inscrites dans le nouveau Programme National de Cohésion Sociale</w:t>
      </w:r>
      <w:r w:rsidR="005F1E81">
        <w:rPr>
          <w:rFonts w:eastAsiaTheme="minorHAnsi" w:cstheme="minorBidi"/>
          <w:lang w:eastAsia="en-US"/>
        </w:rPr>
        <w:t xml:space="preserve"> 2016-2020</w:t>
      </w:r>
      <w:r w:rsidRPr="006B2372">
        <w:rPr>
          <w:rFonts w:eastAsiaTheme="minorHAnsi" w:cstheme="minorBidi"/>
          <w:lang w:eastAsia="en-US"/>
        </w:rPr>
        <w:t xml:space="preserve"> et visant à soutenir : i) le</w:t>
      </w:r>
      <w:r>
        <w:rPr>
          <w:rFonts w:eastAsiaTheme="minorHAnsi" w:cstheme="minorBidi"/>
          <w:lang w:eastAsia="en-US"/>
        </w:rPr>
        <w:t xml:space="preserve"> </w:t>
      </w:r>
      <w:r w:rsidRPr="006B2372">
        <w:rPr>
          <w:rFonts w:eastAsiaTheme="minorHAnsi" w:cstheme="minorBidi"/>
          <w:lang w:eastAsia="en-US"/>
        </w:rPr>
        <w:t>renforcement du dialogue et de la cohabitation pacifique entre les communautés ; ii) le renforcement des capacités des acteurs locaux pour la résolution pacifique des conflits et leur prévention; iii) le renforcement de l’opérationnalisation des mécanismes d’alerte précoce pour la prévention et la gestion des conflits, mettant l’accent sur le principe de non – répétition des actes négatifs ; iv) l’appui à l’observatoire de la solidarité et la cohésion sociale</w:t>
      </w:r>
      <w:r>
        <w:rPr>
          <w:rFonts w:eastAsiaTheme="minorHAnsi" w:cstheme="minorBidi"/>
          <w:lang w:eastAsia="en-US"/>
        </w:rPr>
        <w:t xml:space="preserve">. </w:t>
      </w:r>
    </w:p>
    <w:p w14:paraId="0536EE47" w14:textId="3A42AE99" w:rsidR="00D107D2" w:rsidRPr="001F2225" w:rsidRDefault="006B2372" w:rsidP="00D107D2">
      <w:pPr>
        <w:rPr>
          <w:rFonts w:eastAsiaTheme="minorHAnsi" w:cstheme="minorBidi"/>
          <w:lang w:eastAsia="en-US"/>
        </w:rPr>
      </w:pPr>
      <w:r>
        <w:rPr>
          <w:rFonts w:eastAsiaTheme="minorHAnsi" w:cstheme="minorBidi"/>
          <w:lang w:eastAsia="en-US"/>
        </w:rPr>
        <w:t>Le présent projet s</w:t>
      </w:r>
      <w:r w:rsidR="00331244">
        <w:rPr>
          <w:rFonts w:eastAsiaTheme="minorHAnsi" w:cstheme="minorBidi"/>
          <w:lang w:eastAsia="en-US"/>
        </w:rPr>
        <w:t xml:space="preserve">’inscrit dans le prolongement du </w:t>
      </w:r>
      <w:r w:rsidR="00D107D2" w:rsidRPr="00D52526">
        <w:rPr>
          <w:rFonts w:eastAsiaTheme="minorHAnsi" w:cstheme="minorBidi"/>
          <w:lang w:eastAsia="en-US"/>
        </w:rPr>
        <w:t xml:space="preserve">Le Programme d’Appui à la Consolidation de la Paix </w:t>
      </w:r>
      <w:r w:rsidR="00D107D2" w:rsidRPr="00405EB7">
        <w:rPr>
          <w:rFonts w:eastAsiaTheme="minorHAnsi" w:cstheme="minorBidi"/>
          <w:lang w:eastAsia="en-US"/>
        </w:rPr>
        <w:t>(PACoP)</w:t>
      </w:r>
      <w:r w:rsidR="00D107D2" w:rsidRPr="00D52526">
        <w:rPr>
          <w:rFonts w:eastAsiaTheme="minorHAnsi" w:cstheme="minorBidi"/>
          <w:lang w:eastAsia="en-US"/>
        </w:rPr>
        <w:t xml:space="preserve">, prévoit en son </w:t>
      </w:r>
      <w:r w:rsidR="00D107D2" w:rsidRPr="00B0437E">
        <w:rPr>
          <w:rFonts w:eastAsiaTheme="minorHAnsi" w:cstheme="minorBidi"/>
          <w:lang w:eastAsia="en-US"/>
        </w:rPr>
        <w:t xml:space="preserve">Axe prioritaire 1 : </w:t>
      </w:r>
      <w:r>
        <w:rPr>
          <w:rFonts w:eastAsiaTheme="minorHAnsi" w:cstheme="minorBidi"/>
          <w:lang w:eastAsia="en-US"/>
        </w:rPr>
        <w:t>La solidarité, la c</w:t>
      </w:r>
      <w:r w:rsidR="00D107D2" w:rsidRPr="00B0437E">
        <w:rPr>
          <w:rFonts w:eastAsiaTheme="minorHAnsi" w:cstheme="minorBidi"/>
          <w:lang w:eastAsia="en-US"/>
        </w:rPr>
        <w:t>ohésion sociale et réconciliation nationale</w:t>
      </w:r>
      <w:r w:rsidR="00D107D2">
        <w:t xml:space="preserve">, avec pour </w:t>
      </w:r>
      <w:r w:rsidR="00D107D2" w:rsidRPr="00B0437E">
        <w:rPr>
          <w:rFonts w:eastAsiaTheme="minorHAnsi" w:cstheme="minorBidi"/>
          <w:lang w:eastAsia="en-US"/>
        </w:rPr>
        <w:t xml:space="preserve">Effet 1: </w:t>
      </w:r>
      <w:r w:rsidR="00FF632F">
        <w:rPr>
          <w:rFonts w:eastAsiaTheme="minorHAnsi" w:cstheme="minorBidi"/>
          <w:lang w:eastAsia="en-US"/>
        </w:rPr>
        <w:t>« </w:t>
      </w:r>
      <w:r w:rsidR="00D107D2" w:rsidRPr="00B0437E">
        <w:rPr>
          <w:rFonts w:eastAsiaTheme="minorHAnsi" w:cstheme="minorBidi"/>
          <w:lang w:eastAsia="en-US"/>
        </w:rPr>
        <w:t>Les communautés dans leur diversité et les groupes vulnérables, notamment les</w:t>
      </w:r>
      <w:r w:rsidR="00D107D2">
        <w:t xml:space="preserve"> </w:t>
      </w:r>
      <w:r w:rsidR="00D107D2" w:rsidRPr="00B0437E">
        <w:rPr>
          <w:rFonts w:eastAsiaTheme="minorHAnsi" w:cstheme="minorBidi"/>
          <w:lang w:eastAsia="en-US"/>
        </w:rPr>
        <w:t>femmes, les déplacés et retournés, vivent dans un environnement où les tensions</w:t>
      </w:r>
      <w:r w:rsidR="00D107D2">
        <w:t xml:space="preserve"> </w:t>
      </w:r>
      <w:r w:rsidR="00D107D2" w:rsidRPr="00B0437E">
        <w:rPr>
          <w:rFonts w:eastAsiaTheme="minorHAnsi" w:cstheme="minorBidi"/>
          <w:lang w:eastAsia="en-US"/>
        </w:rPr>
        <w:t>sociales et politiques sont réduites, les risques d’apatridie maîtrisés, et la protection</w:t>
      </w:r>
      <w:r w:rsidR="00D107D2">
        <w:t xml:space="preserve"> </w:t>
      </w:r>
      <w:r w:rsidR="00D107D2" w:rsidRPr="00B0437E">
        <w:rPr>
          <w:rFonts w:eastAsiaTheme="minorHAnsi" w:cstheme="minorBidi"/>
          <w:lang w:eastAsia="en-US"/>
        </w:rPr>
        <w:t>des personnes et des biens garantie</w:t>
      </w:r>
      <w:r w:rsidR="00FF632F">
        <w:rPr>
          <w:rFonts w:eastAsiaTheme="minorHAnsi" w:cstheme="minorBidi"/>
          <w:lang w:eastAsia="en-US"/>
        </w:rPr>
        <w:t> »</w:t>
      </w:r>
      <w:r w:rsidR="00D107D2" w:rsidRPr="00B0437E">
        <w:rPr>
          <w:rFonts w:eastAsiaTheme="minorHAnsi" w:cstheme="minorBidi"/>
          <w:lang w:eastAsia="en-US"/>
        </w:rPr>
        <w:t>.</w:t>
      </w:r>
      <w:r w:rsidR="00D107D2" w:rsidRPr="00D52526">
        <w:rPr>
          <w:rFonts w:eastAsiaTheme="minorHAnsi" w:cstheme="minorBidi"/>
          <w:lang w:eastAsia="en-US"/>
        </w:rPr>
        <w:t xml:space="preserve"> Les différents produits </w:t>
      </w:r>
      <w:r w:rsidR="00D107D2">
        <w:rPr>
          <w:rFonts w:eastAsiaTheme="minorHAnsi" w:cstheme="minorBidi"/>
          <w:lang w:eastAsia="en-US"/>
        </w:rPr>
        <w:t>du projet</w:t>
      </w:r>
      <w:r w:rsidR="00D107D2" w:rsidRPr="00D52526">
        <w:rPr>
          <w:rFonts w:eastAsiaTheme="minorHAnsi" w:cstheme="minorBidi"/>
          <w:lang w:eastAsia="en-US"/>
        </w:rPr>
        <w:t xml:space="preserve"> sont donc alignés au PACo</w:t>
      </w:r>
      <w:r w:rsidR="00D107D2">
        <w:t>P</w:t>
      </w:r>
      <w:r w:rsidR="00D107D2" w:rsidRPr="00D52526">
        <w:rPr>
          <w:rFonts w:eastAsiaTheme="minorHAnsi" w:cstheme="minorBidi"/>
          <w:lang w:eastAsia="en-US"/>
        </w:rPr>
        <w:t xml:space="preserve">. </w:t>
      </w:r>
    </w:p>
    <w:p w14:paraId="059BA62E" w14:textId="7A310E77" w:rsidR="00FF632F" w:rsidRPr="00FF632F" w:rsidRDefault="00487302" w:rsidP="005E7640">
      <w:pPr>
        <w:pStyle w:val="Titre4"/>
      </w:pPr>
      <w:r>
        <w:lastRenderedPageBreak/>
        <w:t xml:space="preserve">Constat </w:t>
      </w:r>
      <w:r w:rsidR="00A8385C">
        <w:t>3</w:t>
      </w:r>
      <w:r>
        <w:t xml:space="preserve"> : Les activités du projet en lien avec les besoins des communautés </w:t>
      </w:r>
    </w:p>
    <w:p w14:paraId="28499A9C" w14:textId="3E8695C5" w:rsidR="00B136D9" w:rsidRPr="00B136D9" w:rsidRDefault="00FF632F" w:rsidP="002810C8">
      <w:pPr>
        <w:rPr>
          <w:rFonts w:eastAsiaTheme="minorHAnsi" w:cstheme="minorBidi"/>
          <w:lang w:eastAsia="en-US"/>
        </w:rPr>
      </w:pPr>
      <w:r w:rsidRPr="00B136D9">
        <w:rPr>
          <w:rFonts w:eastAsiaTheme="minorHAnsi" w:cstheme="minorBidi"/>
          <w:lang w:eastAsia="en-US"/>
        </w:rPr>
        <w:t>L</w:t>
      </w:r>
      <w:r w:rsidR="00B4232F" w:rsidRPr="00B136D9">
        <w:rPr>
          <w:rFonts w:eastAsiaTheme="minorHAnsi" w:cstheme="minorBidi"/>
          <w:lang w:eastAsia="en-US"/>
        </w:rPr>
        <w:t>es localité</w:t>
      </w:r>
      <w:r w:rsidR="002810C8" w:rsidRPr="00B136D9">
        <w:rPr>
          <w:rFonts w:eastAsiaTheme="minorHAnsi" w:cstheme="minorBidi"/>
          <w:lang w:eastAsia="en-US"/>
        </w:rPr>
        <w:t>s</w:t>
      </w:r>
      <w:r w:rsidR="00B4232F" w:rsidRPr="00B136D9">
        <w:rPr>
          <w:rFonts w:eastAsiaTheme="minorHAnsi" w:cstheme="minorBidi"/>
          <w:lang w:eastAsia="en-US"/>
        </w:rPr>
        <w:t xml:space="preserve"> cibles du projet et plus </w:t>
      </w:r>
      <w:r w:rsidR="002810C8" w:rsidRPr="00B136D9">
        <w:rPr>
          <w:rFonts w:eastAsiaTheme="minorHAnsi" w:cstheme="minorBidi"/>
          <w:lang w:eastAsia="en-US"/>
        </w:rPr>
        <w:t>précisément</w:t>
      </w:r>
      <w:r w:rsidR="00B4232F" w:rsidRPr="00B136D9">
        <w:rPr>
          <w:rFonts w:eastAsiaTheme="minorHAnsi" w:cstheme="minorBidi"/>
          <w:lang w:eastAsia="en-US"/>
        </w:rPr>
        <w:t xml:space="preserve"> les localités de Bassam, Lakota, Plateau</w:t>
      </w:r>
      <w:r w:rsidR="002810C8" w:rsidRPr="00B136D9">
        <w:rPr>
          <w:rFonts w:eastAsiaTheme="minorHAnsi" w:cstheme="minorBidi"/>
          <w:lang w:eastAsia="en-US"/>
        </w:rPr>
        <w:t>,</w:t>
      </w:r>
      <w:r w:rsidR="00B4232F" w:rsidRPr="00B136D9">
        <w:rPr>
          <w:rFonts w:eastAsiaTheme="minorHAnsi" w:cstheme="minorBidi"/>
          <w:lang w:eastAsia="en-US"/>
        </w:rPr>
        <w:t xml:space="preserve"> Bondoukou</w:t>
      </w:r>
      <w:r w:rsidR="00B136D9" w:rsidRPr="00B136D9">
        <w:rPr>
          <w:rFonts w:eastAsiaTheme="minorHAnsi" w:cstheme="minorBidi"/>
          <w:lang w:eastAsia="en-US"/>
        </w:rPr>
        <w:t xml:space="preserve"> </w:t>
      </w:r>
      <w:r w:rsidR="002810C8" w:rsidRPr="00B136D9">
        <w:rPr>
          <w:rFonts w:eastAsiaTheme="minorHAnsi" w:cstheme="minorBidi"/>
          <w:lang w:eastAsia="en-US"/>
        </w:rPr>
        <w:t xml:space="preserve">ont </w:t>
      </w:r>
      <w:r w:rsidR="00B136D9" w:rsidRPr="00B136D9">
        <w:rPr>
          <w:rFonts w:eastAsiaTheme="minorHAnsi" w:cstheme="minorBidi"/>
          <w:lang w:eastAsia="en-US"/>
        </w:rPr>
        <w:t xml:space="preserve">connus </w:t>
      </w:r>
      <w:r w:rsidR="002810C8" w:rsidRPr="00B136D9">
        <w:rPr>
          <w:rFonts w:eastAsiaTheme="minorHAnsi" w:cstheme="minorBidi"/>
          <w:lang w:eastAsia="en-US"/>
        </w:rPr>
        <w:t xml:space="preserve">des conflits communautaires et socio-politique </w:t>
      </w:r>
      <w:r w:rsidR="00B136D9" w:rsidRPr="00B136D9">
        <w:rPr>
          <w:rFonts w:eastAsiaTheme="minorHAnsi" w:cstheme="minorBidi"/>
          <w:lang w:eastAsia="en-US"/>
        </w:rPr>
        <w:t xml:space="preserve">lors des élections locales et régionales de 2018, </w:t>
      </w:r>
      <w:r w:rsidR="00B136D9" w:rsidRPr="00B136D9">
        <w:rPr>
          <w:rFonts w:eastAsiaTheme="minorHAnsi" w:cstheme="minorBidi"/>
          <w:lang w:eastAsia="en-US"/>
        </w:rPr>
        <w:t>durant lesquelles sept personnes ont été tuées</w:t>
      </w:r>
      <w:r w:rsidR="00B136D9" w:rsidRPr="00B136D9">
        <w:rPr>
          <w:rFonts w:eastAsiaTheme="minorHAnsi" w:cstheme="minorBidi"/>
          <w:lang w:eastAsia="en-US"/>
        </w:rPr>
        <w:t xml:space="preserve">. Ces conflits qui sont en réalité la conséquence d’un </w:t>
      </w:r>
      <w:r w:rsidR="00B136D9" w:rsidRPr="00B136D9">
        <w:rPr>
          <w:rFonts w:eastAsiaTheme="minorHAnsi" w:cstheme="minorBidi"/>
          <w:lang w:eastAsia="en-US"/>
        </w:rPr>
        <w:t>contexte politique fragmenté, aggravé par des discours d’incitation à la violence ou à la haine au nom de la compétition politique</w:t>
      </w:r>
      <w:r w:rsidR="00B136D9" w:rsidRPr="00B136D9">
        <w:rPr>
          <w:rFonts w:eastAsiaTheme="minorHAnsi" w:cstheme="minorBidi"/>
          <w:lang w:eastAsia="en-US"/>
        </w:rPr>
        <w:t xml:space="preserve">. Quant à la localité de Béoumi (dans le région de Bouaké), elle </w:t>
      </w:r>
      <w:r w:rsidR="00B136D9" w:rsidRPr="00B136D9">
        <w:rPr>
          <w:rFonts w:eastAsiaTheme="minorHAnsi" w:cstheme="minorBidi"/>
          <w:lang w:eastAsia="en-US"/>
        </w:rPr>
        <w:t xml:space="preserve">a </w:t>
      </w:r>
      <w:r w:rsidR="00B136D9" w:rsidRPr="00B136D9">
        <w:rPr>
          <w:rFonts w:eastAsiaTheme="minorHAnsi" w:cstheme="minorBidi"/>
          <w:lang w:eastAsia="en-US"/>
        </w:rPr>
        <w:t xml:space="preserve">aussi connus des </w:t>
      </w:r>
      <w:r w:rsidR="00B136D9" w:rsidRPr="00B136D9">
        <w:rPr>
          <w:rFonts w:eastAsiaTheme="minorHAnsi" w:cstheme="minorBidi"/>
          <w:lang w:eastAsia="en-US"/>
        </w:rPr>
        <w:t>affrontements intercommunautaires, en mai 2019, qui ont vu s’affronter les jeunes des communautés malinké et baoulé et causé la mort de neuf personnes</w:t>
      </w:r>
      <w:r w:rsidR="00B136D9" w:rsidRPr="00B136D9">
        <w:rPr>
          <w:rFonts w:eastAsiaTheme="minorHAnsi" w:cstheme="minorBidi"/>
          <w:lang w:eastAsia="en-US"/>
        </w:rPr>
        <w:t>. Ces</w:t>
      </w:r>
      <w:r w:rsidR="00B136D9" w:rsidRPr="00B136D9">
        <w:rPr>
          <w:rFonts w:eastAsiaTheme="minorHAnsi" w:cstheme="minorBidi"/>
          <w:lang w:eastAsia="en-US"/>
        </w:rPr>
        <w:t xml:space="preserve"> exemple</w:t>
      </w:r>
      <w:r w:rsidR="00B136D9" w:rsidRPr="00B136D9">
        <w:rPr>
          <w:rFonts w:eastAsiaTheme="minorHAnsi" w:cstheme="minorBidi"/>
          <w:lang w:eastAsia="en-US"/>
        </w:rPr>
        <w:t>s</w:t>
      </w:r>
      <w:r w:rsidR="00B136D9" w:rsidRPr="00B136D9">
        <w:rPr>
          <w:rFonts w:eastAsiaTheme="minorHAnsi" w:cstheme="minorBidi"/>
          <w:lang w:eastAsia="en-US"/>
        </w:rPr>
        <w:t xml:space="preserve"> montre</w:t>
      </w:r>
      <w:r w:rsidR="00B136D9" w:rsidRPr="00B136D9">
        <w:rPr>
          <w:rFonts w:eastAsiaTheme="minorHAnsi" w:cstheme="minorBidi"/>
          <w:lang w:eastAsia="en-US"/>
        </w:rPr>
        <w:t>nt</w:t>
      </w:r>
      <w:r w:rsidR="00B136D9" w:rsidRPr="00B136D9">
        <w:rPr>
          <w:rFonts w:eastAsiaTheme="minorHAnsi" w:cstheme="minorBidi"/>
          <w:lang w:eastAsia="en-US"/>
        </w:rPr>
        <w:t xml:space="preserve"> à quel point ces tensions à base communautaire sont latentes et illustrent les défis persistants d’intégration et de cohésion sociale.</w:t>
      </w:r>
      <w:r w:rsidR="00B136D9" w:rsidRPr="00B136D9">
        <w:rPr>
          <w:rFonts w:eastAsiaTheme="minorHAnsi" w:cstheme="minorBidi"/>
          <w:lang w:eastAsia="en-US"/>
        </w:rPr>
        <w:t xml:space="preserve"> </w:t>
      </w:r>
    </w:p>
    <w:p w14:paraId="224E6B4D" w14:textId="6D9FAA12" w:rsidR="00B136D9" w:rsidRPr="00B136D9" w:rsidRDefault="002810C8" w:rsidP="007678A2">
      <w:pPr>
        <w:rPr>
          <w:rFonts w:eastAsiaTheme="minorHAnsi" w:cstheme="minorBidi"/>
          <w:lang w:eastAsia="en-US"/>
        </w:rPr>
      </w:pPr>
      <w:r w:rsidRPr="00B136D9">
        <w:rPr>
          <w:rFonts w:eastAsiaTheme="minorHAnsi" w:cstheme="minorBidi"/>
          <w:lang w:eastAsia="en-US"/>
        </w:rPr>
        <w:t>L</w:t>
      </w:r>
      <w:r w:rsidR="001250DE" w:rsidRPr="00B136D9">
        <w:rPr>
          <w:rFonts w:eastAsiaTheme="minorHAnsi" w:cstheme="minorBidi"/>
          <w:lang w:eastAsia="en-US"/>
        </w:rPr>
        <w:t>’évaluation</w:t>
      </w:r>
      <w:r w:rsidRPr="00B136D9">
        <w:rPr>
          <w:rFonts w:eastAsiaTheme="minorHAnsi" w:cstheme="minorBidi"/>
          <w:lang w:eastAsia="en-US"/>
        </w:rPr>
        <w:t xml:space="preserve"> constate que l’initiative de réaliser un projet de consolidation de la paix </w:t>
      </w:r>
      <w:r w:rsidR="007678A2" w:rsidRPr="00B136D9">
        <w:rPr>
          <w:rFonts w:eastAsiaTheme="minorHAnsi" w:cstheme="minorBidi"/>
          <w:lang w:eastAsia="en-US"/>
        </w:rPr>
        <w:t xml:space="preserve">en ciblant les jeunes comme moteurs de prévention des discours de haine et des conflits socio-politiques et communautaires </w:t>
      </w:r>
      <w:r w:rsidRPr="00B136D9">
        <w:rPr>
          <w:rFonts w:eastAsiaTheme="minorHAnsi" w:cstheme="minorBidi"/>
          <w:lang w:eastAsia="en-US"/>
        </w:rPr>
        <w:t xml:space="preserve">s’est avérée très positive dans un contexte </w:t>
      </w:r>
      <w:r w:rsidR="00B136D9" w:rsidRPr="00B136D9">
        <w:rPr>
          <w:rFonts w:eastAsiaTheme="minorHAnsi" w:cstheme="minorBidi"/>
          <w:lang w:eastAsia="en-US"/>
        </w:rPr>
        <w:t xml:space="preserve">des tensions sociopolitiques et communautaires, </w:t>
      </w:r>
      <w:r w:rsidR="00B136D9" w:rsidRPr="00B136D9">
        <w:rPr>
          <w:rFonts w:eastAsiaTheme="minorHAnsi" w:cstheme="minorBidi"/>
          <w:lang w:eastAsia="en-US"/>
        </w:rPr>
        <w:t xml:space="preserve">marqué par </w:t>
      </w:r>
      <w:r w:rsidRPr="00B136D9">
        <w:rPr>
          <w:rFonts w:eastAsiaTheme="minorHAnsi" w:cstheme="minorBidi"/>
          <w:lang w:eastAsia="en-US"/>
        </w:rPr>
        <w:t>un</w:t>
      </w:r>
      <w:r w:rsidR="007678A2" w:rsidRPr="00B136D9">
        <w:rPr>
          <w:rFonts w:eastAsiaTheme="minorHAnsi" w:cstheme="minorBidi"/>
          <w:lang w:eastAsia="en-US"/>
        </w:rPr>
        <w:t>e profusion de discours de haine principalement sur les réseaux sociaux</w:t>
      </w:r>
      <w:r w:rsidR="00B136D9" w:rsidRPr="00B136D9">
        <w:rPr>
          <w:rFonts w:eastAsiaTheme="minorHAnsi" w:cstheme="minorBidi"/>
          <w:lang w:eastAsia="en-US"/>
        </w:rPr>
        <w:t xml:space="preserve">. Ce contexte de tension est exacerbé </w:t>
      </w:r>
      <w:r w:rsidR="00B136D9" w:rsidRPr="00B136D9">
        <w:rPr>
          <w:rFonts w:eastAsiaTheme="minorHAnsi" w:cstheme="minorBidi"/>
          <w:lang w:eastAsia="en-US"/>
        </w:rPr>
        <w:t>par la montée en puissance des médias sociaux qui constituent la principale source d’information des jeunes</w:t>
      </w:r>
      <w:r w:rsidR="00B136D9" w:rsidRPr="00F919C4">
        <w:rPr>
          <w:rFonts w:eastAsiaTheme="minorHAnsi" w:cstheme="minorBidi"/>
          <w:vertAlign w:val="superscript"/>
          <w:lang w:eastAsia="en-US"/>
        </w:rPr>
        <w:footnoteReference w:id="3"/>
      </w:r>
      <w:r w:rsidR="00B136D9" w:rsidRPr="00B136D9">
        <w:rPr>
          <w:rFonts w:eastAsiaTheme="minorHAnsi" w:cstheme="minorBidi"/>
          <w:lang w:eastAsia="en-US"/>
        </w:rPr>
        <w:t xml:space="preserve">, qui </w:t>
      </w:r>
      <w:r w:rsidR="00B136D9" w:rsidRPr="00B136D9">
        <w:rPr>
          <w:rFonts w:eastAsiaTheme="minorHAnsi" w:cstheme="minorBidi"/>
          <w:lang w:eastAsia="en-US"/>
        </w:rPr>
        <w:t xml:space="preserve">le plus souvent sont au cœur </w:t>
      </w:r>
      <w:r w:rsidR="00B136D9">
        <w:rPr>
          <w:rFonts w:eastAsiaTheme="minorHAnsi" w:cstheme="minorBidi"/>
          <w:lang w:eastAsia="en-US"/>
        </w:rPr>
        <w:t xml:space="preserve">des conflits </w:t>
      </w:r>
      <w:r w:rsidR="00B136D9" w:rsidRPr="00B136D9">
        <w:rPr>
          <w:rFonts w:eastAsiaTheme="minorHAnsi" w:cstheme="minorBidi"/>
          <w:lang w:eastAsia="en-US"/>
        </w:rPr>
        <w:t>sociopolitiques et communautaires</w:t>
      </w:r>
      <w:r w:rsidR="00B136D9" w:rsidRPr="00B136D9">
        <w:rPr>
          <w:rFonts w:eastAsiaTheme="minorHAnsi" w:cstheme="minorBidi"/>
          <w:lang w:eastAsia="en-US"/>
        </w:rPr>
        <w:t xml:space="preserve"> en tant que</w:t>
      </w:r>
      <w:r w:rsidR="00B136D9" w:rsidRPr="00B136D9">
        <w:rPr>
          <w:rFonts w:eastAsiaTheme="minorHAnsi" w:cstheme="minorBidi"/>
          <w:lang w:eastAsia="en-US"/>
        </w:rPr>
        <w:t xml:space="preserve"> principaux acteurs ou victimes</w:t>
      </w:r>
      <w:r w:rsidR="00B136D9">
        <w:rPr>
          <w:rFonts w:eastAsiaTheme="minorHAnsi" w:cstheme="minorBidi"/>
          <w:lang w:eastAsia="en-US"/>
        </w:rPr>
        <w:t xml:space="preserve">. </w:t>
      </w:r>
    </w:p>
    <w:p w14:paraId="56418E8C" w14:textId="77777777" w:rsidR="00B136D9" w:rsidRDefault="00F14597" w:rsidP="00F14597">
      <w:pPr>
        <w:rPr>
          <w:rFonts w:eastAsiaTheme="minorHAnsi" w:cstheme="minorBidi"/>
          <w:lang w:eastAsia="en-US"/>
        </w:rPr>
      </w:pPr>
      <w:r w:rsidRPr="00B136D9">
        <w:rPr>
          <w:rFonts w:eastAsiaTheme="minorHAnsi" w:cstheme="minorBidi"/>
          <w:lang w:eastAsia="en-US"/>
        </w:rPr>
        <w:t xml:space="preserve">Concevoir donc un tel projet est donc une manière d’apporter des réponses appropriées à la problématique de l’engagement des </w:t>
      </w:r>
      <w:r w:rsidR="005F606C" w:rsidRPr="00B136D9">
        <w:rPr>
          <w:rFonts w:eastAsiaTheme="minorHAnsi" w:cstheme="minorBidi"/>
          <w:lang w:eastAsia="en-US"/>
        </w:rPr>
        <w:t xml:space="preserve">jeunes et des femmes </w:t>
      </w:r>
      <w:r w:rsidRPr="00B136D9">
        <w:rPr>
          <w:rFonts w:eastAsiaTheme="minorHAnsi" w:cstheme="minorBidi"/>
          <w:lang w:eastAsia="en-US"/>
        </w:rPr>
        <w:t xml:space="preserve">dans la prévention des discours de haine et des conflits avec une plus forte implication </w:t>
      </w:r>
      <w:r w:rsidR="00B136D9" w:rsidRPr="00B136D9">
        <w:rPr>
          <w:rFonts w:eastAsiaTheme="minorHAnsi" w:cstheme="minorBidi"/>
          <w:lang w:eastAsia="en-US"/>
        </w:rPr>
        <w:t>de ceux-ci</w:t>
      </w:r>
      <w:r w:rsidRPr="00B136D9">
        <w:rPr>
          <w:rFonts w:eastAsiaTheme="minorHAnsi" w:cstheme="minorBidi"/>
          <w:lang w:eastAsia="en-US"/>
        </w:rPr>
        <w:t xml:space="preserve"> en tant qu’acteurs de prévention des discours d’incitation à la haine et à la violence</w:t>
      </w:r>
      <w:r w:rsidR="005F606C" w:rsidRPr="00B136D9">
        <w:rPr>
          <w:rFonts w:eastAsiaTheme="minorHAnsi" w:cstheme="minorBidi"/>
          <w:lang w:eastAsia="en-US"/>
        </w:rPr>
        <w:t xml:space="preserve">. </w:t>
      </w:r>
    </w:p>
    <w:p w14:paraId="65CF1414" w14:textId="78C7E15B" w:rsidR="00B136D9" w:rsidRDefault="00B136D9" w:rsidP="00F14597">
      <w:pPr>
        <w:rPr>
          <w:rFonts w:eastAsiaTheme="minorHAnsi" w:cstheme="minorBidi"/>
          <w:lang w:eastAsia="en-US"/>
        </w:rPr>
      </w:pPr>
      <w:r>
        <w:rPr>
          <w:rFonts w:eastAsiaTheme="minorHAnsi" w:cstheme="minorBidi"/>
          <w:lang w:eastAsia="en-US"/>
        </w:rPr>
        <w:t>A</w:t>
      </w:r>
      <w:r w:rsidR="005F606C" w:rsidRPr="00B136D9">
        <w:rPr>
          <w:rFonts w:eastAsiaTheme="minorHAnsi" w:cstheme="minorBidi"/>
          <w:lang w:eastAsia="en-US"/>
        </w:rPr>
        <w:t xml:space="preserve">ussi, </w:t>
      </w:r>
      <w:r>
        <w:rPr>
          <w:rFonts w:eastAsiaTheme="minorHAnsi" w:cstheme="minorBidi"/>
          <w:lang w:eastAsia="en-US"/>
        </w:rPr>
        <w:t>par le</w:t>
      </w:r>
      <w:r w:rsidR="005F606C" w:rsidRPr="00B136D9">
        <w:rPr>
          <w:rFonts w:eastAsiaTheme="minorHAnsi" w:cstheme="minorBidi"/>
          <w:lang w:eastAsia="en-US"/>
        </w:rPr>
        <w:t xml:space="preserve"> renforcement des </w:t>
      </w:r>
      <w:r w:rsidRPr="00B136D9">
        <w:rPr>
          <w:rFonts w:eastAsiaTheme="minorHAnsi" w:cstheme="minorBidi"/>
          <w:lang w:eastAsia="en-US"/>
        </w:rPr>
        <w:t xml:space="preserve">capacités des </w:t>
      </w:r>
      <w:r w:rsidR="005F606C" w:rsidRPr="00B136D9">
        <w:rPr>
          <w:rFonts w:eastAsiaTheme="minorHAnsi" w:cstheme="minorBidi"/>
          <w:lang w:eastAsia="en-US"/>
        </w:rPr>
        <w:t>médias</w:t>
      </w:r>
      <w:r w:rsidRPr="00B136D9">
        <w:rPr>
          <w:rFonts w:eastAsiaTheme="minorHAnsi" w:cstheme="minorBidi"/>
          <w:lang w:eastAsia="en-US"/>
        </w:rPr>
        <w:t xml:space="preserve"> ivoiriens</w:t>
      </w:r>
      <w:r w:rsidR="005F606C" w:rsidRPr="00B136D9">
        <w:rPr>
          <w:rFonts w:eastAsiaTheme="minorHAnsi" w:cstheme="minorBidi"/>
          <w:lang w:eastAsia="en-US"/>
        </w:rPr>
        <w:t>, surtout des médiaux sociaux</w:t>
      </w:r>
      <w:r w:rsidRPr="00B136D9">
        <w:rPr>
          <w:rFonts w:eastAsiaTheme="minorHAnsi" w:cstheme="minorBidi"/>
          <w:lang w:eastAsia="en-US"/>
        </w:rPr>
        <w:t xml:space="preserve"> </w:t>
      </w:r>
      <w:r>
        <w:rPr>
          <w:rFonts w:eastAsiaTheme="minorHAnsi" w:cstheme="minorBidi"/>
          <w:lang w:eastAsia="en-US"/>
        </w:rPr>
        <w:t>sur l</w:t>
      </w:r>
      <w:r w:rsidRPr="00B136D9">
        <w:rPr>
          <w:rFonts w:eastAsiaTheme="minorHAnsi" w:cstheme="minorBidi"/>
          <w:lang w:eastAsia="en-US"/>
        </w:rPr>
        <w:t xml:space="preserve">es outils et mécanismes de </w:t>
      </w:r>
      <w:r>
        <w:rPr>
          <w:rFonts w:eastAsiaTheme="minorHAnsi" w:cstheme="minorBidi"/>
          <w:lang w:eastAsia="en-US"/>
        </w:rPr>
        <w:t xml:space="preserve">détection des discours de haine et de </w:t>
      </w:r>
      <w:r w:rsidRPr="00B136D9">
        <w:rPr>
          <w:rFonts w:eastAsiaTheme="minorHAnsi" w:cstheme="minorBidi"/>
          <w:lang w:eastAsia="en-US"/>
        </w:rPr>
        <w:t xml:space="preserve">vérification des </w:t>
      </w:r>
      <w:r>
        <w:rPr>
          <w:rFonts w:eastAsiaTheme="minorHAnsi" w:cstheme="minorBidi"/>
          <w:lang w:eastAsia="en-US"/>
        </w:rPr>
        <w:t xml:space="preserve">informations, le projet permet ainsi à ces acteurs de l’information </w:t>
      </w:r>
      <w:r w:rsidRPr="00B136D9">
        <w:rPr>
          <w:rFonts w:eastAsiaTheme="minorHAnsi" w:cstheme="minorBidi"/>
          <w:lang w:eastAsia="en-US"/>
        </w:rPr>
        <w:t>une plus grande responsabilisation dans la détection, la prévention et la gestion des discours d’incitation à la haine savamment distillées par les acteurs politiques et les leaders d’opinion</w:t>
      </w:r>
      <w:r>
        <w:rPr>
          <w:rFonts w:eastAsiaTheme="minorHAnsi" w:cstheme="minorBidi"/>
          <w:lang w:eastAsia="en-US"/>
        </w:rPr>
        <w:t>. En effet, les médias</w:t>
      </w:r>
      <w:r w:rsidRPr="00B136D9">
        <w:rPr>
          <w:rFonts w:eastAsiaTheme="minorHAnsi" w:cstheme="minorBidi"/>
          <w:lang w:eastAsia="en-US"/>
        </w:rPr>
        <w:t xml:space="preserve"> </w:t>
      </w:r>
      <w:r>
        <w:rPr>
          <w:rFonts w:eastAsiaTheme="minorHAnsi" w:cstheme="minorBidi"/>
          <w:lang w:eastAsia="en-US"/>
        </w:rPr>
        <w:t xml:space="preserve">se caractérisaient </w:t>
      </w:r>
      <w:r>
        <w:rPr>
          <w:rFonts w:eastAsiaTheme="minorHAnsi" w:cstheme="minorBidi"/>
          <w:lang w:eastAsia="en-US"/>
        </w:rPr>
        <w:t>par la</w:t>
      </w:r>
      <w:r w:rsidRPr="00B136D9">
        <w:rPr>
          <w:rFonts w:eastAsiaTheme="minorHAnsi" w:cstheme="minorBidi"/>
          <w:lang w:eastAsia="en-US"/>
        </w:rPr>
        <w:t xml:space="preserve"> dénégation de la réalité profondément partisane qui ne respectent pas toujours certaines règles en matière d’éthique et de déontologie de leur profession et de la forte présence de la propagande et de la manipulation</w:t>
      </w:r>
      <w:r>
        <w:rPr>
          <w:rFonts w:eastAsiaTheme="minorHAnsi" w:cstheme="minorBidi"/>
          <w:lang w:eastAsia="en-US"/>
        </w:rPr>
        <w:t>. Ils s’étaient</w:t>
      </w:r>
      <w:r w:rsidRPr="00B136D9">
        <w:rPr>
          <w:rFonts w:eastAsiaTheme="minorHAnsi" w:cstheme="minorBidi"/>
          <w:lang w:eastAsia="en-US"/>
        </w:rPr>
        <w:t xml:space="preserve"> </w:t>
      </w:r>
      <w:r>
        <w:rPr>
          <w:rFonts w:eastAsiaTheme="minorHAnsi" w:cstheme="minorBidi"/>
          <w:lang w:eastAsia="en-US"/>
        </w:rPr>
        <w:t xml:space="preserve">ainsi, </w:t>
      </w:r>
      <w:r w:rsidRPr="00B136D9">
        <w:rPr>
          <w:rFonts w:eastAsiaTheme="minorHAnsi" w:cstheme="minorBidi"/>
          <w:lang w:eastAsia="en-US"/>
        </w:rPr>
        <w:t>malheureusement</w:t>
      </w:r>
      <w:r>
        <w:rPr>
          <w:rFonts w:eastAsiaTheme="minorHAnsi" w:cstheme="minorBidi"/>
          <w:lang w:eastAsia="en-US"/>
        </w:rPr>
        <w:t>,</w:t>
      </w:r>
      <w:r w:rsidRPr="00B136D9">
        <w:rPr>
          <w:rFonts w:eastAsiaTheme="minorHAnsi" w:cstheme="minorBidi"/>
          <w:lang w:eastAsia="en-US"/>
        </w:rPr>
        <w:t xml:space="preserve"> transformés en générateurs de conflits, relayant sans filtre, les discours politiques qui divisent et ceux d’incitation à la violence et à la haine entre communautés.</w:t>
      </w:r>
      <w:r w:rsidRPr="00B136D9">
        <w:rPr>
          <w:rFonts w:eastAsiaTheme="minorHAnsi" w:cstheme="minorBidi"/>
          <w:lang w:eastAsia="en-US"/>
        </w:rPr>
        <w:t xml:space="preserve"> </w:t>
      </w:r>
    </w:p>
    <w:p w14:paraId="7A88F122" w14:textId="07D63B65" w:rsidR="005F606C" w:rsidRDefault="00DC383E" w:rsidP="00DC383E">
      <w:pPr>
        <w:rPr>
          <w:rFonts w:eastAsiaTheme="minorHAnsi"/>
          <w:lang w:eastAsia="en-US"/>
        </w:rPr>
      </w:pPr>
      <w:r w:rsidRPr="00DC383E">
        <w:rPr>
          <w:rFonts w:eastAsiaTheme="minorHAnsi"/>
          <w:lang w:eastAsia="en-US"/>
        </w:rPr>
        <w:t>Certaines évidences constatées lors des visites de terrain et des rencontres avec les bénéficiaires, les autorités montrent la contribution des produits du projet à la résolution des problèmes identifiées :</w:t>
      </w:r>
    </w:p>
    <w:p w14:paraId="40B137AE" w14:textId="18363422" w:rsidR="00DC383E" w:rsidRPr="001518AE" w:rsidRDefault="00DC383E" w:rsidP="00A75403">
      <w:pPr>
        <w:pStyle w:val="Paragraphedeliste"/>
        <w:numPr>
          <w:ilvl w:val="0"/>
          <w:numId w:val="25"/>
        </w:numPr>
        <w:rPr>
          <w:rFonts w:ascii="Arial Narrow" w:hAnsi="Arial Narrow"/>
        </w:rPr>
      </w:pPr>
      <w:r w:rsidRPr="001518AE">
        <w:rPr>
          <w:rFonts w:ascii="Arial Narrow" w:hAnsi="Arial Narrow"/>
        </w:rPr>
        <w:t xml:space="preserve">Le renforcement des capacités des jeunes filles et garçons des zones cibles qui a permis de développer des compétences pour </w:t>
      </w:r>
      <w:r w:rsidR="00535CFF" w:rsidRPr="001518AE">
        <w:rPr>
          <w:rFonts w:ascii="Arial Narrow" w:hAnsi="Arial Narrow"/>
        </w:rPr>
        <w:t>la détection et la réponse aux discours de haine, les fakes news dans le but de prévenir les violences électorales et gérer les conflits socio- politiques et communautaires</w:t>
      </w:r>
      <w:r w:rsidR="00D71C04" w:rsidRPr="001518AE">
        <w:rPr>
          <w:rFonts w:ascii="Arial Narrow" w:hAnsi="Arial Narrow"/>
        </w:rPr>
        <w:t xml:space="preserve"> est une réponse adéquate à la vulnérabilité des jeunes, selon les échanges avec les jeunes et les autorités.</w:t>
      </w:r>
    </w:p>
    <w:p w14:paraId="35B69B50" w14:textId="6C25E4C2" w:rsidR="00535CFF" w:rsidRPr="001518AE" w:rsidRDefault="00535CFF" w:rsidP="00A75403">
      <w:pPr>
        <w:pStyle w:val="Paragraphedeliste"/>
        <w:numPr>
          <w:ilvl w:val="0"/>
          <w:numId w:val="25"/>
        </w:numPr>
        <w:rPr>
          <w:rFonts w:ascii="Arial Narrow" w:hAnsi="Arial Narrow"/>
        </w:rPr>
      </w:pPr>
      <w:r w:rsidRPr="001518AE">
        <w:rPr>
          <w:rFonts w:ascii="Arial Narrow" w:hAnsi="Arial Narrow"/>
        </w:rPr>
        <w:t>La mise en place de mécanisme de gestion des discours de haine tels les réseaux de bloggeuses et influenceuses</w:t>
      </w:r>
      <w:r w:rsidR="00D71C04" w:rsidRPr="001518AE">
        <w:rPr>
          <w:rFonts w:ascii="Arial Narrow" w:hAnsi="Arial Narrow"/>
        </w:rPr>
        <w:t xml:space="preserve">, les Plateformes de Communication Non Violente qui assurent la mobilisation et l’engagement des jeunes (hommes et femmes) de leur communauté dans la lutte contre les discours de haine, est une réponse significative pour contrer la profusion des </w:t>
      </w:r>
      <w:r w:rsidR="00327A33" w:rsidRPr="001518AE">
        <w:rPr>
          <w:rFonts w:ascii="Arial Narrow" w:hAnsi="Arial Narrow"/>
        </w:rPr>
        <w:t>discours de haines sur les réseaux sociaux</w:t>
      </w:r>
      <w:r w:rsidR="00B55FCB" w:rsidRPr="001518AE">
        <w:rPr>
          <w:rFonts w:ascii="Arial Narrow" w:hAnsi="Arial Narrow"/>
        </w:rPr>
        <w:t>, selon les focus et entretiens individuels réalisés.</w:t>
      </w:r>
    </w:p>
    <w:p w14:paraId="13C1717D" w14:textId="7C16CF22" w:rsidR="00327A33" w:rsidRPr="001518AE" w:rsidRDefault="00327A33" w:rsidP="00A75403">
      <w:pPr>
        <w:pStyle w:val="Paragraphedeliste"/>
        <w:numPr>
          <w:ilvl w:val="0"/>
          <w:numId w:val="25"/>
        </w:numPr>
        <w:rPr>
          <w:rFonts w:ascii="Arial Narrow" w:hAnsi="Arial Narrow"/>
        </w:rPr>
      </w:pPr>
      <w:r w:rsidRPr="001518AE">
        <w:rPr>
          <w:rFonts w:ascii="Arial Narrow" w:hAnsi="Arial Narrow"/>
        </w:rPr>
        <w:t xml:space="preserve">Les actions de </w:t>
      </w:r>
      <w:r w:rsidR="001205D5" w:rsidRPr="001518AE">
        <w:rPr>
          <w:rFonts w:ascii="Arial Narrow" w:hAnsi="Arial Narrow"/>
        </w:rPr>
        <w:t>sensibilisation effectuée</w:t>
      </w:r>
      <w:r w:rsidRPr="001518AE">
        <w:rPr>
          <w:rFonts w:ascii="Arial Narrow" w:hAnsi="Arial Narrow"/>
        </w:rPr>
        <w:t xml:space="preserve"> sur les discours de haines et prévention/gestion des conflits à l’endroit des jeunes</w:t>
      </w:r>
      <w:r w:rsidR="001205D5" w:rsidRPr="001518AE">
        <w:rPr>
          <w:rFonts w:ascii="Arial Narrow" w:hAnsi="Arial Narrow"/>
        </w:rPr>
        <w:t xml:space="preserve"> </w:t>
      </w:r>
      <w:r w:rsidRPr="001518AE">
        <w:rPr>
          <w:rFonts w:ascii="Arial Narrow" w:hAnsi="Arial Narrow"/>
        </w:rPr>
        <w:t xml:space="preserve">des communautés des localités cibles est une réponse </w:t>
      </w:r>
      <w:r w:rsidR="001205D5" w:rsidRPr="001518AE">
        <w:rPr>
          <w:rFonts w:ascii="Arial Narrow" w:hAnsi="Arial Narrow"/>
        </w:rPr>
        <w:t xml:space="preserve">adéquate </w:t>
      </w:r>
      <w:r w:rsidRPr="001518AE">
        <w:rPr>
          <w:rFonts w:ascii="Arial Narrow" w:hAnsi="Arial Narrow"/>
        </w:rPr>
        <w:t xml:space="preserve">pour </w:t>
      </w:r>
      <w:r w:rsidR="001205D5" w:rsidRPr="001518AE">
        <w:rPr>
          <w:rFonts w:ascii="Arial Narrow" w:hAnsi="Arial Narrow"/>
        </w:rPr>
        <w:t xml:space="preserve">les outiller afin de les transformer en des acteurs de paix engagés dans la lutte contre les discours de haines, selon </w:t>
      </w:r>
      <w:r w:rsidR="00946BF6" w:rsidRPr="001518AE">
        <w:rPr>
          <w:rFonts w:ascii="Arial Narrow" w:hAnsi="Arial Narrow"/>
        </w:rPr>
        <w:t>l</w:t>
      </w:r>
      <w:r w:rsidR="00B55FCB" w:rsidRPr="001518AE">
        <w:rPr>
          <w:rFonts w:ascii="Arial Narrow" w:hAnsi="Arial Narrow"/>
        </w:rPr>
        <w:t>es échanges réalisés avec les bénéficiaires et les autorités.</w:t>
      </w:r>
    </w:p>
    <w:p w14:paraId="0B1326BA" w14:textId="11BF2AEC" w:rsidR="001205D5" w:rsidRPr="001518AE" w:rsidRDefault="001205D5" w:rsidP="00A75403">
      <w:pPr>
        <w:pStyle w:val="Paragraphedeliste"/>
        <w:numPr>
          <w:ilvl w:val="0"/>
          <w:numId w:val="25"/>
        </w:numPr>
        <w:rPr>
          <w:rFonts w:ascii="Arial Narrow" w:hAnsi="Arial Narrow"/>
        </w:rPr>
      </w:pPr>
      <w:r w:rsidRPr="001518AE">
        <w:rPr>
          <w:rFonts w:ascii="Arial Narrow" w:hAnsi="Arial Narrow"/>
        </w:rPr>
        <w:t>La mise en place de cadres d’échanges et le renforcement de leur capacité est aussi une réponse significative aux difficultés de gérer les conflits intercommunautaires de façon locale selon les leaders communautaires</w:t>
      </w:r>
      <w:r w:rsidR="00B55FCB" w:rsidRPr="001518AE">
        <w:rPr>
          <w:rFonts w:ascii="Arial Narrow" w:hAnsi="Arial Narrow"/>
        </w:rPr>
        <w:t xml:space="preserve"> et le</w:t>
      </w:r>
      <w:r w:rsidR="00B55FCB">
        <w:rPr>
          <w:rFonts w:ascii="Arial Narrow" w:hAnsi="Arial Narrow"/>
        </w:rPr>
        <w:t>s</w:t>
      </w:r>
      <w:r w:rsidR="00B55FCB" w:rsidRPr="001518AE">
        <w:rPr>
          <w:rFonts w:ascii="Arial Narrow" w:hAnsi="Arial Narrow"/>
        </w:rPr>
        <w:t xml:space="preserve"> bénéficiaires.</w:t>
      </w:r>
    </w:p>
    <w:p w14:paraId="52E782F6" w14:textId="112905BC" w:rsidR="002F0477" w:rsidRPr="002F0477" w:rsidRDefault="00B136D9" w:rsidP="005F1E81">
      <w:pPr>
        <w:shd w:val="clear" w:color="auto" w:fill="FFFFFF" w:themeFill="background1"/>
      </w:pPr>
      <w:r>
        <w:t>L’évaluation</w:t>
      </w:r>
      <w:r w:rsidR="00B55FCB" w:rsidRPr="00B55FCB">
        <w:t xml:space="preserve"> not</w:t>
      </w:r>
      <w:r>
        <w:t>e</w:t>
      </w:r>
      <w:r w:rsidR="00B55FCB" w:rsidRPr="00B55FCB">
        <w:t xml:space="preserve"> que le contenu du projet conjoint s’attaque aux causes profondes de la vulnérabilité des </w:t>
      </w:r>
      <w:r w:rsidR="00B55FCB">
        <w:t xml:space="preserve">jeunes </w:t>
      </w:r>
      <w:r w:rsidR="002F0477">
        <w:t>en contexte électoral par l’amélioration de leurs connaissances à l’</w:t>
      </w:r>
      <w:r w:rsidR="002F0477" w:rsidRPr="002F0477">
        <w:t>identifi</w:t>
      </w:r>
      <w:r w:rsidR="002F0477" w:rsidRPr="002F0477">
        <w:t>cation des</w:t>
      </w:r>
      <w:r w:rsidR="002F0477" w:rsidRPr="002F0477">
        <w:t xml:space="preserve"> messages d’incitation à la haine et à la violence ou à des discours inflammatoires</w:t>
      </w:r>
      <w:r w:rsidR="002F0477">
        <w:t xml:space="preserve"> et des techniques </w:t>
      </w:r>
      <w:r w:rsidR="002F0477" w:rsidRPr="002F0477">
        <w:t xml:space="preserve">de </w:t>
      </w:r>
      <w:r w:rsidR="002F0477" w:rsidRPr="002F0477">
        <w:t>vérifi</w:t>
      </w:r>
      <w:r w:rsidR="002F0477" w:rsidRPr="002F0477">
        <w:t>cation</w:t>
      </w:r>
      <w:r w:rsidR="002F0477" w:rsidRPr="002F0477">
        <w:t xml:space="preserve"> et </w:t>
      </w:r>
      <w:r w:rsidR="002F0477" w:rsidRPr="002F0477">
        <w:t xml:space="preserve">de formulation de messages alternatifs de paix pour </w:t>
      </w:r>
      <w:r w:rsidR="002F0477" w:rsidRPr="002F0477">
        <w:t>contre</w:t>
      </w:r>
      <w:r w:rsidR="002F0477" w:rsidRPr="002F0477">
        <w:t>r</w:t>
      </w:r>
      <w:r w:rsidR="002F0477" w:rsidRPr="002F0477">
        <w:t xml:space="preserve"> les fausses informations </w:t>
      </w:r>
      <w:r w:rsidR="002F0477" w:rsidRPr="002F0477">
        <w:t xml:space="preserve">en période d’élection particulièrement dans les médias sociaux. Désormais, les jeunes </w:t>
      </w:r>
      <w:r w:rsidR="002F0477">
        <w:t>leaders issus des mouvements de jeunes et de femmes affiliés aux partis politiques, y compris les leaders de club de paix</w:t>
      </w:r>
      <w:r w:rsidR="002F0477" w:rsidRPr="002F0477">
        <w:t xml:space="preserve">, les bloggeurs et bloggeuses sont moins </w:t>
      </w:r>
      <w:r w:rsidR="002F0477">
        <w:t>récepti</w:t>
      </w:r>
      <w:r w:rsidR="002F0477">
        <w:t>fs</w:t>
      </w:r>
      <w:r w:rsidR="002F0477">
        <w:t xml:space="preserve"> aux discours </w:t>
      </w:r>
      <w:r w:rsidR="002F0477">
        <w:lastRenderedPageBreak/>
        <w:t>d’incitation à la violence et à la haine</w:t>
      </w:r>
      <w:r w:rsidR="002F0477">
        <w:t xml:space="preserve"> véhiculés sur les médias sociaux, et donc résilients à ces messages. Situation qui permettra à coup sûr de réduire </w:t>
      </w:r>
      <w:r w:rsidR="002F0477" w:rsidRPr="002F0477">
        <w:t>les informations erronées provenant des médias sociaux</w:t>
      </w:r>
      <w:r w:rsidR="002F0477">
        <w:t xml:space="preserve"> et par ricochet les risques de tensions sociopolitiques et communautaires du fait des messages de violence ou de haine en contexte électoral.</w:t>
      </w:r>
    </w:p>
    <w:p w14:paraId="59762FDB" w14:textId="7638D793" w:rsidR="002F0477" w:rsidRPr="002F0477" w:rsidRDefault="002F0477" w:rsidP="005F1E81">
      <w:pPr>
        <w:shd w:val="clear" w:color="auto" w:fill="FFFFFF" w:themeFill="background1"/>
      </w:pPr>
      <w:r w:rsidRPr="002F0477">
        <w:t xml:space="preserve">De plus, l’implication des jeunes </w:t>
      </w:r>
      <w:r w:rsidRPr="002F0477">
        <w:t xml:space="preserve">notamment ceux des formations politiques, </w:t>
      </w:r>
      <w:r w:rsidRPr="002F0477">
        <w:t>d</w:t>
      </w:r>
      <w:r w:rsidRPr="002F0477">
        <w:t xml:space="preserve">es organisations à base communautaires, </w:t>
      </w:r>
      <w:r w:rsidRPr="002F0477">
        <w:t>d</w:t>
      </w:r>
      <w:r w:rsidRPr="002F0477">
        <w:t xml:space="preserve">es organisations estudiantins, </w:t>
      </w:r>
      <w:r w:rsidRPr="002F0477">
        <w:t xml:space="preserve">dans les activités, telles que </w:t>
      </w:r>
      <w:r w:rsidRPr="002F0477">
        <w:t xml:space="preserve">les sensibilisations </w:t>
      </w:r>
      <w:r w:rsidRPr="002F0477">
        <w:t xml:space="preserve">et les sessions d’échanges, </w:t>
      </w:r>
      <w:r w:rsidRPr="002F0477">
        <w:t>au sein des communautés</w:t>
      </w:r>
      <w:r w:rsidRPr="002F0477">
        <w:t xml:space="preserve">, avec l’appui des autorités locales a contribué à renforcer la confiance entre ces différents acteurs </w:t>
      </w:r>
      <w:r>
        <w:t xml:space="preserve">pour </w:t>
      </w:r>
      <w:r>
        <w:t xml:space="preserve">l’instauration d’un environnement favorable à la </w:t>
      </w:r>
      <w:r>
        <w:t>prévention et la gestion des conflits en contexte électoral.</w:t>
      </w:r>
    </w:p>
    <w:p w14:paraId="788327EF" w14:textId="22A094E2" w:rsidR="00FF632F" w:rsidRPr="00487302" w:rsidRDefault="00487302" w:rsidP="005E7640">
      <w:pPr>
        <w:pStyle w:val="Titre4"/>
        <w:rPr>
          <w:rFonts w:eastAsia="Times New Roman"/>
        </w:rPr>
      </w:pPr>
      <w:r>
        <w:t xml:space="preserve">Constat </w:t>
      </w:r>
      <w:r w:rsidR="00A8385C">
        <w:t>4</w:t>
      </w:r>
      <w:r>
        <w:t xml:space="preserve"> : </w:t>
      </w:r>
      <w:r w:rsidR="005F1E81">
        <w:t>L</w:t>
      </w:r>
      <w:r>
        <w:t xml:space="preserve">e projet adapté aux objectifs de de consolidation de paix </w:t>
      </w:r>
    </w:p>
    <w:p w14:paraId="179C98A8" w14:textId="27A1B721" w:rsidR="00FF632F" w:rsidRPr="00487302" w:rsidRDefault="00FF632F" w:rsidP="00487302">
      <w:pPr>
        <w:rPr>
          <w:rFonts w:eastAsiaTheme="minorHAnsi"/>
          <w:lang w:eastAsia="en-US"/>
        </w:rPr>
      </w:pPr>
      <w:r w:rsidRPr="00487302">
        <w:rPr>
          <w:rFonts w:eastAsiaTheme="minorHAnsi"/>
          <w:lang w:eastAsia="en-US"/>
        </w:rPr>
        <w:t xml:space="preserve">Au </w:t>
      </w:r>
      <w:r w:rsidR="00487302" w:rsidRPr="00487302">
        <w:rPr>
          <w:rFonts w:eastAsiaTheme="minorHAnsi"/>
          <w:lang w:eastAsia="en-US"/>
        </w:rPr>
        <w:t>niveau de la</w:t>
      </w:r>
      <w:r w:rsidRPr="00487302">
        <w:rPr>
          <w:rFonts w:eastAsiaTheme="minorHAnsi"/>
          <w:lang w:eastAsia="en-US"/>
        </w:rPr>
        <w:t xml:space="preserve"> conception</w:t>
      </w:r>
      <w:r w:rsidR="00487302" w:rsidRPr="00487302">
        <w:rPr>
          <w:rFonts w:eastAsiaTheme="minorHAnsi"/>
          <w:lang w:eastAsia="en-US"/>
        </w:rPr>
        <w:t xml:space="preserve"> du projet</w:t>
      </w:r>
      <w:r w:rsidRPr="00487302">
        <w:rPr>
          <w:rFonts w:eastAsiaTheme="minorHAnsi"/>
          <w:lang w:eastAsia="en-US"/>
        </w:rPr>
        <w:t xml:space="preserve">, les investigations menées permettent d’affirmer que le projet </w:t>
      </w:r>
      <w:r w:rsidR="00487302" w:rsidRPr="004C2DB8">
        <w:rPr>
          <w:rFonts w:cs="Arial"/>
          <w:bCs/>
          <w:color w:val="000000"/>
        </w:rPr>
        <w:t>de prévention des discours de haine et des conflits socio-politiques et communautaires</w:t>
      </w:r>
      <w:r w:rsidRPr="00487302">
        <w:rPr>
          <w:rFonts w:eastAsiaTheme="minorHAnsi"/>
          <w:lang w:eastAsia="en-US"/>
        </w:rPr>
        <w:t xml:space="preserve"> a été élaboré selon un processus participatif qui a associé</w:t>
      </w:r>
      <w:r w:rsidR="00487302">
        <w:rPr>
          <w:rFonts w:eastAsiaTheme="minorHAnsi"/>
          <w:lang w:eastAsia="en-US"/>
        </w:rPr>
        <w:t>, dès le départ,</w:t>
      </w:r>
      <w:r w:rsidRPr="00487302">
        <w:rPr>
          <w:rFonts w:eastAsiaTheme="minorHAnsi"/>
          <w:lang w:eastAsia="en-US"/>
        </w:rPr>
        <w:t xml:space="preserve"> les différentes parties prenantes et acteurs clés concernés. A cet effet, des missions </w:t>
      </w:r>
      <w:r w:rsidR="00487302">
        <w:rPr>
          <w:rFonts w:eastAsiaTheme="minorHAnsi"/>
          <w:lang w:eastAsia="en-US"/>
        </w:rPr>
        <w:t xml:space="preserve">des consultations </w:t>
      </w:r>
      <w:r w:rsidRPr="00487302">
        <w:rPr>
          <w:rFonts w:eastAsiaTheme="minorHAnsi"/>
          <w:lang w:eastAsia="en-US"/>
        </w:rPr>
        <w:t xml:space="preserve">ont été réalisées </w:t>
      </w:r>
      <w:r w:rsidR="00487302">
        <w:rPr>
          <w:rFonts w:eastAsiaTheme="minorHAnsi"/>
          <w:lang w:eastAsia="en-US"/>
        </w:rPr>
        <w:t>de même</w:t>
      </w:r>
      <w:r w:rsidRPr="00487302">
        <w:rPr>
          <w:rFonts w:eastAsiaTheme="minorHAnsi"/>
          <w:lang w:eastAsia="en-US"/>
        </w:rPr>
        <w:t xml:space="preserve"> </w:t>
      </w:r>
      <w:r w:rsidR="00487302">
        <w:rPr>
          <w:rFonts w:eastAsiaTheme="minorHAnsi"/>
          <w:lang w:eastAsia="en-US"/>
        </w:rPr>
        <w:t>que</w:t>
      </w:r>
      <w:r w:rsidRPr="00487302">
        <w:rPr>
          <w:rFonts w:eastAsiaTheme="minorHAnsi"/>
          <w:lang w:eastAsia="en-US"/>
        </w:rPr>
        <w:t xml:space="preserve"> des ateliers d’échanges et de validation ont été organisées </w:t>
      </w:r>
      <w:r w:rsidR="00487302">
        <w:rPr>
          <w:rFonts w:eastAsiaTheme="minorHAnsi"/>
          <w:lang w:eastAsia="en-US"/>
        </w:rPr>
        <w:t>pour</w:t>
      </w:r>
      <w:r w:rsidRPr="00487302">
        <w:rPr>
          <w:rFonts w:eastAsiaTheme="minorHAnsi"/>
          <w:lang w:eastAsia="en-US"/>
        </w:rPr>
        <w:t xml:space="preserve"> cibl</w:t>
      </w:r>
      <w:r w:rsidR="00487302">
        <w:rPr>
          <w:rFonts w:eastAsiaTheme="minorHAnsi"/>
          <w:lang w:eastAsia="en-US"/>
        </w:rPr>
        <w:t>er les localités du projet</w:t>
      </w:r>
      <w:r w:rsidRPr="00487302">
        <w:rPr>
          <w:rFonts w:eastAsiaTheme="minorHAnsi"/>
          <w:lang w:eastAsia="en-US"/>
        </w:rPr>
        <w:t xml:space="preserve">. Les bénéficiaires directs et les partenaires de mise en œuvre (institutions nationales, </w:t>
      </w:r>
      <w:r w:rsidR="00487302">
        <w:rPr>
          <w:rFonts w:eastAsiaTheme="minorHAnsi"/>
          <w:lang w:eastAsia="en-US"/>
        </w:rPr>
        <w:t xml:space="preserve">les leaders communautaires, </w:t>
      </w:r>
      <w:r w:rsidRPr="00487302">
        <w:rPr>
          <w:rFonts w:eastAsiaTheme="minorHAnsi"/>
          <w:lang w:eastAsia="en-US"/>
        </w:rPr>
        <w:t>groupements des jeune</w:t>
      </w:r>
      <w:r w:rsidR="00487302">
        <w:rPr>
          <w:rFonts w:eastAsiaTheme="minorHAnsi"/>
          <w:lang w:eastAsia="en-US"/>
        </w:rPr>
        <w:t>s</w:t>
      </w:r>
      <w:r w:rsidRPr="00487302">
        <w:rPr>
          <w:rFonts w:eastAsiaTheme="minorHAnsi"/>
          <w:lang w:eastAsia="en-US"/>
        </w:rPr>
        <w:t>) ainsi que les autorités administratives, régionales et communales ont été impliqués</w:t>
      </w:r>
      <w:r w:rsidR="00487302">
        <w:rPr>
          <w:rFonts w:eastAsiaTheme="minorHAnsi"/>
          <w:lang w:eastAsia="en-US"/>
        </w:rPr>
        <w:t xml:space="preserve">. Les acteurs rencontrés lors de la mission affirment leur satisfaction à la </w:t>
      </w:r>
      <w:r w:rsidRPr="00487302">
        <w:rPr>
          <w:rFonts w:eastAsiaTheme="minorHAnsi"/>
          <w:lang w:eastAsia="en-US"/>
        </w:rPr>
        <w:t xml:space="preserve">participation </w:t>
      </w:r>
      <w:r w:rsidR="00487302">
        <w:rPr>
          <w:rFonts w:eastAsiaTheme="minorHAnsi"/>
          <w:lang w:eastAsia="en-US"/>
        </w:rPr>
        <w:t>de</w:t>
      </w:r>
      <w:r w:rsidRPr="00487302">
        <w:rPr>
          <w:rFonts w:eastAsiaTheme="minorHAnsi"/>
          <w:lang w:eastAsia="en-US"/>
        </w:rPr>
        <w:t xml:space="preserve"> l’élaboration du projet. Les bénéficiaires directs du projet (</w:t>
      </w:r>
      <w:r w:rsidR="00487302" w:rsidRPr="00487302">
        <w:rPr>
          <w:rFonts w:eastAsiaTheme="minorHAnsi"/>
          <w:lang w:eastAsia="en-US"/>
        </w:rPr>
        <w:t xml:space="preserve">institutions nationales, </w:t>
      </w:r>
      <w:r w:rsidR="00487302">
        <w:rPr>
          <w:rFonts w:eastAsiaTheme="minorHAnsi"/>
          <w:lang w:eastAsia="en-US"/>
        </w:rPr>
        <w:t xml:space="preserve">les leaders communautaires, </w:t>
      </w:r>
      <w:r w:rsidR="00487302" w:rsidRPr="00487302">
        <w:rPr>
          <w:rFonts w:eastAsiaTheme="minorHAnsi"/>
          <w:lang w:eastAsia="en-US"/>
        </w:rPr>
        <w:t>groupements des jeune</w:t>
      </w:r>
      <w:r w:rsidR="00487302">
        <w:rPr>
          <w:rFonts w:eastAsiaTheme="minorHAnsi"/>
          <w:lang w:eastAsia="en-US"/>
        </w:rPr>
        <w:t>s</w:t>
      </w:r>
      <w:r w:rsidRPr="00487302">
        <w:rPr>
          <w:rFonts w:eastAsiaTheme="minorHAnsi"/>
          <w:lang w:eastAsia="en-US"/>
        </w:rPr>
        <w:t xml:space="preserve"> et de femmes…), eux, insistent pour dire que non seulement ils ont été impliqués et sont aussi satisfaits de leur participation.</w:t>
      </w:r>
    </w:p>
    <w:p w14:paraId="16157337" w14:textId="49DF9D68" w:rsidR="00487302" w:rsidRPr="00487302" w:rsidRDefault="00487302" w:rsidP="00487302">
      <w:pPr>
        <w:rPr>
          <w:rFonts w:eastAsiaTheme="minorHAnsi"/>
          <w:lang w:eastAsia="en-US"/>
        </w:rPr>
      </w:pPr>
      <w:r>
        <w:rPr>
          <w:rFonts w:eastAsiaTheme="minorHAnsi"/>
          <w:lang w:eastAsia="en-US"/>
        </w:rPr>
        <w:t>D</w:t>
      </w:r>
      <w:r w:rsidR="00FF632F" w:rsidRPr="00487302">
        <w:rPr>
          <w:rFonts w:eastAsiaTheme="minorHAnsi"/>
          <w:lang w:eastAsia="en-US"/>
        </w:rPr>
        <w:t xml:space="preserve">e l’avis des acteurs rencontrés, le projet a été exécuté selon une approche collaborative et participative tout comme le suivi du projet. Ainsi par exemple, les ministères sectoriels (Réconciliation et Cohésion Nationale, </w:t>
      </w:r>
      <w:r w:rsidRPr="00D36E2E">
        <w:rPr>
          <w:rFonts w:cs="Arial"/>
          <w:bCs/>
          <w:color w:val="000000"/>
        </w:rPr>
        <w:t>Promotion de la Jeunesse et de l'Insertion Professionnelle et du Service Civique</w:t>
      </w:r>
      <w:r>
        <w:rPr>
          <w:rFonts w:cs="Arial"/>
          <w:bCs/>
          <w:color w:val="000000"/>
        </w:rPr>
        <w:t xml:space="preserve">, </w:t>
      </w:r>
      <w:r w:rsidRPr="00D36E2E">
        <w:rPr>
          <w:rFonts w:cs="Arial"/>
          <w:bCs/>
          <w:color w:val="000000"/>
        </w:rPr>
        <w:t>Culture et de la Francophonie</w:t>
      </w:r>
      <w:r w:rsidR="00FF632F" w:rsidRPr="00487302">
        <w:rPr>
          <w:rFonts w:eastAsiaTheme="minorHAnsi"/>
          <w:lang w:eastAsia="en-US"/>
        </w:rPr>
        <w:t>) et leurs démembrements ont été impliqués dans l’exploration, l’élaboration des plans de travail et dans le suivi des activités sur le terrain tandis que le</w:t>
      </w:r>
      <w:r>
        <w:rPr>
          <w:rFonts w:eastAsiaTheme="minorHAnsi"/>
          <w:lang w:eastAsia="en-US"/>
        </w:rPr>
        <w:t>s</w:t>
      </w:r>
      <w:r w:rsidR="00FF632F" w:rsidRPr="00487302">
        <w:rPr>
          <w:rFonts w:eastAsiaTheme="minorHAnsi"/>
          <w:lang w:eastAsia="en-US"/>
        </w:rPr>
        <w:t xml:space="preserve"> collectivités décentralisés (Préfet de région, Sous-Préfets, etc.), et les ONGs ont été associées à la réalisation des activités d’identification</w:t>
      </w:r>
      <w:r>
        <w:rPr>
          <w:rFonts w:eastAsiaTheme="minorHAnsi"/>
          <w:lang w:eastAsia="en-US"/>
        </w:rPr>
        <w:t xml:space="preserve"> de personnes cibles</w:t>
      </w:r>
      <w:r w:rsidR="00FF632F" w:rsidRPr="00487302">
        <w:rPr>
          <w:rFonts w:eastAsiaTheme="minorHAnsi"/>
          <w:lang w:eastAsia="en-US"/>
        </w:rPr>
        <w:t xml:space="preserve">, de sensibilisation ou de formation appuyées par le projet. </w:t>
      </w:r>
    </w:p>
    <w:p w14:paraId="6D992398" w14:textId="519CC448" w:rsidR="00FF632F" w:rsidRPr="00487302" w:rsidRDefault="00487302" w:rsidP="00487302">
      <w:pPr>
        <w:rPr>
          <w:rFonts w:eastAsiaTheme="minorHAnsi"/>
          <w:lang w:eastAsia="en-US"/>
        </w:rPr>
      </w:pPr>
      <w:r>
        <w:rPr>
          <w:rFonts w:eastAsiaTheme="minorHAnsi"/>
          <w:lang w:eastAsia="en-US"/>
        </w:rPr>
        <w:t>Aussi</w:t>
      </w:r>
      <w:r w:rsidR="00FF632F" w:rsidRPr="00487302">
        <w:rPr>
          <w:rFonts w:eastAsiaTheme="minorHAnsi"/>
          <w:lang w:eastAsia="en-US"/>
        </w:rPr>
        <w:t>, un Comité de Pilotage du Projet composé des représentants des principales parties prenantes a été mis en place pour assurer la coordination technique du projet, adopter et actualiser les plans de travail annuel et approuver les propositions techniques visant l’amélioration des performances. Tout cela contribue à expliquer l’acceptabilité rapide du projet par les institutions et les populations bénéficiaires.</w:t>
      </w:r>
    </w:p>
    <w:p w14:paraId="26F771C3" w14:textId="4A40100F" w:rsidR="00FF632F" w:rsidRDefault="00487302" w:rsidP="00487302">
      <w:pPr>
        <w:rPr>
          <w:rFonts w:eastAsiaTheme="minorHAnsi"/>
          <w:lang w:eastAsia="en-US"/>
        </w:rPr>
      </w:pPr>
      <w:r>
        <w:rPr>
          <w:rFonts w:eastAsiaTheme="minorHAnsi"/>
          <w:lang w:eastAsia="en-US"/>
        </w:rPr>
        <w:t>L</w:t>
      </w:r>
      <w:r w:rsidR="00FF632F" w:rsidRPr="00487302">
        <w:rPr>
          <w:rFonts w:eastAsiaTheme="minorHAnsi"/>
          <w:lang w:eastAsia="en-US"/>
        </w:rPr>
        <w:t xml:space="preserve">a mission constate que le projet </w:t>
      </w:r>
      <w:r w:rsidRPr="007E461E">
        <w:t>jeunes comme moteurs de prévention des discours de haine et des conflits socio-politiques et communautaires </w:t>
      </w:r>
      <w:r w:rsidR="00FF632F" w:rsidRPr="00487302">
        <w:rPr>
          <w:rFonts w:eastAsiaTheme="minorHAnsi"/>
          <w:lang w:eastAsia="en-US"/>
        </w:rPr>
        <w:t xml:space="preserve"> </w:t>
      </w:r>
      <w:r>
        <w:rPr>
          <w:rFonts w:eastAsiaTheme="minorHAnsi"/>
          <w:lang w:eastAsia="en-US"/>
        </w:rPr>
        <w:t>est fondé</w:t>
      </w:r>
      <w:r w:rsidR="00FF632F" w:rsidRPr="00487302">
        <w:rPr>
          <w:rFonts w:eastAsiaTheme="minorHAnsi"/>
          <w:lang w:eastAsia="en-US"/>
        </w:rPr>
        <w:t xml:space="preserve"> sur l’analyse des besoins, l’analyse de la nature des causes des conflits communautaires et les dispositifs endogènes de prévention des conflits communautaires existants tant au niveau régional qu’au niveau local. L’entretien avec l’équipe projet enseigne que le projet se fonde également sur les résultats et les leçons de la mise en œuvre d’un certain nombre de projets </w:t>
      </w:r>
      <w:r>
        <w:rPr>
          <w:rFonts w:eastAsiaTheme="minorHAnsi"/>
          <w:lang w:eastAsia="en-US"/>
        </w:rPr>
        <w:t>financé par le PBF</w:t>
      </w:r>
      <w:r w:rsidR="00FF632F" w:rsidRPr="00487302">
        <w:rPr>
          <w:rFonts w:eastAsiaTheme="minorHAnsi"/>
          <w:lang w:eastAsia="en-US"/>
        </w:rPr>
        <w:t>. Parmi ces projets, on peut citer les projets « </w:t>
      </w:r>
      <w:r w:rsidRPr="00D47A09">
        <w:t xml:space="preserve">Renforcement de la participation des jeunes à la consolidation de la paix dans le Sud, le Centre et le Centre </w:t>
      </w:r>
      <w:r w:rsidRPr="00D47A09">
        <w:rPr>
          <w:rFonts w:eastAsia="Arial" w:cs="Arial"/>
        </w:rPr>
        <w:t>Ouest de la Côte d’Ivoire</w:t>
      </w:r>
      <w:r w:rsidR="00FF632F" w:rsidRPr="00487302">
        <w:rPr>
          <w:rFonts w:eastAsiaTheme="minorHAnsi"/>
          <w:lang w:eastAsia="en-US"/>
        </w:rPr>
        <w:t>», « </w:t>
      </w:r>
      <w:r w:rsidRPr="00225096">
        <w:t xml:space="preserve">Participation des jeunes à la gestion durable des ressources forestières pour le renforcement de la cohésion sociale dans la région Ouest de la Côte </w:t>
      </w:r>
      <w:r w:rsidRPr="00D47A09">
        <w:t>d’Ivoire</w:t>
      </w:r>
      <w:r w:rsidR="00FF632F" w:rsidRPr="00487302">
        <w:rPr>
          <w:rFonts w:eastAsiaTheme="minorHAnsi"/>
          <w:lang w:eastAsia="en-US"/>
        </w:rPr>
        <w:t> », « </w:t>
      </w:r>
      <w:r w:rsidRPr="00225096">
        <w:t xml:space="preserve">Mobilisation des Jeunes Engagés pour la Consolidation de la Paix en </w:t>
      </w:r>
      <w:r w:rsidRPr="00D47A09">
        <w:t xml:space="preserve">Côte d’Ivoire </w:t>
      </w:r>
      <w:r w:rsidRPr="001A7BAD">
        <w:t xml:space="preserve"> </w:t>
      </w:r>
      <w:r w:rsidR="00FF632F" w:rsidRPr="00487302">
        <w:rPr>
          <w:rFonts w:eastAsiaTheme="minorHAnsi"/>
          <w:lang w:eastAsia="en-US"/>
        </w:rPr>
        <w:t xml:space="preserve">», pour ne citer que ceux-ci. Par ailleurs, le projet </w:t>
      </w:r>
      <w:r w:rsidRPr="007E461E">
        <w:t>de prévention des discours de haine et des conflits socio-politiques et communautaires</w:t>
      </w:r>
      <w:r w:rsidR="00FF632F" w:rsidRPr="00487302">
        <w:rPr>
          <w:rFonts w:eastAsiaTheme="minorHAnsi"/>
          <w:lang w:eastAsia="en-US"/>
        </w:rPr>
        <w:t xml:space="preserve"> a été exécuté à travers une approche holistique. Tout d’abord, il fait de la prévention et de la </w:t>
      </w:r>
      <w:r>
        <w:rPr>
          <w:rFonts w:eastAsiaTheme="minorHAnsi"/>
          <w:lang w:eastAsia="en-US"/>
        </w:rPr>
        <w:t>dé</w:t>
      </w:r>
      <w:r w:rsidRPr="00487302">
        <w:rPr>
          <w:rFonts w:eastAsiaTheme="minorHAnsi"/>
          <w:lang w:eastAsia="en-US"/>
        </w:rPr>
        <w:t>construction</w:t>
      </w:r>
      <w:r>
        <w:rPr>
          <w:rFonts w:eastAsiaTheme="minorHAnsi"/>
          <w:lang w:eastAsia="en-US"/>
        </w:rPr>
        <w:t xml:space="preserve"> </w:t>
      </w:r>
      <w:r>
        <w:t>des discours haineux</w:t>
      </w:r>
      <w:r w:rsidR="00FF632F" w:rsidRPr="00487302">
        <w:rPr>
          <w:rFonts w:eastAsiaTheme="minorHAnsi"/>
          <w:lang w:eastAsia="en-US"/>
        </w:rPr>
        <w:t xml:space="preserve"> </w:t>
      </w:r>
      <w:r>
        <w:rPr>
          <w:rFonts w:eastAsiaTheme="minorHAnsi"/>
          <w:lang w:eastAsia="en-US"/>
        </w:rPr>
        <w:t>la logique</w:t>
      </w:r>
      <w:r w:rsidR="00FF632F" w:rsidRPr="00487302">
        <w:rPr>
          <w:rFonts w:eastAsiaTheme="minorHAnsi"/>
          <w:lang w:eastAsia="en-US"/>
        </w:rPr>
        <w:t xml:space="preserve"> de ses interventions. Le projet s’inscrit de ce fait dans une stratégie générale qui vise la consolidation de la cohésion sociale. Aussi, ses interventions visent </w:t>
      </w:r>
      <w:r>
        <w:rPr>
          <w:rFonts w:eastAsiaTheme="minorHAnsi"/>
          <w:lang w:eastAsia="en-US"/>
        </w:rPr>
        <w:t xml:space="preserve">le renforcement des </w:t>
      </w:r>
      <w:r>
        <w:t>capacités de résilience et de réponse face aux discours inflammatoires et de haine des jeunes, afin de faire d’eux des médiateurs de paix au sein de leurs communautés</w:t>
      </w:r>
      <w:r w:rsidRPr="00487302">
        <w:rPr>
          <w:rFonts w:eastAsiaTheme="minorHAnsi"/>
          <w:lang w:eastAsia="en-US"/>
        </w:rPr>
        <w:t xml:space="preserve"> </w:t>
      </w:r>
      <w:r>
        <w:rPr>
          <w:rFonts w:eastAsiaTheme="minorHAnsi"/>
          <w:lang w:eastAsia="en-US"/>
        </w:rPr>
        <w:t xml:space="preserve">pour </w:t>
      </w:r>
      <w:r w:rsidR="00FF632F" w:rsidRPr="00487302">
        <w:rPr>
          <w:rFonts w:eastAsiaTheme="minorHAnsi"/>
          <w:lang w:eastAsia="en-US"/>
        </w:rPr>
        <w:t xml:space="preserve">l’émergence des conditions propices </w:t>
      </w:r>
      <w:r>
        <w:rPr>
          <w:rFonts w:eastAsiaTheme="minorHAnsi"/>
          <w:lang w:eastAsia="en-US"/>
        </w:rPr>
        <w:t>de</w:t>
      </w:r>
      <w:r w:rsidR="00FF632F" w:rsidRPr="00487302">
        <w:rPr>
          <w:rFonts w:eastAsiaTheme="minorHAnsi"/>
          <w:lang w:eastAsia="en-US"/>
        </w:rPr>
        <w:t xml:space="preserve"> promotion de la paix par une prévention communautaire réussie des conflits et des tensions intercommunautaires. </w:t>
      </w:r>
    </w:p>
    <w:p w14:paraId="67966425" w14:textId="76C5E305" w:rsidR="002F0477" w:rsidRPr="002F0477" w:rsidRDefault="002F0477" w:rsidP="002F0477">
      <w:pPr>
        <w:pStyle w:val="Titre4"/>
      </w:pPr>
      <w:r>
        <w:t xml:space="preserve">Constat 5 : </w:t>
      </w:r>
      <w:r w:rsidRPr="002F0477">
        <w:t>La théorie du changement est réaliste</w:t>
      </w:r>
    </w:p>
    <w:p w14:paraId="4341F086" w14:textId="77777777" w:rsidR="00815952" w:rsidRDefault="00815952" w:rsidP="00815952">
      <w:pPr>
        <w:spacing w:after="120"/>
        <w:rPr>
          <w:lang w:val="fr-FR"/>
        </w:rPr>
      </w:pPr>
      <w:r w:rsidRPr="00014DD7">
        <w:rPr>
          <w:lang w:val="fr-FR"/>
        </w:rPr>
        <w:t>Le projet “</w:t>
      </w:r>
      <w:r w:rsidRPr="00815952">
        <w:rPr>
          <w:lang w:val="fr-FR"/>
        </w:rPr>
        <w:t xml:space="preserve"> Les jeunes comme moteurs de prévention des discours de haine et des conflits socio-politiques et communautaires</w:t>
      </w:r>
      <w:r w:rsidRPr="00014DD7">
        <w:rPr>
          <w:lang w:val="fr-FR"/>
        </w:rPr>
        <w:t xml:space="preserve">’’ visait </w:t>
      </w:r>
      <w:r w:rsidRPr="00815952">
        <w:rPr>
          <w:lang w:val="fr-FR"/>
        </w:rPr>
        <w:t xml:space="preserve">à réduire les risques de violences liées aux discours d’incitation à la haine et la diffusion de fausses informations dans un contexte d’année électorale et de tensions politiques et sociales à travers une </w:t>
      </w:r>
      <w:r w:rsidRPr="00815952">
        <w:rPr>
          <w:lang w:val="fr-FR"/>
        </w:rPr>
        <w:lastRenderedPageBreak/>
        <w:t>implication active des jeunes (hommes et femmes) dans la prévention et la gestion des conflits socio-politiques et communautaires, notamment à travers les médias formels et sociaux et à travers les mécanismes d’alerte précoce et de dialogues communautaires</w:t>
      </w:r>
      <w:r w:rsidRPr="00014DD7">
        <w:rPr>
          <w:lang w:val="fr-FR"/>
        </w:rPr>
        <w:t>.</w:t>
      </w:r>
    </w:p>
    <w:p w14:paraId="53B51753" w14:textId="78B819EE" w:rsidR="00815952" w:rsidRDefault="00815952" w:rsidP="00815952">
      <w:pPr>
        <w:spacing w:after="120"/>
        <w:rPr>
          <w:lang w:val="fr-FR"/>
        </w:rPr>
      </w:pPr>
      <w:r w:rsidRPr="00014DD7">
        <w:rPr>
          <w:lang w:val="fr-FR"/>
        </w:rPr>
        <w:t>Une analyse de la théorie du changement du projet montre qu’elle est globalement réaliste parce que</w:t>
      </w:r>
      <w:r>
        <w:rPr>
          <w:lang w:val="fr-FR"/>
        </w:rPr>
        <w:t xml:space="preserve"> </w:t>
      </w:r>
      <w:r w:rsidRPr="00014DD7">
        <w:rPr>
          <w:lang w:val="fr-FR"/>
        </w:rPr>
        <w:t>les canaux touchés (</w:t>
      </w:r>
      <w:r w:rsidRPr="00815952">
        <w:rPr>
          <w:lang w:val="fr-FR"/>
        </w:rPr>
        <w:t>acteurs des médias, organisations de la société civile, autorités administratives, leaders de jeunesse politiques et leaders communautaires et religieux</w:t>
      </w:r>
      <w:r w:rsidRPr="00014DD7">
        <w:rPr>
          <w:lang w:val="fr-FR"/>
        </w:rPr>
        <w:t xml:space="preserve">) pour atteindre les objectifs du projet sont réalistes. En effet, bien que la cible privilégiée soit les jeunes </w:t>
      </w:r>
      <w:r w:rsidRPr="00815952">
        <w:rPr>
          <w:lang w:val="fr-FR"/>
        </w:rPr>
        <w:t>(filles et garçons)</w:t>
      </w:r>
      <w:r w:rsidRPr="00014DD7">
        <w:rPr>
          <w:lang w:val="fr-FR"/>
        </w:rPr>
        <w:t xml:space="preserve">, la théorie met en exergue le fait qu’occulter les </w:t>
      </w:r>
      <w:r w:rsidRPr="00815952">
        <w:rPr>
          <w:lang w:val="fr-FR"/>
        </w:rPr>
        <w:t xml:space="preserve">acteurs des médias, </w:t>
      </w:r>
      <w:r w:rsidRPr="00014DD7">
        <w:rPr>
          <w:lang w:val="fr-FR"/>
        </w:rPr>
        <w:t xml:space="preserve">et surtout les </w:t>
      </w:r>
      <w:r w:rsidRPr="00815952">
        <w:rPr>
          <w:lang w:val="fr-FR"/>
        </w:rPr>
        <w:t>leaders de jeunesse politiques et leaders communautaires et religieux</w:t>
      </w:r>
      <w:r w:rsidRPr="00014DD7">
        <w:rPr>
          <w:lang w:val="fr-FR"/>
        </w:rPr>
        <w:t xml:space="preserve"> dans un tel projet contribuerait inévitablement à son échec. C’est pourquoi, la sensibilisation de ces derniers a constitué les premières activités précédant même toutes les initiatives qui devaient concerner directement les jeunes </w:t>
      </w:r>
      <w:r w:rsidRPr="00815952">
        <w:rPr>
          <w:lang w:val="fr-FR"/>
        </w:rPr>
        <w:t>(hommes et femme)</w:t>
      </w:r>
      <w:r w:rsidRPr="00014DD7">
        <w:rPr>
          <w:lang w:val="fr-FR"/>
        </w:rPr>
        <w:t>. Si</w:t>
      </w:r>
      <w:r>
        <w:rPr>
          <w:lang w:val="fr-FR"/>
        </w:rPr>
        <w:t xml:space="preserve"> </w:t>
      </w:r>
      <w:r w:rsidRPr="00014DD7">
        <w:rPr>
          <w:lang w:val="fr-FR"/>
        </w:rPr>
        <w:t xml:space="preserve">les </w:t>
      </w:r>
      <w:r w:rsidRPr="00815952">
        <w:rPr>
          <w:lang w:val="fr-FR"/>
        </w:rPr>
        <w:t>leaders de jeunesse politiques et leaders communautaires et religieux</w:t>
      </w:r>
      <w:r w:rsidRPr="00014DD7">
        <w:rPr>
          <w:lang w:val="fr-FR"/>
        </w:rPr>
        <w:t xml:space="preserve"> les communautés sont sensibilisés à la participation des jeunes dans l</w:t>
      </w:r>
      <w:r>
        <w:rPr>
          <w:lang w:val="fr-FR"/>
        </w:rPr>
        <w:t>a</w:t>
      </w:r>
      <w:r w:rsidRPr="00014DD7">
        <w:rPr>
          <w:lang w:val="fr-FR"/>
        </w:rPr>
        <w:t xml:space="preserve"> </w:t>
      </w:r>
      <w:r w:rsidRPr="00815952">
        <w:rPr>
          <w:lang w:val="fr-FR"/>
        </w:rPr>
        <w:t>prévention de la violence et de consolidation de la paix</w:t>
      </w:r>
      <w:r w:rsidRPr="00014DD7">
        <w:rPr>
          <w:lang w:val="fr-FR"/>
        </w:rPr>
        <w:t xml:space="preserve"> </w:t>
      </w:r>
      <w:r>
        <w:rPr>
          <w:lang w:val="fr-FR"/>
        </w:rPr>
        <w:t xml:space="preserve">et des </w:t>
      </w:r>
      <w:r w:rsidRPr="00014DD7">
        <w:rPr>
          <w:lang w:val="fr-FR"/>
        </w:rPr>
        <w:t xml:space="preserve">mécanismes d’alerte précoce, si </w:t>
      </w:r>
      <w:r w:rsidRPr="00815952">
        <w:rPr>
          <w:lang w:val="fr-FR"/>
        </w:rPr>
        <w:t>les jeunes sont outillés à repérer, à résister, à prévenir la rhétorique qui attise la haine et contribuer à la réduction des messages inflammatoires ou faux dans les médias les qui génèrent les tensions communautaires et les violences électorales; à travers les activités de sensibilisations, dialogues intercommunautaires de promotion de la communication non violente, et de contrôle de la propagation de la haine par les médias</w:t>
      </w:r>
      <w:r w:rsidRPr="00014DD7">
        <w:rPr>
          <w:lang w:val="fr-FR"/>
        </w:rPr>
        <w:t xml:space="preserve">, alors les jeunes </w:t>
      </w:r>
      <w:r w:rsidRPr="00815952">
        <w:rPr>
          <w:lang w:val="fr-FR"/>
        </w:rPr>
        <w:t>disposeront des capacités nécessaires pour agir comme acteurs essentiels de prévention et de gestion des conflits dans le sens de la consolidation de la paix</w:t>
      </w:r>
      <w:r w:rsidRPr="00014DD7">
        <w:rPr>
          <w:lang w:val="fr-FR"/>
        </w:rPr>
        <w:t>.</w:t>
      </w:r>
    </w:p>
    <w:p w14:paraId="654CB267" w14:textId="77777777" w:rsidR="00815952" w:rsidRDefault="00815952" w:rsidP="00815952">
      <w:pPr>
        <w:spacing w:after="120"/>
        <w:rPr>
          <w:lang w:val="fr-FR"/>
        </w:rPr>
      </w:pPr>
      <w:r w:rsidRPr="00014DD7">
        <w:rPr>
          <w:lang w:val="fr-FR"/>
        </w:rPr>
        <w:t xml:space="preserve">Par ailleurs, si les jeunes </w:t>
      </w:r>
      <w:r w:rsidRPr="00815952">
        <w:rPr>
          <w:lang w:val="fr-FR"/>
        </w:rPr>
        <w:t>(filles et garçons)</w:t>
      </w:r>
      <w:r w:rsidRPr="00014DD7">
        <w:rPr>
          <w:lang w:val="fr-FR"/>
        </w:rPr>
        <w:t xml:space="preserve"> sont </w:t>
      </w:r>
      <w:r>
        <w:rPr>
          <w:lang w:val="fr-FR"/>
        </w:rPr>
        <w:t xml:space="preserve">résilients à l’instrumentalisation des discours qui attisent la haine et la violence, </w:t>
      </w:r>
      <w:r w:rsidRPr="00014DD7">
        <w:rPr>
          <w:lang w:val="fr-FR"/>
        </w:rPr>
        <w:t xml:space="preserve">développés </w:t>
      </w:r>
      <w:r>
        <w:rPr>
          <w:lang w:val="fr-FR"/>
        </w:rPr>
        <w:t>par</w:t>
      </w:r>
      <w:r w:rsidRPr="00014DD7">
        <w:rPr>
          <w:lang w:val="fr-FR"/>
        </w:rPr>
        <w:t xml:space="preserve"> </w:t>
      </w:r>
      <w:r>
        <w:rPr>
          <w:lang w:val="fr-FR"/>
        </w:rPr>
        <w:t>les réseaux sociaux</w:t>
      </w:r>
      <w:r w:rsidRPr="00014DD7">
        <w:rPr>
          <w:lang w:val="fr-FR"/>
        </w:rPr>
        <w:t xml:space="preserve"> </w:t>
      </w:r>
      <w:r>
        <w:rPr>
          <w:lang w:val="fr-FR"/>
        </w:rPr>
        <w:t xml:space="preserve">et </w:t>
      </w:r>
      <w:r w:rsidRPr="00014DD7">
        <w:rPr>
          <w:lang w:val="fr-FR"/>
        </w:rPr>
        <w:t>capables de participer à la gestion des mécanismes d’alerte précoce et de prévention de</w:t>
      </w:r>
      <w:r>
        <w:rPr>
          <w:lang w:val="fr-FR"/>
        </w:rPr>
        <w:t>s conflits</w:t>
      </w:r>
      <w:r w:rsidRPr="00014DD7">
        <w:rPr>
          <w:lang w:val="fr-FR"/>
        </w:rPr>
        <w:t xml:space="preserve">, alors l’objectif du projet sera atteint. On assistera à </w:t>
      </w:r>
      <w:r>
        <w:rPr>
          <w:lang w:val="fr-FR"/>
        </w:rPr>
        <w:t xml:space="preserve">un </w:t>
      </w:r>
      <w:r w:rsidRPr="00815952">
        <w:rPr>
          <w:lang w:val="fr-FR"/>
        </w:rPr>
        <w:t xml:space="preserve">contexte socio-politique </w:t>
      </w:r>
      <w:r>
        <w:rPr>
          <w:lang w:val="fr-FR"/>
        </w:rPr>
        <w:t>apaisé</w:t>
      </w:r>
      <w:r w:rsidRPr="00815952">
        <w:rPr>
          <w:lang w:val="fr-FR"/>
        </w:rPr>
        <w:t xml:space="preserve"> durant le processus électoral</w:t>
      </w:r>
      <w:r>
        <w:rPr>
          <w:lang w:val="fr-FR"/>
        </w:rPr>
        <w:t xml:space="preserve"> </w:t>
      </w:r>
      <w:r w:rsidRPr="00014DD7">
        <w:rPr>
          <w:lang w:val="fr-FR"/>
        </w:rPr>
        <w:t>et à une consolidation de la paix par le biais des jeunes</w:t>
      </w:r>
      <w:r>
        <w:rPr>
          <w:lang w:val="fr-FR"/>
        </w:rPr>
        <w:t>, en Côte d’Ivoire en général et particulièrement dans les zones ciblées par le projet</w:t>
      </w:r>
      <w:r w:rsidRPr="00014DD7">
        <w:rPr>
          <w:lang w:val="fr-FR"/>
        </w:rPr>
        <w:t xml:space="preserve">. </w:t>
      </w:r>
    </w:p>
    <w:p w14:paraId="4E302BA8" w14:textId="77777777" w:rsidR="00FF632F" w:rsidRPr="00C940E4" w:rsidRDefault="00FF632F" w:rsidP="00C940E4">
      <w:pPr>
        <w:ind w:left="153" w:right="-567"/>
        <w:rPr>
          <w:b/>
          <w:bCs/>
          <w:color w:val="000000"/>
          <w:lang w:val="fr-BE" w:eastAsia="fr-BE"/>
        </w:rPr>
      </w:pPr>
      <w:r w:rsidRPr="00C940E4">
        <w:rPr>
          <w:b/>
          <w:bCs/>
          <w:color w:val="000000"/>
          <w:lang w:val="fr-BE" w:eastAsia="fr-BE"/>
        </w:rPr>
        <w:t>Conclusion sur la pertinence de l’intervention</w:t>
      </w:r>
    </w:p>
    <w:p w14:paraId="0ED62BB6" w14:textId="031C010F" w:rsidR="005F1E81" w:rsidRPr="005F1E81" w:rsidRDefault="00FF632F" w:rsidP="005F1E81">
      <w:pPr>
        <w:rPr>
          <w:lang w:val="fr-BE" w:eastAsia="fr-BE"/>
        </w:rPr>
      </w:pPr>
      <w:r w:rsidRPr="005F1E81">
        <w:rPr>
          <w:lang w:val="fr-BE" w:eastAsia="fr-BE"/>
        </w:rPr>
        <w:t xml:space="preserve">L’évaluation considère que la Pertinence du projet </w:t>
      </w:r>
      <w:r w:rsidR="005F1E81" w:rsidRPr="005F1E81">
        <w:t>« Les jeunes comme moteurs de prévention des discours de haine et des conflits socio-politiques et communautaires »</w:t>
      </w:r>
      <w:r w:rsidR="00A8385C">
        <w:t xml:space="preserve"> </w:t>
      </w:r>
      <w:r w:rsidRPr="005F1E81">
        <w:rPr>
          <w:lang w:val="fr-BE" w:eastAsia="fr-BE"/>
        </w:rPr>
        <w:t xml:space="preserve">est satisfaisante. En effet, </w:t>
      </w:r>
      <w:r w:rsidR="005F1E81" w:rsidRPr="005F1E81">
        <w:rPr>
          <w:lang w:val="fr-BE" w:eastAsia="fr-BE"/>
        </w:rPr>
        <w:t xml:space="preserve">la mission constate que le projet est en conformité avec les priorités nationales (le Plan National de Développement 2016-2020, la Stratégie Nationale de Réconciliation et de Cohésion Sociale 2016-2020, le Programme National de Réconciliation et de Cohésion Sociale 2016-2020, le Programme Cadre d’Appui à la Consolidation de la Paix, </w:t>
      </w:r>
      <w:r w:rsidR="005F1E81" w:rsidRPr="005F1E81">
        <w:rPr>
          <w:rFonts w:eastAsiaTheme="minorHAnsi" w:cstheme="minorBidi"/>
          <w:lang w:eastAsia="en-US"/>
        </w:rPr>
        <w:t xml:space="preserve">le Plan d’Action Prioritaire du Gouvernement (PAP) 2017-2020, </w:t>
      </w:r>
      <w:r w:rsidR="005F1E81" w:rsidRPr="005F1E81">
        <w:rPr>
          <w:lang w:val="fr-BE" w:eastAsia="fr-BE"/>
        </w:rPr>
        <w:t xml:space="preserve">etc.), les outils programmatiques du PNUD (le CPD 2017-2020 et le Plan stratégique 2018-2021), </w:t>
      </w:r>
      <w:r w:rsidR="005F1E81" w:rsidRPr="005F1E81">
        <w:rPr>
          <w:rFonts w:cs="Arial"/>
          <w:szCs w:val="22"/>
        </w:rPr>
        <w:t xml:space="preserve">le </w:t>
      </w:r>
      <w:r w:rsidR="005F1E81" w:rsidRPr="005F1E81">
        <w:t xml:space="preserve">Projet de Stratégie à moyen terme (37 C/4) 2014-2021 de l’UNESCO, </w:t>
      </w:r>
      <w:r w:rsidR="005F1E81" w:rsidRPr="005F1E81">
        <w:rPr>
          <w:szCs w:val="22"/>
        </w:rPr>
        <w:t xml:space="preserve">le plan stratégique de l’UNICEF 2018-2021 et </w:t>
      </w:r>
      <w:r w:rsidR="005F1E81" w:rsidRPr="005F1E81">
        <w:rPr>
          <w:lang w:val="fr-BE" w:eastAsia="fr-BE"/>
        </w:rPr>
        <w:t>le Cadre Programmatique Unique des Nations Unies pour l’Assistance et les ODD.</w:t>
      </w:r>
    </w:p>
    <w:p w14:paraId="77AC4D8C" w14:textId="371C3265" w:rsidR="005F1E81" w:rsidRDefault="005F1E81" w:rsidP="005F1E81">
      <w:pPr>
        <w:rPr>
          <w:lang w:val="fr-BE" w:eastAsia="fr-BE"/>
        </w:rPr>
      </w:pPr>
      <w:r>
        <w:rPr>
          <w:lang w:val="fr-BE" w:eastAsia="fr-BE"/>
        </w:rPr>
        <w:t>L</w:t>
      </w:r>
      <w:r w:rsidR="00FF632F" w:rsidRPr="00842C62">
        <w:rPr>
          <w:lang w:val="fr-BE" w:eastAsia="fr-BE"/>
        </w:rPr>
        <w:t xml:space="preserve">e projet, dans son ensemble, </w:t>
      </w:r>
      <w:r>
        <w:rPr>
          <w:lang w:val="fr-BE" w:eastAsia="fr-BE"/>
        </w:rPr>
        <w:t>adresse</w:t>
      </w:r>
      <w:r w:rsidR="00FF632F" w:rsidRPr="00842C62">
        <w:rPr>
          <w:lang w:val="fr-BE" w:eastAsia="fr-BE"/>
        </w:rPr>
        <w:t xml:space="preserve"> les besoins des populations en assurant </w:t>
      </w:r>
      <w:r>
        <w:rPr>
          <w:lang w:val="fr-BE" w:eastAsia="fr-BE"/>
        </w:rPr>
        <w:t>le renforcement des capacités des cibles (jeunes, acteurs des médias sociaux, des leaders religieux et communautaires) à repérer et à gérer les discours de haines et</w:t>
      </w:r>
      <w:r w:rsidR="00FF632F" w:rsidRPr="00842C62">
        <w:rPr>
          <w:lang w:val="fr-BE" w:eastAsia="fr-BE"/>
        </w:rPr>
        <w:t xml:space="preserve"> </w:t>
      </w:r>
      <w:r>
        <w:rPr>
          <w:lang w:val="fr-BE" w:eastAsia="fr-BE"/>
        </w:rPr>
        <w:t>à impliquer</w:t>
      </w:r>
      <w:r w:rsidR="00FF632F" w:rsidRPr="0055582F">
        <w:rPr>
          <w:lang w:val="fr-BE" w:eastAsia="fr-BE"/>
        </w:rPr>
        <w:t xml:space="preserve"> différents acteurs </w:t>
      </w:r>
      <w:r>
        <w:rPr>
          <w:lang w:val="fr-BE" w:eastAsia="fr-BE"/>
        </w:rPr>
        <w:t>tant dans la conception par</w:t>
      </w:r>
      <w:r w:rsidR="00FF632F" w:rsidRPr="0055582F">
        <w:rPr>
          <w:lang w:val="fr-BE" w:eastAsia="fr-BE"/>
        </w:rPr>
        <w:t xml:space="preserve"> l’identification des besoins qu’à la </w:t>
      </w:r>
      <w:r>
        <w:rPr>
          <w:lang w:val="fr-BE" w:eastAsia="fr-BE"/>
        </w:rPr>
        <w:t xml:space="preserve">mise en œuvre des </w:t>
      </w:r>
      <w:r w:rsidR="00FF632F" w:rsidRPr="0055582F">
        <w:rPr>
          <w:lang w:val="fr-BE" w:eastAsia="fr-BE"/>
        </w:rPr>
        <w:t xml:space="preserve">activités </w:t>
      </w:r>
      <w:r>
        <w:rPr>
          <w:lang w:val="fr-BE" w:eastAsia="fr-BE"/>
        </w:rPr>
        <w:t>du projet.</w:t>
      </w:r>
    </w:p>
    <w:p w14:paraId="3E43A08F" w14:textId="77777777" w:rsidR="00FF632F" w:rsidRPr="00FF632F" w:rsidRDefault="00FF632F" w:rsidP="0029430D">
      <w:pPr>
        <w:rPr>
          <w:rFonts w:eastAsiaTheme="minorHAnsi" w:cstheme="minorBidi"/>
          <w:lang w:val="fr-BE" w:eastAsia="en-US"/>
        </w:rPr>
      </w:pPr>
    </w:p>
    <w:p w14:paraId="51922694" w14:textId="1FA7D6A1" w:rsidR="00FF632F" w:rsidRPr="00FF632F" w:rsidRDefault="00FF632F" w:rsidP="00FF632F">
      <w:pPr>
        <w:pStyle w:val="Titre2"/>
        <w:rPr>
          <w:rFonts w:eastAsiaTheme="minorHAnsi"/>
          <w:lang w:val="fr-FR" w:eastAsia="en-US"/>
        </w:rPr>
      </w:pPr>
      <w:bookmarkStart w:id="72" w:name="_Toc106645846"/>
      <w:r>
        <w:rPr>
          <w:rFonts w:eastAsiaTheme="minorHAnsi"/>
          <w:lang w:val="fr-FR" w:eastAsia="en-US"/>
        </w:rPr>
        <w:t xml:space="preserve">5.2. </w:t>
      </w:r>
      <w:r w:rsidRPr="00FF632F">
        <w:rPr>
          <w:rFonts w:eastAsiaTheme="minorHAnsi"/>
          <w:lang w:val="fr-FR" w:eastAsia="en-US"/>
        </w:rPr>
        <w:t>Cohérence du projet</w:t>
      </w:r>
      <w:bookmarkEnd w:id="72"/>
    </w:p>
    <w:p w14:paraId="40390050" w14:textId="77777777" w:rsidR="00FF632F" w:rsidRPr="00773CCA" w:rsidRDefault="00FF632F" w:rsidP="00FF632F">
      <w:pPr>
        <w:widowControl w:val="0"/>
        <w:tabs>
          <w:tab w:val="left" w:pos="1280"/>
          <w:tab w:val="left" w:pos="1281"/>
        </w:tabs>
        <w:autoSpaceDE w:val="0"/>
        <w:autoSpaceDN w:val="0"/>
        <w:ind w:left="492"/>
        <w:rPr>
          <w:rFonts w:cs="Arial"/>
          <w:b/>
          <w:bCs/>
          <w:i/>
          <w:iCs/>
          <w:szCs w:val="22"/>
        </w:rPr>
      </w:pPr>
      <w:r w:rsidRPr="00773CCA">
        <w:rPr>
          <w:rFonts w:cs="Arial"/>
          <w:b/>
          <w:bCs/>
          <w:i/>
          <w:iCs/>
          <w:szCs w:val="22"/>
        </w:rPr>
        <w:t>Questions d’évaluation</w:t>
      </w:r>
    </w:p>
    <w:p w14:paraId="65CDC4EB" w14:textId="77777777" w:rsidR="00FF632F" w:rsidRPr="00773CCA" w:rsidRDefault="00FF632F" w:rsidP="00A75403">
      <w:pPr>
        <w:widowControl w:val="0"/>
        <w:numPr>
          <w:ilvl w:val="0"/>
          <w:numId w:val="31"/>
        </w:numPr>
        <w:tabs>
          <w:tab w:val="left" w:pos="854"/>
        </w:tabs>
        <w:autoSpaceDE w:val="0"/>
        <w:autoSpaceDN w:val="0"/>
        <w:spacing w:before="0" w:after="60"/>
        <w:ind w:right="227" w:hanging="357"/>
        <w:rPr>
          <w:rFonts w:cs="Arial"/>
          <w:szCs w:val="22"/>
        </w:rPr>
      </w:pPr>
      <w:r w:rsidRPr="00773CCA">
        <w:rPr>
          <w:rFonts w:cs="Arial"/>
          <w:szCs w:val="22"/>
        </w:rPr>
        <w:t>Dans quelle mesure le projet est compatible avec d’autres interventions menées dans le cadre du</w:t>
      </w:r>
      <w:r w:rsidRPr="00773CCA">
        <w:rPr>
          <w:rFonts w:cs="Arial"/>
          <w:spacing w:val="1"/>
          <w:szCs w:val="22"/>
        </w:rPr>
        <w:t xml:space="preserve"> </w:t>
      </w:r>
      <w:r w:rsidRPr="00773CCA">
        <w:rPr>
          <w:rFonts w:cs="Arial"/>
          <w:szCs w:val="22"/>
        </w:rPr>
        <w:t>portefeuille PBF dans le pays, dans le cadre du PACoP et dans le cadre national en général ? Quelles</w:t>
      </w:r>
      <w:r w:rsidRPr="00773CCA">
        <w:rPr>
          <w:rFonts w:cs="Arial"/>
          <w:spacing w:val="1"/>
          <w:szCs w:val="22"/>
        </w:rPr>
        <w:t xml:space="preserve"> </w:t>
      </w:r>
      <w:r w:rsidRPr="00773CCA">
        <w:rPr>
          <w:rFonts w:cs="Arial"/>
          <w:szCs w:val="22"/>
        </w:rPr>
        <w:t>ont</w:t>
      </w:r>
      <w:r w:rsidRPr="00773CCA">
        <w:rPr>
          <w:rFonts w:cs="Arial"/>
          <w:spacing w:val="-1"/>
          <w:szCs w:val="22"/>
        </w:rPr>
        <w:t xml:space="preserve"> </w:t>
      </w:r>
      <w:r w:rsidRPr="00773CCA">
        <w:rPr>
          <w:rFonts w:cs="Arial"/>
          <w:szCs w:val="22"/>
        </w:rPr>
        <w:t>été les</w:t>
      </w:r>
      <w:r w:rsidRPr="00773CCA">
        <w:rPr>
          <w:rFonts w:cs="Arial"/>
          <w:spacing w:val="1"/>
          <w:szCs w:val="22"/>
        </w:rPr>
        <w:t xml:space="preserve"> </w:t>
      </w:r>
      <w:r w:rsidRPr="00773CCA">
        <w:rPr>
          <w:rFonts w:cs="Arial"/>
          <w:szCs w:val="22"/>
        </w:rPr>
        <w:t>synergies</w:t>
      </w:r>
      <w:r w:rsidRPr="00773CCA">
        <w:rPr>
          <w:rFonts w:cs="Arial"/>
          <w:spacing w:val="-2"/>
          <w:szCs w:val="22"/>
        </w:rPr>
        <w:t xml:space="preserve"> </w:t>
      </w:r>
      <w:r w:rsidRPr="00773CCA">
        <w:rPr>
          <w:rFonts w:cs="Arial"/>
          <w:szCs w:val="22"/>
        </w:rPr>
        <w:t>développées ?</w:t>
      </w:r>
    </w:p>
    <w:p w14:paraId="6531E52E" w14:textId="1C0FBD47" w:rsidR="00FF632F" w:rsidRDefault="00FF632F" w:rsidP="00A75403">
      <w:pPr>
        <w:widowControl w:val="0"/>
        <w:numPr>
          <w:ilvl w:val="0"/>
          <w:numId w:val="31"/>
        </w:numPr>
        <w:tabs>
          <w:tab w:val="left" w:pos="854"/>
        </w:tabs>
        <w:autoSpaceDE w:val="0"/>
        <w:autoSpaceDN w:val="0"/>
        <w:spacing w:before="0" w:after="60"/>
        <w:ind w:right="227" w:hanging="357"/>
        <w:rPr>
          <w:rFonts w:cs="Arial"/>
          <w:szCs w:val="22"/>
        </w:rPr>
      </w:pPr>
      <w:r w:rsidRPr="00773CCA">
        <w:rPr>
          <w:rFonts w:cs="Arial"/>
          <w:szCs w:val="22"/>
        </w:rPr>
        <w:t>Y-a-t-il</w:t>
      </w:r>
      <w:r w:rsidRPr="00773CCA">
        <w:rPr>
          <w:rFonts w:cs="Arial"/>
          <w:spacing w:val="1"/>
          <w:szCs w:val="22"/>
        </w:rPr>
        <w:t xml:space="preserve"> </w:t>
      </w:r>
      <w:r w:rsidRPr="00773CCA">
        <w:rPr>
          <w:rFonts w:cs="Arial"/>
          <w:szCs w:val="22"/>
        </w:rPr>
        <w:t>d’autres</w:t>
      </w:r>
      <w:r w:rsidRPr="00773CCA">
        <w:rPr>
          <w:rFonts w:cs="Arial"/>
          <w:spacing w:val="1"/>
          <w:szCs w:val="22"/>
        </w:rPr>
        <w:t xml:space="preserve"> </w:t>
      </w:r>
      <w:r w:rsidRPr="00773CCA">
        <w:rPr>
          <w:rFonts w:cs="Arial"/>
          <w:szCs w:val="22"/>
        </w:rPr>
        <w:t>interventions</w:t>
      </w:r>
      <w:r w:rsidRPr="00773CCA">
        <w:rPr>
          <w:rFonts w:cs="Arial"/>
          <w:spacing w:val="1"/>
          <w:szCs w:val="22"/>
        </w:rPr>
        <w:t xml:space="preserve"> </w:t>
      </w:r>
      <w:r w:rsidRPr="00773CCA">
        <w:rPr>
          <w:rFonts w:cs="Arial"/>
          <w:szCs w:val="22"/>
        </w:rPr>
        <w:t>d’autres</w:t>
      </w:r>
      <w:r w:rsidRPr="00773CCA">
        <w:rPr>
          <w:rFonts w:cs="Arial"/>
          <w:spacing w:val="1"/>
          <w:szCs w:val="22"/>
        </w:rPr>
        <w:t xml:space="preserve"> </w:t>
      </w:r>
      <w:r w:rsidRPr="00773CCA">
        <w:rPr>
          <w:rFonts w:cs="Arial"/>
          <w:szCs w:val="22"/>
        </w:rPr>
        <w:t>organisations/structures</w:t>
      </w:r>
      <w:r w:rsidRPr="00773CCA">
        <w:rPr>
          <w:rFonts w:cs="Arial"/>
          <w:spacing w:val="1"/>
          <w:szCs w:val="22"/>
        </w:rPr>
        <w:t xml:space="preserve"> </w:t>
      </w:r>
      <w:r w:rsidRPr="00773CCA">
        <w:rPr>
          <w:rFonts w:cs="Arial"/>
          <w:szCs w:val="22"/>
        </w:rPr>
        <w:t>dans</w:t>
      </w:r>
      <w:r w:rsidRPr="00773CCA">
        <w:rPr>
          <w:rFonts w:cs="Arial"/>
          <w:spacing w:val="1"/>
          <w:szCs w:val="22"/>
        </w:rPr>
        <w:t xml:space="preserve"> </w:t>
      </w:r>
      <w:r w:rsidRPr="00773CCA">
        <w:rPr>
          <w:rFonts w:cs="Arial"/>
          <w:szCs w:val="22"/>
        </w:rPr>
        <w:t>le</w:t>
      </w:r>
      <w:r w:rsidRPr="00773CCA">
        <w:rPr>
          <w:rFonts w:cs="Arial"/>
          <w:spacing w:val="1"/>
          <w:szCs w:val="22"/>
        </w:rPr>
        <w:t xml:space="preserve"> </w:t>
      </w:r>
      <w:r w:rsidRPr="00773CCA">
        <w:rPr>
          <w:rFonts w:cs="Arial"/>
          <w:szCs w:val="22"/>
        </w:rPr>
        <w:t>même</w:t>
      </w:r>
      <w:r w:rsidRPr="00773CCA">
        <w:rPr>
          <w:rFonts w:cs="Arial"/>
          <w:spacing w:val="1"/>
          <w:szCs w:val="22"/>
        </w:rPr>
        <w:t xml:space="preserve"> </w:t>
      </w:r>
      <w:r w:rsidRPr="00773CCA">
        <w:rPr>
          <w:rFonts w:cs="Arial"/>
          <w:szCs w:val="22"/>
        </w:rPr>
        <w:t>domaine</w:t>
      </w:r>
      <w:r w:rsidRPr="00773CCA">
        <w:rPr>
          <w:rFonts w:cs="Arial"/>
          <w:spacing w:val="1"/>
          <w:szCs w:val="22"/>
        </w:rPr>
        <w:t xml:space="preserve"> </w:t>
      </w:r>
      <w:r w:rsidRPr="00773CCA">
        <w:rPr>
          <w:rFonts w:cs="Arial"/>
          <w:szCs w:val="22"/>
        </w:rPr>
        <w:t xml:space="preserve">d’intervention ? </w:t>
      </w:r>
    </w:p>
    <w:p w14:paraId="22084CA1" w14:textId="463212B1" w:rsidR="00FF632F" w:rsidRPr="00773CCA" w:rsidRDefault="00FF632F" w:rsidP="00A75403">
      <w:pPr>
        <w:widowControl w:val="0"/>
        <w:numPr>
          <w:ilvl w:val="0"/>
          <w:numId w:val="31"/>
        </w:numPr>
        <w:tabs>
          <w:tab w:val="left" w:pos="854"/>
        </w:tabs>
        <w:autoSpaceDE w:val="0"/>
        <w:autoSpaceDN w:val="0"/>
        <w:spacing w:before="0" w:after="60"/>
        <w:ind w:right="227" w:hanging="357"/>
        <w:rPr>
          <w:rFonts w:cs="Arial"/>
          <w:szCs w:val="22"/>
        </w:rPr>
      </w:pPr>
      <w:r w:rsidRPr="00773CCA">
        <w:rPr>
          <w:rFonts w:cs="Arial"/>
          <w:szCs w:val="22"/>
        </w:rPr>
        <w:t>Quelles ont été les actions de complémentarité avec ces interventions, notamment</w:t>
      </w:r>
      <w:r w:rsidRPr="00773CCA">
        <w:rPr>
          <w:rFonts w:cs="Arial"/>
          <w:spacing w:val="1"/>
          <w:szCs w:val="22"/>
        </w:rPr>
        <w:t xml:space="preserve"> </w:t>
      </w:r>
      <w:r w:rsidRPr="00773CCA">
        <w:rPr>
          <w:rFonts w:cs="Arial"/>
          <w:szCs w:val="22"/>
        </w:rPr>
        <w:t>en matière</w:t>
      </w:r>
      <w:r w:rsidRPr="00773CCA">
        <w:rPr>
          <w:rFonts w:cs="Arial"/>
          <w:spacing w:val="-2"/>
          <w:szCs w:val="22"/>
        </w:rPr>
        <w:t xml:space="preserve"> </w:t>
      </w:r>
      <w:r w:rsidRPr="00773CCA">
        <w:rPr>
          <w:rFonts w:cs="Arial"/>
          <w:szCs w:val="22"/>
        </w:rPr>
        <w:t>de</w:t>
      </w:r>
      <w:r w:rsidRPr="00773CCA">
        <w:rPr>
          <w:rFonts w:cs="Arial"/>
          <w:spacing w:val="-1"/>
          <w:szCs w:val="22"/>
        </w:rPr>
        <w:t xml:space="preserve"> </w:t>
      </w:r>
      <w:r w:rsidRPr="00773CCA">
        <w:rPr>
          <w:rFonts w:cs="Arial"/>
          <w:szCs w:val="22"/>
        </w:rPr>
        <w:t>genre?</w:t>
      </w:r>
    </w:p>
    <w:p w14:paraId="33708D7D" w14:textId="77777777" w:rsidR="00FF632F" w:rsidRPr="00773CCA" w:rsidRDefault="00FF632F" w:rsidP="00A75403">
      <w:pPr>
        <w:widowControl w:val="0"/>
        <w:numPr>
          <w:ilvl w:val="0"/>
          <w:numId w:val="31"/>
        </w:numPr>
        <w:tabs>
          <w:tab w:val="left" w:pos="854"/>
        </w:tabs>
        <w:autoSpaceDE w:val="0"/>
        <w:autoSpaceDN w:val="0"/>
        <w:spacing w:before="0" w:after="60"/>
        <w:ind w:hanging="357"/>
        <w:rPr>
          <w:rFonts w:cs="Arial"/>
          <w:szCs w:val="22"/>
        </w:rPr>
      </w:pPr>
      <w:r w:rsidRPr="00773CCA">
        <w:rPr>
          <w:rFonts w:cs="Arial"/>
          <w:szCs w:val="22"/>
        </w:rPr>
        <w:t>Dans</w:t>
      </w:r>
      <w:r w:rsidRPr="00773CCA">
        <w:rPr>
          <w:rFonts w:cs="Arial"/>
          <w:spacing w:val="6"/>
          <w:szCs w:val="22"/>
        </w:rPr>
        <w:t xml:space="preserve"> </w:t>
      </w:r>
      <w:r w:rsidRPr="00773CCA">
        <w:rPr>
          <w:rFonts w:cs="Arial"/>
          <w:szCs w:val="22"/>
        </w:rPr>
        <w:t>quelle</w:t>
      </w:r>
      <w:r w:rsidRPr="00773CCA">
        <w:rPr>
          <w:rFonts w:cs="Arial"/>
          <w:spacing w:val="51"/>
          <w:szCs w:val="22"/>
        </w:rPr>
        <w:t xml:space="preserve"> </w:t>
      </w:r>
      <w:r w:rsidRPr="00773CCA">
        <w:rPr>
          <w:rFonts w:cs="Arial"/>
          <w:szCs w:val="22"/>
        </w:rPr>
        <w:t>mesure</w:t>
      </w:r>
      <w:r w:rsidRPr="00773CCA">
        <w:rPr>
          <w:rFonts w:cs="Arial"/>
          <w:spacing w:val="55"/>
          <w:szCs w:val="22"/>
        </w:rPr>
        <w:t xml:space="preserve"> </w:t>
      </w:r>
      <w:r w:rsidRPr="00773CCA">
        <w:rPr>
          <w:rFonts w:cs="Arial"/>
          <w:szCs w:val="22"/>
        </w:rPr>
        <w:t>le</w:t>
      </w:r>
      <w:r w:rsidRPr="00773CCA">
        <w:rPr>
          <w:rFonts w:cs="Arial"/>
          <w:spacing w:val="55"/>
          <w:szCs w:val="22"/>
        </w:rPr>
        <w:t xml:space="preserve"> </w:t>
      </w:r>
      <w:r w:rsidRPr="00773CCA">
        <w:rPr>
          <w:rFonts w:cs="Arial"/>
          <w:szCs w:val="22"/>
        </w:rPr>
        <w:t>projet</w:t>
      </w:r>
      <w:r w:rsidRPr="00773CCA">
        <w:rPr>
          <w:rFonts w:cs="Arial"/>
          <w:spacing w:val="53"/>
          <w:szCs w:val="22"/>
        </w:rPr>
        <w:t xml:space="preserve"> </w:t>
      </w:r>
      <w:r w:rsidRPr="00773CCA">
        <w:rPr>
          <w:rFonts w:cs="Arial"/>
          <w:szCs w:val="22"/>
        </w:rPr>
        <w:t>a</w:t>
      </w:r>
      <w:r w:rsidRPr="00773CCA">
        <w:rPr>
          <w:rFonts w:cs="Arial"/>
          <w:spacing w:val="54"/>
          <w:szCs w:val="22"/>
        </w:rPr>
        <w:t xml:space="preserve"> </w:t>
      </w:r>
      <w:r w:rsidRPr="00773CCA">
        <w:rPr>
          <w:rFonts w:cs="Arial"/>
          <w:szCs w:val="22"/>
        </w:rPr>
        <w:t>apporté</w:t>
      </w:r>
      <w:r w:rsidRPr="00773CCA">
        <w:rPr>
          <w:rFonts w:cs="Arial"/>
          <w:spacing w:val="54"/>
          <w:szCs w:val="22"/>
        </w:rPr>
        <w:t xml:space="preserve"> </w:t>
      </w:r>
      <w:r w:rsidRPr="00773CCA">
        <w:rPr>
          <w:rFonts w:cs="Arial"/>
          <w:szCs w:val="22"/>
        </w:rPr>
        <w:t>une</w:t>
      </w:r>
      <w:r w:rsidRPr="00773CCA">
        <w:rPr>
          <w:rFonts w:cs="Arial"/>
          <w:spacing w:val="52"/>
          <w:szCs w:val="22"/>
        </w:rPr>
        <w:t xml:space="preserve"> </w:t>
      </w:r>
      <w:r w:rsidRPr="00773CCA">
        <w:rPr>
          <w:rFonts w:cs="Arial"/>
          <w:szCs w:val="22"/>
        </w:rPr>
        <w:t>valeur</w:t>
      </w:r>
      <w:r w:rsidRPr="00773CCA">
        <w:rPr>
          <w:rFonts w:cs="Arial"/>
          <w:spacing w:val="54"/>
          <w:szCs w:val="22"/>
        </w:rPr>
        <w:t xml:space="preserve"> </w:t>
      </w:r>
      <w:r w:rsidRPr="00773CCA">
        <w:rPr>
          <w:rFonts w:cs="Arial"/>
          <w:szCs w:val="22"/>
        </w:rPr>
        <w:t>ajoutée</w:t>
      </w:r>
      <w:r w:rsidRPr="00773CCA">
        <w:rPr>
          <w:rFonts w:cs="Arial"/>
          <w:spacing w:val="53"/>
          <w:szCs w:val="22"/>
        </w:rPr>
        <w:t xml:space="preserve"> </w:t>
      </w:r>
      <w:r w:rsidRPr="00773CCA">
        <w:rPr>
          <w:rFonts w:cs="Arial"/>
          <w:szCs w:val="22"/>
        </w:rPr>
        <w:t>tout</w:t>
      </w:r>
      <w:r w:rsidRPr="00773CCA">
        <w:rPr>
          <w:rFonts w:cs="Arial"/>
          <w:spacing w:val="52"/>
          <w:szCs w:val="22"/>
        </w:rPr>
        <w:t xml:space="preserve"> </w:t>
      </w:r>
      <w:r w:rsidRPr="00773CCA">
        <w:rPr>
          <w:rFonts w:cs="Arial"/>
          <w:szCs w:val="22"/>
        </w:rPr>
        <w:t>en</w:t>
      </w:r>
      <w:r w:rsidRPr="00773CCA">
        <w:rPr>
          <w:rFonts w:cs="Arial"/>
          <w:spacing w:val="54"/>
          <w:szCs w:val="22"/>
        </w:rPr>
        <w:t xml:space="preserve"> </w:t>
      </w:r>
      <w:r w:rsidRPr="00773CCA">
        <w:rPr>
          <w:rFonts w:cs="Arial"/>
          <w:szCs w:val="22"/>
        </w:rPr>
        <w:t>évitant</w:t>
      </w:r>
      <w:r w:rsidRPr="00773CCA">
        <w:rPr>
          <w:rFonts w:cs="Arial"/>
          <w:spacing w:val="51"/>
          <w:szCs w:val="22"/>
        </w:rPr>
        <w:t xml:space="preserve"> </w:t>
      </w:r>
      <w:r w:rsidRPr="00773CCA">
        <w:rPr>
          <w:rFonts w:cs="Arial"/>
          <w:szCs w:val="22"/>
        </w:rPr>
        <w:t>le</w:t>
      </w:r>
      <w:r w:rsidRPr="00773CCA">
        <w:rPr>
          <w:rFonts w:cs="Arial"/>
          <w:spacing w:val="55"/>
          <w:szCs w:val="22"/>
        </w:rPr>
        <w:t xml:space="preserve"> </w:t>
      </w:r>
      <w:r w:rsidRPr="00773CCA">
        <w:rPr>
          <w:rFonts w:cs="Arial"/>
          <w:szCs w:val="22"/>
        </w:rPr>
        <w:t>chevauchement</w:t>
      </w:r>
      <w:r>
        <w:rPr>
          <w:rFonts w:cs="Arial"/>
          <w:szCs w:val="22"/>
        </w:rPr>
        <w:t xml:space="preserve"> </w:t>
      </w:r>
      <w:r w:rsidRPr="00773CCA">
        <w:rPr>
          <w:rFonts w:cs="Arial"/>
        </w:rPr>
        <w:t>d’activités</w:t>
      </w:r>
      <w:r w:rsidRPr="00773CCA">
        <w:rPr>
          <w:rFonts w:cs="Arial"/>
          <w:spacing w:val="-1"/>
        </w:rPr>
        <w:t xml:space="preserve"> </w:t>
      </w:r>
      <w:r w:rsidRPr="00773CCA">
        <w:rPr>
          <w:rFonts w:cs="Arial"/>
        </w:rPr>
        <w:t>avec</w:t>
      </w:r>
      <w:r w:rsidRPr="00773CCA">
        <w:rPr>
          <w:rFonts w:cs="Arial"/>
          <w:spacing w:val="-1"/>
        </w:rPr>
        <w:t xml:space="preserve"> </w:t>
      </w:r>
      <w:r w:rsidRPr="00773CCA">
        <w:rPr>
          <w:rFonts w:cs="Arial"/>
        </w:rPr>
        <w:t>d’autres</w:t>
      </w:r>
      <w:r w:rsidRPr="00773CCA">
        <w:rPr>
          <w:rFonts w:cs="Arial"/>
          <w:spacing w:val="-1"/>
        </w:rPr>
        <w:t xml:space="preserve"> </w:t>
      </w:r>
      <w:r w:rsidRPr="00773CCA">
        <w:rPr>
          <w:rFonts w:cs="Arial"/>
        </w:rPr>
        <w:t>projets</w:t>
      </w:r>
      <w:r w:rsidRPr="00773CCA">
        <w:rPr>
          <w:rFonts w:cs="Arial"/>
          <w:spacing w:val="-1"/>
        </w:rPr>
        <w:t xml:space="preserve"> </w:t>
      </w:r>
      <w:r w:rsidRPr="00773CCA">
        <w:rPr>
          <w:rFonts w:cs="Arial"/>
        </w:rPr>
        <w:t>internes</w:t>
      </w:r>
      <w:r w:rsidRPr="00773CCA">
        <w:rPr>
          <w:rFonts w:cs="Arial"/>
          <w:spacing w:val="-3"/>
        </w:rPr>
        <w:t xml:space="preserve"> </w:t>
      </w:r>
      <w:r w:rsidRPr="00773CCA">
        <w:rPr>
          <w:rFonts w:cs="Arial"/>
        </w:rPr>
        <w:t>ou</w:t>
      </w:r>
      <w:r w:rsidRPr="00773CCA">
        <w:rPr>
          <w:rFonts w:cs="Arial"/>
          <w:spacing w:val="-2"/>
        </w:rPr>
        <w:t xml:space="preserve"> </w:t>
      </w:r>
      <w:r w:rsidRPr="00773CCA">
        <w:rPr>
          <w:rFonts w:cs="Arial"/>
        </w:rPr>
        <w:t>externes</w:t>
      </w:r>
      <w:r w:rsidRPr="00773CCA">
        <w:rPr>
          <w:rFonts w:cs="Arial"/>
          <w:spacing w:val="-2"/>
        </w:rPr>
        <w:t xml:space="preserve"> </w:t>
      </w:r>
      <w:r w:rsidRPr="00773CCA">
        <w:rPr>
          <w:rFonts w:cs="Arial"/>
        </w:rPr>
        <w:t>?</w:t>
      </w:r>
    </w:p>
    <w:p w14:paraId="03C2D2A7" w14:textId="78DD04D2" w:rsidR="003311A2" w:rsidRPr="005E7640" w:rsidRDefault="003311A2" w:rsidP="005E7640">
      <w:pPr>
        <w:pStyle w:val="Titre4"/>
        <w:ind w:left="1066" w:hanging="357"/>
      </w:pPr>
      <w:r w:rsidRPr="005E7640">
        <w:lastRenderedPageBreak/>
        <w:t xml:space="preserve">Constat </w:t>
      </w:r>
      <w:r w:rsidR="006D3621">
        <w:t>6</w:t>
      </w:r>
      <w:r w:rsidRPr="005E7640">
        <w:t> : Le projet complète d’autres interventions et apporte une valeur ajouté</w:t>
      </w:r>
    </w:p>
    <w:p w14:paraId="64180770" w14:textId="2AA277C9" w:rsidR="003311A2" w:rsidRPr="005E7640" w:rsidRDefault="003311A2" w:rsidP="005E7640">
      <w:pPr>
        <w:rPr>
          <w:lang w:val="fr-BE" w:eastAsia="fr-BE"/>
        </w:rPr>
      </w:pPr>
      <w:r w:rsidRPr="005E7640">
        <w:rPr>
          <w:lang w:val="fr-BE" w:eastAsia="fr-BE"/>
        </w:rPr>
        <w:t>Les informatrices et informateurs clés enseignent que le projet jeunes comme moteurs de prévention des discours de haine et des conflits socio-politiques et communautaires n’a pas occasionné une duplication ou un chevauchement avec des interventions similaires. Selon les communautés enquêtées, il n’y a pas eu de chevauchement entre les programmes dans la mesure où elles n’ont connu que ce seul programme s’intéressant jeunes comme moteurs de prévention des discours de haine au travers des médias sociaux. Cependant, les constats faits à partir de la documentation et des entretiens informent que</w:t>
      </w:r>
      <w:bookmarkStart w:id="73" w:name="_Hlk89500011"/>
      <w:r w:rsidRPr="005E7640">
        <w:rPr>
          <w:lang w:val="fr-BE" w:eastAsia="fr-BE"/>
        </w:rPr>
        <w:t xml:space="preserve"> le projet jeunes comme moteurs de prévention des discours de haine et des conflits socio-politiques et communautaires est en parfaite cohérence avec d’autres projets PBF antérieurs ou en cours d’exécution en Côte d’Ivoire et plus singulièrement les projets PACoP (Programme d’Appui à la Consolidation de la Paix). Parmi les projets PACoP exécutés ou en cours d’exécution, on peut citer les projets :</w:t>
      </w:r>
    </w:p>
    <w:p w14:paraId="0D7B177E" w14:textId="0C6D5AA3" w:rsidR="00B136D9" w:rsidRPr="00F919C4" w:rsidRDefault="003311A2" w:rsidP="00F919C4">
      <w:pPr>
        <w:pStyle w:val="Paragraphedeliste"/>
        <w:numPr>
          <w:ilvl w:val="0"/>
          <w:numId w:val="25"/>
        </w:numPr>
        <w:ind w:left="714" w:hanging="357"/>
        <w:contextualSpacing w:val="0"/>
        <w:rPr>
          <w:rFonts w:ascii="Arial Narrow" w:hAnsi="Arial Narrow"/>
        </w:rPr>
      </w:pPr>
      <w:r w:rsidRPr="00D47A09">
        <w:rPr>
          <w:rFonts w:ascii="Arial Narrow" w:hAnsi="Arial Narrow"/>
        </w:rPr>
        <w:t xml:space="preserve">Renforcement de la participation des jeunes à la consolidation de la paix dans le Sud, le Centre et le Centre </w:t>
      </w:r>
      <w:r w:rsidRPr="00F919C4">
        <w:rPr>
          <w:rFonts w:ascii="Arial Narrow" w:hAnsi="Arial Narrow"/>
        </w:rPr>
        <w:t>Ouest de la Côte d’Ivoire</w:t>
      </w:r>
      <w:r w:rsidR="00B136D9">
        <w:rPr>
          <w:rFonts w:ascii="Arial Narrow" w:hAnsi="Arial Narrow"/>
        </w:rPr>
        <w:t xml:space="preserve"> (</w:t>
      </w:r>
      <w:r w:rsidR="00B136D9" w:rsidRPr="007B5611">
        <w:rPr>
          <w:rFonts w:ascii="Arial Narrow" w:hAnsi="Arial Narrow"/>
        </w:rPr>
        <w:t>Projet PBF/IRF/196 : Jeunes</w:t>
      </w:r>
      <w:r w:rsidR="00B136D9">
        <w:rPr>
          <w:rFonts w:ascii="Arial Narrow" w:hAnsi="Arial Narrow"/>
        </w:rPr>
        <w:t>)</w:t>
      </w:r>
      <w:r w:rsidRPr="00F919C4">
        <w:rPr>
          <w:rFonts w:ascii="Arial Narrow" w:hAnsi="Arial Narrow"/>
        </w:rPr>
        <w:t xml:space="preserve">. </w:t>
      </w:r>
      <w:r w:rsidR="00B136D9" w:rsidRPr="00F919C4">
        <w:rPr>
          <w:rFonts w:ascii="Arial Narrow" w:hAnsi="Arial Narrow"/>
        </w:rPr>
        <w:t>Dans le cadre de ce projet</w:t>
      </w:r>
      <w:r w:rsidRPr="00F919C4">
        <w:rPr>
          <w:rFonts w:ascii="Arial Narrow" w:hAnsi="Arial Narrow"/>
        </w:rPr>
        <w:t xml:space="preserve">, </w:t>
      </w:r>
      <w:r w:rsidRPr="00D47A09">
        <w:rPr>
          <w:rFonts w:ascii="Arial Narrow" w:hAnsi="Arial Narrow"/>
        </w:rPr>
        <w:t xml:space="preserve">les jeunes </w:t>
      </w:r>
      <w:r w:rsidR="00B136D9">
        <w:rPr>
          <w:rFonts w:ascii="Arial Narrow" w:hAnsi="Arial Narrow"/>
        </w:rPr>
        <w:t xml:space="preserve">ont été </w:t>
      </w:r>
      <w:r w:rsidR="00B136D9" w:rsidRPr="00B136D9">
        <w:rPr>
          <w:rFonts w:ascii="Arial Narrow" w:hAnsi="Arial Narrow"/>
        </w:rPr>
        <w:t>formés sur le civisme</w:t>
      </w:r>
      <w:r w:rsidR="00B136D9">
        <w:rPr>
          <w:rFonts w:ascii="Arial Narrow" w:hAnsi="Arial Narrow"/>
        </w:rPr>
        <w:t>,</w:t>
      </w:r>
      <w:r w:rsidR="00B136D9" w:rsidRPr="00B136D9">
        <w:rPr>
          <w:rFonts w:ascii="Arial Narrow" w:hAnsi="Arial Narrow"/>
        </w:rPr>
        <w:t xml:space="preserve"> l’engagement </w:t>
      </w:r>
      <w:r w:rsidR="00B136D9" w:rsidRPr="00F919C4">
        <w:rPr>
          <w:rFonts w:ascii="Arial Narrow" w:hAnsi="Arial Narrow"/>
        </w:rPr>
        <w:t>civique pour la prévention et la gestion des conflits</w:t>
      </w:r>
      <w:r w:rsidR="00B136D9" w:rsidRPr="00F919C4">
        <w:rPr>
          <w:rFonts w:ascii="Arial Narrow" w:hAnsi="Arial Narrow"/>
        </w:rPr>
        <w:t xml:space="preserve">, </w:t>
      </w:r>
      <w:r w:rsidR="00B136D9" w:rsidRPr="00F919C4">
        <w:rPr>
          <w:rFonts w:ascii="Arial Narrow" w:hAnsi="Arial Narrow"/>
        </w:rPr>
        <w:t>aux métiers des arts, à la culture de la pai</w:t>
      </w:r>
      <w:r w:rsidR="00B136D9" w:rsidRPr="00F919C4">
        <w:rPr>
          <w:rFonts w:ascii="Arial Narrow" w:hAnsi="Arial Narrow"/>
        </w:rPr>
        <w:t xml:space="preserve">x </w:t>
      </w:r>
      <w:r w:rsidR="00B136D9" w:rsidRPr="00F919C4">
        <w:rPr>
          <w:rFonts w:ascii="Arial Narrow" w:hAnsi="Arial Narrow"/>
        </w:rPr>
        <w:t>et à la cohésion sociale afin de promouvoir les pratiques culturelles et traditionnelles favorisant la paix et la cohésion sociale</w:t>
      </w:r>
      <w:r w:rsidR="00B136D9" w:rsidRPr="00F919C4">
        <w:rPr>
          <w:rFonts w:ascii="Arial Narrow" w:hAnsi="Arial Narrow"/>
        </w:rPr>
        <w:t xml:space="preserve">. Les </w:t>
      </w:r>
      <w:r w:rsidR="00B136D9" w:rsidRPr="00F919C4">
        <w:rPr>
          <w:rFonts w:ascii="Arial Narrow" w:hAnsi="Arial Narrow"/>
        </w:rPr>
        <w:t xml:space="preserve">jeunes </w:t>
      </w:r>
      <w:r w:rsidR="00B136D9" w:rsidRPr="00F919C4">
        <w:rPr>
          <w:rFonts w:ascii="Arial Narrow" w:hAnsi="Arial Narrow"/>
        </w:rPr>
        <w:t xml:space="preserve">se sont aussi </w:t>
      </w:r>
      <w:r w:rsidR="00B136D9" w:rsidRPr="00F919C4">
        <w:rPr>
          <w:rFonts w:ascii="Arial Narrow" w:hAnsi="Arial Narrow"/>
        </w:rPr>
        <w:t>engagés sur la plateforme U Report</w:t>
      </w:r>
      <w:r w:rsidR="00B136D9" w:rsidRPr="00F919C4">
        <w:rPr>
          <w:rFonts w:ascii="Arial Narrow" w:hAnsi="Arial Narrow"/>
        </w:rPr>
        <w:t xml:space="preserve">. </w:t>
      </w:r>
      <w:r w:rsidR="00B136D9" w:rsidRPr="00F919C4">
        <w:rPr>
          <w:rFonts w:ascii="Arial Narrow" w:hAnsi="Arial Narrow"/>
        </w:rPr>
        <w:t xml:space="preserve">Le projet </w:t>
      </w:r>
      <w:r w:rsidR="00B136D9" w:rsidRPr="00F919C4">
        <w:rPr>
          <w:rFonts w:ascii="Arial Narrow" w:hAnsi="Arial Narrow"/>
        </w:rPr>
        <w:t xml:space="preserve">lutte contre les discours de haine </w:t>
      </w:r>
      <w:r w:rsidR="00B136D9" w:rsidRPr="00F919C4">
        <w:rPr>
          <w:rFonts w:ascii="Arial Narrow" w:hAnsi="Arial Narrow"/>
        </w:rPr>
        <w:t xml:space="preserve">capitalise sur les mécanismes du Projet PBF/IRF/196: Jeunes, </w:t>
      </w:r>
      <w:r w:rsidR="00B136D9" w:rsidRPr="00F919C4">
        <w:rPr>
          <w:rFonts w:ascii="Arial Narrow" w:hAnsi="Arial Narrow"/>
        </w:rPr>
        <w:t>(</w:t>
      </w:r>
      <w:r w:rsidR="00B136D9" w:rsidRPr="00F919C4">
        <w:rPr>
          <w:rFonts w:ascii="Arial Narrow" w:hAnsi="Arial Narrow"/>
        </w:rPr>
        <w:t>notamment la mobilisation communautaire et les sensibilisations de masse et de proximité la plateforme U Report, les radios communautaires</w:t>
      </w:r>
      <w:r w:rsidR="00B136D9" w:rsidRPr="00F919C4">
        <w:rPr>
          <w:rFonts w:ascii="Arial Narrow" w:hAnsi="Arial Narrow"/>
        </w:rPr>
        <w:t>)</w:t>
      </w:r>
      <w:r w:rsidR="00B136D9" w:rsidRPr="00F919C4">
        <w:rPr>
          <w:rFonts w:ascii="Arial Narrow" w:hAnsi="Arial Narrow"/>
        </w:rPr>
        <w:t>, ce qui permet de s’appuyer sur des structures et plateformes existantes tout en appuyant leurs activités ou renforçant leurs capacités.</w:t>
      </w:r>
    </w:p>
    <w:p w14:paraId="53F40475" w14:textId="6D50D1BB" w:rsidR="00B136D9" w:rsidRPr="00F919C4" w:rsidRDefault="003311A2" w:rsidP="00F919C4">
      <w:pPr>
        <w:pStyle w:val="Paragraphedeliste"/>
        <w:numPr>
          <w:ilvl w:val="0"/>
          <w:numId w:val="25"/>
        </w:numPr>
        <w:ind w:left="714" w:hanging="357"/>
        <w:contextualSpacing w:val="0"/>
        <w:rPr>
          <w:rFonts w:ascii="Arial Narrow" w:hAnsi="Arial Narrow"/>
        </w:rPr>
      </w:pPr>
      <w:r w:rsidRPr="00225096">
        <w:rPr>
          <w:rFonts w:ascii="Arial Narrow" w:hAnsi="Arial Narrow"/>
        </w:rPr>
        <w:t xml:space="preserve">Appui à la consolidation du désarmement communautaire, de la réintégration des ex-combattants et de la RSS en </w:t>
      </w:r>
      <w:r w:rsidRPr="00D47A09">
        <w:rPr>
          <w:rFonts w:ascii="Arial Narrow" w:hAnsi="Arial Narrow"/>
        </w:rPr>
        <w:t>Côte d’</w:t>
      </w:r>
      <w:r w:rsidRPr="00225096">
        <w:rPr>
          <w:rFonts w:ascii="Arial Narrow" w:hAnsi="Arial Narrow"/>
        </w:rPr>
        <w:t xml:space="preserve">Ivoire </w:t>
      </w:r>
      <w:r>
        <w:rPr>
          <w:rFonts w:ascii="Arial Narrow" w:hAnsi="Arial Narrow"/>
        </w:rPr>
        <w:t xml:space="preserve">mis en œuvre de </w:t>
      </w:r>
      <w:r w:rsidRPr="00225096">
        <w:rPr>
          <w:rFonts w:ascii="Arial Narrow" w:hAnsi="Arial Narrow"/>
        </w:rPr>
        <w:t>2018-2020</w:t>
      </w:r>
      <w:r>
        <w:rPr>
          <w:rFonts w:ascii="Arial Narrow" w:hAnsi="Arial Narrow"/>
        </w:rPr>
        <w:t>.</w:t>
      </w:r>
      <w:r w:rsidRPr="00225096">
        <w:rPr>
          <w:rFonts w:ascii="Arial Narrow" w:hAnsi="Arial Narrow"/>
        </w:rPr>
        <w:t xml:space="preserve"> </w:t>
      </w:r>
      <w:r>
        <w:rPr>
          <w:rFonts w:ascii="Arial Narrow" w:hAnsi="Arial Narrow"/>
        </w:rPr>
        <w:t>Le projet « </w:t>
      </w:r>
      <w:r w:rsidRPr="001A7BAD">
        <w:rPr>
          <w:rFonts w:ascii="Arial Narrow" w:hAnsi="Arial Narrow"/>
        </w:rPr>
        <w:t xml:space="preserve">Les jeunes comme moteurs de prévention des discours de haine et des conflits socio-politiques et communautaires » </w:t>
      </w:r>
      <w:r w:rsidRPr="00225096">
        <w:rPr>
          <w:rFonts w:ascii="Arial Narrow" w:hAnsi="Arial Narrow"/>
        </w:rPr>
        <w:t>vient compléter les efforts fournis en matière de rapprochement entre les communautés</w:t>
      </w:r>
      <w:r w:rsidR="00F919C4">
        <w:rPr>
          <w:rFonts w:ascii="Arial Narrow" w:hAnsi="Arial Narrow"/>
        </w:rPr>
        <w:t xml:space="preserve"> grâce au </w:t>
      </w:r>
      <w:r w:rsidR="00F919C4" w:rsidRPr="00F919C4">
        <w:rPr>
          <w:rFonts w:ascii="Arial Narrow" w:hAnsi="Arial Narrow"/>
        </w:rPr>
        <w:t>r</w:t>
      </w:r>
      <w:r w:rsidR="00F919C4" w:rsidRPr="00F919C4">
        <w:rPr>
          <w:rFonts w:ascii="Arial Narrow" w:hAnsi="Arial Narrow"/>
        </w:rPr>
        <w:t xml:space="preserve">enforcement de la confiance entre les forces de défense et de sécurité et les populations à travers les dialogues </w:t>
      </w:r>
      <w:r w:rsidR="00F919C4" w:rsidRPr="00F919C4">
        <w:rPr>
          <w:rFonts w:ascii="Arial Narrow" w:hAnsi="Arial Narrow"/>
        </w:rPr>
        <w:t>socio sécuritaires</w:t>
      </w:r>
      <w:r w:rsidRPr="00225096">
        <w:rPr>
          <w:rFonts w:ascii="Arial Narrow" w:hAnsi="Arial Narrow"/>
        </w:rPr>
        <w:t xml:space="preserve">. </w:t>
      </w:r>
      <w:r w:rsidR="00F919C4">
        <w:rPr>
          <w:rFonts w:ascii="Arial Narrow" w:hAnsi="Arial Narrow"/>
        </w:rPr>
        <w:t xml:space="preserve">Aussi, </w:t>
      </w:r>
      <w:r w:rsidRPr="00225096">
        <w:rPr>
          <w:rFonts w:ascii="Arial Narrow" w:hAnsi="Arial Narrow"/>
        </w:rPr>
        <w:t xml:space="preserve">des dialogues intercommunautaires avec une plus grande participation des jeunes </w:t>
      </w:r>
      <w:r>
        <w:rPr>
          <w:rFonts w:ascii="Arial Narrow" w:hAnsi="Arial Narrow"/>
        </w:rPr>
        <w:t>ont été</w:t>
      </w:r>
      <w:r w:rsidRPr="00225096">
        <w:rPr>
          <w:rFonts w:ascii="Arial Narrow" w:hAnsi="Arial Narrow"/>
        </w:rPr>
        <w:t xml:space="preserve"> initiés dans </w:t>
      </w:r>
      <w:r w:rsidRPr="00D47A09">
        <w:rPr>
          <w:rFonts w:ascii="Arial Narrow" w:hAnsi="Arial Narrow"/>
        </w:rPr>
        <w:t xml:space="preserve">l’objectif de </w:t>
      </w:r>
      <w:r w:rsidRPr="00225096">
        <w:rPr>
          <w:rFonts w:ascii="Arial Narrow" w:hAnsi="Arial Narrow"/>
        </w:rPr>
        <w:t xml:space="preserve">permettre aux communautés de prévenir et de gérer pacifiquement les conflits. La prévention des discours de haine </w:t>
      </w:r>
      <w:r>
        <w:rPr>
          <w:rFonts w:ascii="Arial Narrow" w:hAnsi="Arial Narrow"/>
        </w:rPr>
        <w:t>a été</w:t>
      </w:r>
      <w:r w:rsidRPr="00225096">
        <w:rPr>
          <w:rFonts w:ascii="Arial Narrow" w:hAnsi="Arial Narrow"/>
        </w:rPr>
        <w:t xml:space="preserve"> intégrée dans les modules </w:t>
      </w:r>
      <w:r w:rsidRPr="00D47A09">
        <w:rPr>
          <w:rFonts w:ascii="Arial Narrow" w:hAnsi="Arial Narrow"/>
        </w:rPr>
        <w:t>d’échanges.</w:t>
      </w:r>
    </w:p>
    <w:p w14:paraId="457F013F" w14:textId="1684AA26" w:rsidR="003311A2" w:rsidRPr="00225096" w:rsidRDefault="003311A2" w:rsidP="00A75403">
      <w:pPr>
        <w:pStyle w:val="Paragraphedeliste"/>
        <w:numPr>
          <w:ilvl w:val="0"/>
          <w:numId w:val="25"/>
        </w:numPr>
        <w:ind w:left="714" w:hanging="357"/>
        <w:contextualSpacing w:val="0"/>
        <w:rPr>
          <w:rFonts w:ascii="Arial Narrow" w:hAnsi="Arial Narrow"/>
        </w:rPr>
      </w:pPr>
      <w:r w:rsidRPr="00225096">
        <w:rPr>
          <w:rFonts w:ascii="Arial Narrow" w:hAnsi="Arial Narrow"/>
        </w:rPr>
        <w:t xml:space="preserve">Participation des jeunes à la gestion durable des ressources forestières pour le renforcement de la cohésion sociale dans la région Ouest de la Côte </w:t>
      </w:r>
      <w:r w:rsidRPr="00D47A09">
        <w:rPr>
          <w:rFonts w:ascii="Arial Narrow" w:hAnsi="Arial Narrow"/>
        </w:rPr>
        <w:t>d’Ivoire (2019-</w:t>
      </w:r>
      <w:r w:rsidRPr="00225096">
        <w:rPr>
          <w:rFonts w:ascii="Arial Narrow" w:hAnsi="Arial Narrow"/>
        </w:rPr>
        <w:t>2020)</w:t>
      </w:r>
      <w:r>
        <w:rPr>
          <w:rFonts w:ascii="Arial Narrow" w:hAnsi="Arial Narrow"/>
        </w:rPr>
        <w:t>. Le présent projet</w:t>
      </w:r>
      <w:r w:rsidRPr="00225096">
        <w:rPr>
          <w:rFonts w:ascii="Arial Narrow" w:hAnsi="Arial Narrow"/>
        </w:rPr>
        <w:t xml:space="preserve"> vien</w:t>
      </w:r>
      <w:r>
        <w:rPr>
          <w:rFonts w:ascii="Arial Narrow" w:hAnsi="Arial Narrow"/>
        </w:rPr>
        <w:t>t</w:t>
      </w:r>
      <w:r w:rsidRPr="00225096">
        <w:rPr>
          <w:rFonts w:ascii="Arial Narrow" w:hAnsi="Arial Narrow"/>
        </w:rPr>
        <w:t xml:space="preserve"> compléter et consolider les initiatives de rapprochement communautaire et de préservation de la cohésion sociale des associations de jeunes déjà mises en place dans les mêmes zones cibles. Ces associations de jeunes des zones cibles </w:t>
      </w:r>
      <w:r>
        <w:rPr>
          <w:rFonts w:ascii="Arial Narrow" w:hAnsi="Arial Narrow"/>
        </w:rPr>
        <w:t>ont été</w:t>
      </w:r>
      <w:r w:rsidRPr="00225096">
        <w:rPr>
          <w:rFonts w:ascii="Arial Narrow" w:hAnsi="Arial Narrow"/>
        </w:rPr>
        <w:t xml:space="preserve"> sollicités pour les sensibilisations au niveau communautaire.</w:t>
      </w:r>
      <w:r w:rsidR="00F919C4">
        <w:rPr>
          <w:rFonts w:ascii="Arial Narrow" w:hAnsi="Arial Narrow"/>
        </w:rPr>
        <w:t xml:space="preserve"> </w:t>
      </w:r>
      <w:r w:rsidR="00F919C4" w:rsidRPr="00F919C4">
        <w:rPr>
          <w:rFonts w:ascii="Arial Narrow" w:hAnsi="Arial Narrow"/>
        </w:rPr>
        <w:t xml:space="preserve">Le projet </w:t>
      </w:r>
      <w:proofErr w:type="spellStart"/>
      <w:r w:rsidR="00F919C4" w:rsidRPr="00F919C4">
        <w:rPr>
          <w:rFonts w:ascii="Arial Narrow" w:hAnsi="Arial Narrow"/>
        </w:rPr>
        <w:t>Hate</w:t>
      </w:r>
      <w:proofErr w:type="spellEnd"/>
      <w:r w:rsidR="00F919C4" w:rsidRPr="00F919C4">
        <w:rPr>
          <w:rFonts w:ascii="Arial Narrow" w:hAnsi="Arial Narrow"/>
        </w:rPr>
        <w:t xml:space="preserve"> speech </w:t>
      </w:r>
      <w:r w:rsidR="00F919C4" w:rsidRPr="00F919C4">
        <w:rPr>
          <w:rFonts w:ascii="Arial Narrow" w:hAnsi="Arial Narrow"/>
        </w:rPr>
        <w:t>s</w:t>
      </w:r>
      <w:r w:rsidR="00F919C4" w:rsidRPr="00F919C4">
        <w:rPr>
          <w:rFonts w:ascii="Arial Narrow" w:hAnsi="Arial Narrow"/>
        </w:rPr>
        <w:t xml:space="preserve">’est </w:t>
      </w:r>
      <w:r w:rsidR="00F919C4" w:rsidRPr="00F919C4">
        <w:rPr>
          <w:rFonts w:ascii="Arial Narrow" w:hAnsi="Arial Narrow"/>
        </w:rPr>
        <w:t>appu</w:t>
      </w:r>
      <w:r w:rsidR="00F919C4" w:rsidRPr="00F919C4">
        <w:rPr>
          <w:rFonts w:ascii="Arial Narrow" w:hAnsi="Arial Narrow"/>
        </w:rPr>
        <w:t>yé</w:t>
      </w:r>
      <w:r w:rsidR="00F919C4" w:rsidRPr="00F919C4">
        <w:rPr>
          <w:rFonts w:ascii="Arial Narrow" w:hAnsi="Arial Narrow"/>
        </w:rPr>
        <w:t xml:space="preserve"> sur les curricula et l’expertise développée en matière d’éducation et d’engagement civique</w:t>
      </w:r>
      <w:r w:rsidR="00F919C4" w:rsidRPr="00F919C4">
        <w:rPr>
          <w:rFonts w:ascii="Arial Narrow" w:hAnsi="Arial Narrow"/>
        </w:rPr>
        <w:t xml:space="preserve"> pour </w:t>
      </w:r>
      <w:r w:rsidR="00F919C4" w:rsidRPr="00F919C4">
        <w:rPr>
          <w:rFonts w:ascii="Arial Narrow" w:hAnsi="Arial Narrow"/>
        </w:rPr>
        <w:t>former</w:t>
      </w:r>
      <w:r w:rsidR="00F919C4" w:rsidRPr="00F919C4">
        <w:rPr>
          <w:rFonts w:ascii="Arial Narrow" w:hAnsi="Arial Narrow"/>
        </w:rPr>
        <w:t xml:space="preserve"> les jeunes</w:t>
      </w:r>
      <w:r w:rsidR="00F919C4" w:rsidRPr="00F919C4">
        <w:rPr>
          <w:rFonts w:ascii="Arial Narrow" w:hAnsi="Arial Narrow"/>
        </w:rPr>
        <w:t xml:space="preserve"> pour prévenir les discours de haine et favoriser la diffusion des messages de paix.</w:t>
      </w:r>
    </w:p>
    <w:p w14:paraId="525C7724" w14:textId="365EEF26" w:rsidR="003311A2" w:rsidRPr="00F919C4" w:rsidRDefault="003311A2" w:rsidP="00F919C4">
      <w:pPr>
        <w:pStyle w:val="Paragraphedeliste"/>
        <w:numPr>
          <w:ilvl w:val="0"/>
          <w:numId w:val="25"/>
        </w:numPr>
        <w:ind w:left="714" w:hanging="357"/>
        <w:contextualSpacing w:val="0"/>
        <w:rPr>
          <w:rFonts w:ascii="Arial Narrow" w:hAnsi="Arial Narrow"/>
        </w:rPr>
      </w:pPr>
      <w:r w:rsidRPr="00225096">
        <w:rPr>
          <w:rFonts w:ascii="Arial Narrow" w:hAnsi="Arial Narrow"/>
        </w:rPr>
        <w:t xml:space="preserve">Mobilisation des Jeunes Engagés pour la Consolidation de la Paix en </w:t>
      </w:r>
      <w:r w:rsidRPr="00D47A09">
        <w:rPr>
          <w:rFonts w:ascii="Arial Narrow" w:hAnsi="Arial Narrow"/>
        </w:rPr>
        <w:t xml:space="preserve">Côte d’Ivoire </w:t>
      </w:r>
      <w:r w:rsidRPr="001A7BAD">
        <w:rPr>
          <w:rFonts w:ascii="Arial Narrow" w:hAnsi="Arial Narrow"/>
        </w:rPr>
        <w:t xml:space="preserve"> (MOJEC),  </w:t>
      </w:r>
      <w:r w:rsidRPr="00225096">
        <w:rPr>
          <w:rFonts w:ascii="Arial Narrow" w:hAnsi="Arial Narrow"/>
        </w:rPr>
        <w:t>2019-2020</w:t>
      </w:r>
      <w:r>
        <w:rPr>
          <w:rFonts w:ascii="Arial Narrow" w:hAnsi="Arial Narrow"/>
        </w:rPr>
        <w:t xml:space="preserve">. </w:t>
      </w:r>
      <w:r w:rsidR="00F919C4">
        <w:rPr>
          <w:rFonts w:ascii="Arial Narrow" w:hAnsi="Arial Narrow"/>
        </w:rPr>
        <w:t>Ainsi, à travers les actions d</w:t>
      </w:r>
      <w:r w:rsidR="00F919C4" w:rsidRPr="00F919C4">
        <w:rPr>
          <w:rFonts w:ascii="Arial Narrow" w:hAnsi="Arial Narrow"/>
        </w:rPr>
        <w:t>’a</w:t>
      </w:r>
      <w:r w:rsidR="00F919C4" w:rsidRPr="00F919C4">
        <w:rPr>
          <w:rFonts w:ascii="Arial Narrow" w:hAnsi="Arial Narrow"/>
        </w:rPr>
        <w:t>ccroissement de l’action citoyenne des jeunes dans la surveillance de l’action politique Mise en place de plateforme régionale pour la promotion de l’expression libre et de dialogue politique</w:t>
      </w:r>
      <w:r w:rsidR="00F919C4" w:rsidRPr="00F919C4">
        <w:rPr>
          <w:rFonts w:ascii="Arial Narrow" w:hAnsi="Arial Narrow"/>
        </w:rPr>
        <w:t xml:space="preserve"> et d’a</w:t>
      </w:r>
      <w:r w:rsidR="00F919C4" w:rsidRPr="00F919C4">
        <w:rPr>
          <w:rFonts w:ascii="Arial Narrow" w:hAnsi="Arial Narrow"/>
        </w:rPr>
        <w:t>ppui au cadre permanent d’échanges État</w:t>
      </w:r>
      <w:r w:rsidR="00F919C4" w:rsidRPr="00F919C4">
        <w:rPr>
          <w:rFonts w:ascii="Arial Narrow" w:hAnsi="Arial Narrow"/>
        </w:rPr>
        <w:t>-</w:t>
      </w:r>
      <w:r w:rsidR="00F919C4" w:rsidRPr="00F919C4">
        <w:rPr>
          <w:rFonts w:ascii="Arial Narrow" w:hAnsi="Arial Narrow"/>
        </w:rPr>
        <w:t>Société civile pour la prévention des conflits</w:t>
      </w:r>
      <w:r w:rsidR="00F919C4" w:rsidRPr="00F919C4">
        <w:rPr>
          <w:rFonts w:ascii="Arial Narrow" w:hAnsi="Arial Narrow"/>
        </w:rPr>
        <w:t xml:space="preserve"> réalisés dans le cadre de ce projet, l</w:t>
      </w:r>
      <w:r w:rsidRPr="00F919C4">
        <w:rPr>
          <w:rFonts w:ascii="Arial Narrow" w:hAnsi="Arial Narrow"/>
        </w:rPr>
        <w:t xml:space="preserve">es plateformes de jeunes mises en place ont été mobilisées dans la conduite des activités de prévention des discours d’incitation à la haine et à la violence </w:t>
      </w:r>
      <w:r w:rsidR="00F919C4" w:rsidRPr="00F919C4">
        <w:rPr>
          <w:rFonts w:ascii="Arial Narrow" w:hAnsi="Arial Narrow"/>
        </w:rPr>
        <w:t xml:space="preserve">au sein des communautés </w:t>
      </w:r>
      <w:r w:rsidRPr="00F919C4">
        <w:rPr>
          <w:rFonts w:ascii="Arial Narrow" w:hAnsi="Arial Narrow"/>
        </w:rPr>
        <w:t xml:space="preserve">dans les localités ciblées. </w:t>
      </w:r>
    </w:p>
    <w:bookmarkEnd w:id="73"/>
    <w:p w14:paraId="5248F1C8" w14:textId="63DB8839" w:rsidR="003311A2" w:rsidRDefault="003311A2" w:rsidP="00A8385C">
      <w:r w:rsidRPr="007D7B0E">
        <w:t>Comme mentionné plus haut, le projet</w:t>
      </w:r>
      <w:r w:rsidRPr="008456DA">
        <w:t xml:space="preserve"> </w:t>
      </w:r>
      <w:r w:rsidRPr="00CC0D3B">
        <w:t>de prévention des discours de haine et des conflits socio-politiques et communautaires</w:t>
      </w:r>
      <w:r w:rsidRPr="007D7B0E">
        <w:t xml:space="preserve"> s'est appuyé sur les </w:t>
      </w:r>
      <w:r w:rsidR="00F919C4">
        <w:t xml:space="preserve">acquis </w:t>
      </w:r>
      <w:r w:rsidR="00F919C4" w:rsidRPr="007D7B0E">
        <w:t>de la mise en œuvre des projets PACoP antérieurs</w:t>
      </w:r>
      <w:r w:rsidR="00815952">
        <w:t xml:space="preserve"> pour faire un focus sur la </w:t>
      </w:r>
      <w:r w:rsidR="00815952">
        <w:t xml:space="preserve">rhétorique </w:t>
      </w:r>
      <w:r w:rsidR="00815952">
        <w:t xml:space="preserve">des discours politiques et les « fake news » </w:t>
      </w:r>
      <w:r w:rsidR="00815952">
        <w:t>qui attise la haine</w:t>
      </w:r>
      <w:r w:rsidR="00815952">
        <w:t>,</w:t>
      </w:r>
      <w:r w:rsidR="00815952">
        <w:t xml:space="preserve"> les tensions communautaires et les violences </w:t>
      </w:r>
      <w:r w:rsidR="00815952">
        <w:t xml:space="preserve">durant les processus </w:t>
      </w:r>
      <w:r w:rsidR="00815952">
        <w:t>électora</w:t>
      </w:r>
      <w:r w:rsidR="00815952">
        <w:t>ux</w:t>
      </w:r>
      <w:r w:rsidR="00F919C4">
        <w:t xml:space="preserve">. Il s’agit entre autre de </w:t>
      </w:r>
      <w:r w:rsidR="00F919C4" w:rsidRPr="00F919C4">
        <w:t>l</w:t>
      </w:r>
      <w:r w:rsidR="00F919C4">
        <w:t>a</w:t>
      </w:r>
      <w:r w:rsidR="00F919C4" w:rsidRPr="00F919C4">
        <w:t xml:space="preserve"> plateforme U Report</w:t>
      </w:r>
      <w:r w:rsidR="00F919C4">
        <w:t xml:space="preserve">, les initiatives de </w:t>
      </w:r>
      <w:r w:rsidR="00F919C4" w:rsidRPr="00225096">
        <w:t>dialogues intercommunautaires</w:t>
      </w:r>
      <w:r w:rsidR="00F919C4">
        <w:t xml:space="preserve">, </w:t>
      </w:r>
      <w:r w:rsidR="00F919C4" w:rsidRPr="007B5611">
        <w:t xml:space="preserve">les curricula </w:t>
      </w:r>
      <w:r w:rsidR="00F919C4">
        <w:t>de formation</w:t>
      </w:r>
      <w:r w:rsidR="00F919C4" w:rsidRPr="007B5611">
        <w:t xml:space="preserve"> en matière d’éducation et d’engagement civique pour former les jeunes pour prévenir les discours de haine et favoriser la diffusion des messages de paix</w:t>
      </w:r>
      <w:r w:rsidR="00F919C4">
        <w:t xml:space="preserve"> et </w:t>
      </w:r>
      <w:r w:rsidR="00F919C4" w:rsidRPr="007B5611">
        <w:t>l</w:t>
      </w:r>
      <w:r w:rsidR="00F919C4" w:rsidRPr="00F919C4">
        <w:t>es plateformes de jeunes mises en place</w:t>
      </w:r>
      <w:r w:rsidR="00F919C4">
        <w:t xml:space="preserve"> pour prévenir les discours d’incitation à la haine et à la violence</w:t>
      </w:r>
      <w:r w:rsidRPr="007D7B0E">
        <w:t xml:space="preserve">. </w:t>
      </w:r>
    </w:p>
    <w:p w14:paraId="7805D59C" w14:textId="72B0CD28" w:rsidR="006D3621" w:rsidRDefault="006D3621" w:rsidP="00A8385C">
      <w:r>
        <w:t xml:space="preserve">Il vient compléter et renforcer les initiatives déjà en cours avec plusieurs partenaires techniques engagés dans la consolidation de la paix en Côte d’Ivoire. Il s’agit notamment de la BAD, de l’Union européenne, de la France, de </w:t>
      </w:r>
      <w:r>
        <w:lastRenderedPageBreak/>
        <w:t xml:space="preserve">l’Allemagne et du Japon, qui accompagnent le Ministère de la Solidarité, de la Cohésion Sociale et de la Lutte contre la Pauvreté (MSCSLP) ainsi que le Ministère de la Promotion de la Jeunesse dans des initiatives similaires. La particularité de ce projet réside dans le ciblage des discours et autres attitudes d’incitation à la haine et à la violence, insuffisamment adressés </w:t>
      </w:r>
      <w:r>
        <w:t>jusque-là</w:t>
      </w:r>
      <w:r>
        <w:t xml:space="preserve"> dans le processus de consolidation de la paix en Côte d’Ivoire et dans sa couverture géographique nationale, contrairement aux autres qui sont beaucoup plus localisés. En plus, ce projet PBF cible les jeunes leaders communautaires, les jeunes leaders des partis politiques, les influenceurs et bloggeurs des réseaux sociaux et les journalistes. Il permettra, au-delà de l’aspect formation, de passer à une phase beaucoup plus opérationnelle dans la lutte contre les discours de haines et d’incitation à la violence. Ces jeunes acteurs de paix seront mis en mission dans leur localité d’origine pour contribuer à la prévention et à la résolution des conflits en synergie avec les autorités administratives et coutumières</w:t>
      </w:r>
    </w:p>
    <w:p w14:paraId="4A49DF61" w14:textId="520EEA8B" w:rsidR="00FF632F" w:rsidRPr="005E7640" w:rsidRDefault="00FF632F" w:rsidP="005E7640">
      <w:pPr>
        <w:pStyle w:val="Titre4"/>
        <w:ind w:left="1066" w:hanging="357"/>
      </w:pPr>
      <w:r w:rsidRPr="005E7640">
        <w:t>Constat</w:t>
      </w:r>
      <w:r w:rsidR="00A8385C" w:rsidRPr="005E7640">
        <w:t xml:space="preserve"> </w:t>
      </w:r>
      <w:r w:rsidR="006D3621">
        <w:t>7</w:t>
      </w:r>
      <w:r w:rsidR="00A8385C" w:rsidRPr="005E7640">
        <w:t> :</w:t>
      </w:r>
      <w:r w:rsidRPr="005E7640">
        <w:t xml:space="preserve"> </w:t>
      </w:r>
      <w:r w:rsidR="005F1E81" w:rsidRPr="005E7640">
        <w:t>Le projet est compatible avec d’autres interventions menées</w:t>
      </w:r>
    </w:p>
    <w:p w14:paraId="45DAED2A" w14:textId="0BBC6CF0" w:rsidR="002F0477" w:rsidRDefault="002F0477" w:rsidP="002F0477">
      <w:pPr>
        <w:spacing w:before="60" w:after="60"/>
      </w:pPr>
      <w:bookmarkStart w:id="74" w:name="_Hlk89499553"/>
      <w:r w:rsidRPr="004C2DB8">
        <w:rPr>
          <w:rFonts w:cs="Arial"/>
          <w:bCs/>
          <w:color w:val="000000"/>
        </w:rPr>
        <w:t xml:space="preserve">Le projet « Les jeunes comme moteurs de prévention des discours de haine et des conflits socio-politiques et communautaires » </w:t>
      </w:r>
      <w:r>
        <w:t>s</w:t>
      </w:r>
      <w:r>
        <w:t xml:space="preserve">'appuyant sur </w:t>
      </w:r>
      <w:r>
        <w:t>l</w:t>
      </w:r>
      <w:r>
        <w:t>es expériences précédentes en matière de consolidation de la paix du PBF</w:t>
      </w:r>
      <w:r w:rsidR="006D3621">
        <w:t xml:space="preserve"> </w:t>
      </w:r>
      <w:r>
        <w:t xml:space="preserve">et </w:t>
      </w:r>
      <w:r>
        <w:t>capitalise sur les mêmes</w:t>
      </w:r>
      <w:r>
        <w:t xml:space="preserve"> </w:t>
      </w:r>
      <w:r>
        <w:t xml:space="preserve">structures et mécanismes existants pour mener des activités complémentaires, connecter ces différents acteurs locaux, développer et consolider les capacités locales. </w:t>
      </w:r>
      <w:r>
        <w:t>Le</w:t>
      </w:r>
      <w:r>
        <w:t xml:space="preserve"> </w:t>
      </w:r>
      <w:r>
        <w:t>projet relient ainsi avec les cadres de dialogue (les CCM, les comités de paix), les relais communautaires, l</w:t>
      </w:r>
      <w:r>
        <w:t>a communauté</w:t>
      </w:r>
      <w:r>
        <w:t xml:space="preserve"> U-Report</w:t>
      </w:r>
      <w:r>
        <w:t>.</w:t>
      </w:r>
      <w:r>
        <w:t xml:space="preserve"> L</w:t>
      </w:r>
      <w:r>
        <w:t>a répartition des cibles et des localités par agence</w:t>
      </w:r>
      <w:r>
        <w:t xml:space="preserve"> a permis de multiplier les effets des interventions </w:t>
      </w:r>
      <w:r>
        <w:t>du</w:t>
      </w:r>
      <w:r>
        <w:t xml:space="preserve"> projet en termes de sensibilisation, renforcement de capacités, </w:t>
      </w:r>
      <w:r>
        <w:t>implication des jeunes dans la prévention et la gestion de conflits, responsabilisation des acteurs des médias</w:t>
      </w:r>
      <w:r>
        <w:t>, telle que confirmé par les témoignages recueillis par l’équipe d’évaluation lors des visites de terrai</w:t>
      </w:r>
      <w:r>
        <w:t>n</w:t>
      </w:r>
      <w:r>
        <w:t xml:space="preserve">. </w:t>
      </w:r>
      <w:r>
        <w:t>Katiola</w:t>
      </w:r>
      <w:r>
        <w:t xml:space="preserve"> </w:t>
      </w:r>
      <w:r>
        <w:t>est un bon exemple</w:t>
      </w:r>
      <w:r>
        <w:t xml:space="preserve"> </w:t>
      </w:r>
      <w:r>
        <w:t xml:space="preserve">des effets cumulatifs des </w:t>
      </w:r>
      <w:r>
        <w:t>interventions antérieures</w:t>
      </w:r>
      <w:r>
        <w:t xml:space="preserve"> </w:t>
      </w:r>
      <w:r>
        <w:t>du PBF</w:t>
      </w:r>
      <w:r>
        <w:t>. A cet effet, le projet à renforcer l’engagement des relais communautaires dans la prévention et la gestion des conflits communautaires par la réhabilitation</w:t>
      </w:r>
      <w:r>
        <w:t xml:space="preserve"> </w:t>
      </w:r>
      <w:r>
        <w:t>du centre culturel de la ville, faisant de ce centre un excellent cadre de rencontre et d’échanges inter communautaires du département.</w:t>
      </w:r>
    </w:p>
    <w:p w14:paraId="6E907B4C" w14:textId="3C8039AC" w:rsidR="002F0477" w:rsidRDefault="002F0477" w:rsidP="002F0477">
      <w:pPr>
        <w:spacing w:before="60" w:after="60"/>
      </w:pPr>
      <w:r>
        <w:t>De même, les campagnes de partage d’informations justes et stopper les rumeurs et les discours de haine réalisées les</w:t>
      </w:r>
      <w:r>
        <w:t xml:space="preserve"> jeunes bloggeurs </w:t>
      </w:r>
      <w:r>
        <w:t xml:space="preserve">via le système d’alerte U-Report (lancé depuis 2028) ont contribuer à sensibiliser les jeunes sur l’utilisation positive des réseaux sociaux et faire d’eux des messagers de la bonne information et des ambassadeurs de la lutte contre les violences en lignes ce qui se manifeste la </w:t>
      </w:r>
      <w:r w:rsidRPr="003311A2">
        <w:rPr>
          <w:lang w:val="fr-FR"/>
        </w:rPr>
        <w:t>signal</w:t>
      </w:r>
      <w:r>
        <w:rPr>
          <w:lang w:val="fr-FR"/>
        </w:rPr>
        <w:t>isation de</w:t>
      </w:r>
      <w:r w:rsidRPr="003311A2">
        <w:rPr>
          <w:lang w:val="fr-FR"/>
        </w:rPr>
        <w:t xml:space="preserve"> plus de 2673 Fausses informations de 2020 à 2021</w:t>
      </w:r>
      <w:r>
        <w:rPr>
          <w:lang w:val="fr-FR"/>
        </w:rPr>
        <w:t xml:space="preserve"> </w:t>
      </w:r>
      <w:r w:rsidRPr="003311A2">
        <w:rPr>
          <w:lang w:val="fr-FR"/>
        </w:rPr>
        <w:t>sur les réseaux sociaux (Face book et Twitter)</w:t>
      </w:r>
      <w:r>
        <w:rPr>
          <w:lang w:val="fr-FR"/>
        </w:rPr>
        <w:t>.</w:t>
      </w:r>
    </w:p>
    <w:p w14:paraId="25362F84" w14:textId="77777777" w:rsidR="002F0477" w:rsidRDefault="002F0477" w:rsidP="003311A2">
      <w:pPr>
        <w:spacing w:before="60" w:after="60"/>
      </w:pPr>
    </w:p>
    <w:bookmarkEnd w:id="74"/>
    <w:p w14:paraId="7030710A" w14:textId="4F786725" w:rsidR="00FF632F" w:rsidRPr="00A8385C" w:rsidRDefault="00FF632F" w:rsidP="00A8385C">
      <w:pPr>
        <w:ind w:left="153" w:right="-567"/>
        <w:rPr>
          <w:b/>
          <w:bCs/>
          <w:color w:val="000000"/>
          <w:lang w:val="fr-BE" w:eastAsia="fr-BE"/>
        </w:rPr>
      </w:pPr>
      <w:r w:rsidRPr="00A8385C">
        <w:rPr>
          <w:b/>
          <w:bCs/>
          <w:color w:val="000000"/>
          <w:lang w:val="fr-BE" w:eastAsia="fr-BE"/>
        </w:rPr>
        <w:t>Conclusion sur la cohérence</w:t>
      </w:r>
      <w:r w:rsidR="00A8385C">
        <w:rPr>
          <w:b/>
          <w:bCs/>
          <w:color w:val="000000"/>
          <w:lang w:val="fr-BE" w:eastAsia="fr-BE"/>
        </w:rPr>
        <w:t xml:space="preserve"> du projet</w:t>
      </w:r>
    </w:p>
    <w:p w14:paraId="032AB2DC" w14:textId="249703E7" w:rsidR="006D3621" w:rsidRDefault="00A8385C" w:rsidP="006D3621">
      <w:r w:rsidRPr="00A8385C">
        <w:t xml:space="preserve">Le projet </w:t>
      </w:r>
      <w:r w:rsidRPr="005F1E81">
        <w:t>de prévention des discours de haine et des conflits socio-politiques et communautaires</w:t>
      </w:r>
      <w:r w:rsidRPr="00A8385C">
        <w:t xml:space="preserve"> </w:t>
      </w:r>
      <w:r w:rsidR="00FF632F" w:rsidRPr="007D7B0E">
        <w:t>est en parfaite cohérence avec d’autres projets PBF antérieurs ou en cours d’exécution en Côte d’Ivoire et plus singulièrement les projets PACoP (Programme d’Appui à la Consolidation de la Paix). Parmi les projets PACoP</w:t>
      </w:r>
      <w:r w:rsidR="00FF632F">
        <w:t xml:space="preserve"> exécutés ou en cours d’exécution</w:t>
      </w:r>
      <w:r w:rsidR="00FF632F" w:rsidRPr="007D7B0E">
        <w:t>, on peut citer les projets « </w:t>
      </w:r>
      <w:r w:rsidRPr="00D47A09">
        <w:t xml:space="preserve">Renforcement de la participation des jeunes à la consolidation de la paix dans le Sud, le Centre et le Centre </w:t>
      </w:r>
      <w:r w:rsidRPr="00A8385C">
        <w:t>Ouest de la Côte d’Ivoire</w:t>
      </w:r>
      <w:r w:rsidR="00FF632F" w:rsidRPr="007D7B0E">
        <w:t>»</w:t>
      </w:r>
      <w:r>
        <w:t> ; « </w:t>
      </w:r>
      <w:r w:rsidRPr="00225096">
        <w:t xml:space="preserve">Mobilisation des Jeunes Engagés pour la Consolidation de la Paix en </w:t>
      </w:r>
      <w:r w:rsidRPr="00D47A09">
        <w:t xml:space="preserve">Côte d’Ivoire </w:t>
      </w:r>
      <w:r w:rsidRPr="001A7BAD">
        <w:t xml:space="preserve"> (MOJEC</w:t>
      </w:r>
      <w:r>
        <w:t> ».</w:t>
      </w:r>
      <w:r w:rsidR="006D3621">
        <w:t xml:space="preserve"> </w:t>
      </w:r>
      <w:r w:rsidR="006D3621">
        <w:t xml:space="preserve">En effet, le projet </w:t>
      </w:r>
      <w:r w:rsidR="006D3621" w:rsidRPr="007D7B0E">
        <w:t xml:space="preserve">s'est appuyé sur les </w:t>
      </w:r>
      <w:r w:rsidR="006D3621">
        <w:t xml:space="preserve">acquis </w:t>
      </w:r>
      <w:r w:rsidR="006D3621" w:rsidRPr="007D7B0E">
        <w:t>de la mise en œuvre des projets PACoP antérieurs</w:t>
      </w:r>
      <w:r w:rsidR="006D3621">
        <w:t xml:space="preserve"> pour faire un focus sur la rhétorique des discours politiques et les « fake news » qui attise la haine, les tensions communautaires et les violences durant les processus électoraux. Il s’agit entre autre de </w:t>
      </w:r>
      <w:r w:rsidR="006D3621" w:rsidRPr="00F919C4">
        <w:t>l</w:t>
      </w:r>
      <w:r w:rsidR="006D3621">
        <w:t>a</w:t>
      </w:r>
      <w:r w:rsidR="006D3621" w:rsidRPr="00F919C4">
        <w:t xml:space="preserve"> plateforme U Report</w:t>
      </w:r>
      <w:r w:rsidR="006D3621">
        <w:t xml:space="preserve">, les initiatives de </w:t>
      </w:r>
      <w:r w:rsidR="006D3621" w:rsidRPr="00225096">
        <w:t>dialogues intercommunautaires</w:t>
      </w:r>
      <w:r w:rsidR="006D3621">
        <w:t xml:space="preserve">, </w:t>
      </w:r>
      <w:r w:rsidR="006D3621" w:rsidRPr="007B5611">
        <w:t xml:space="preserve">les curricula </w:t>
      </w:r>
      <w:r w:rsidR="006D3621">
        <w:t>de formation</w:t>
      </w:r>
      <w:r w:rsidR="006D3621" w:rsidRPr="007B5611">
        <w:t xml:space="preserve"> en matière d’éducation et d’engagement civique pour former les jeunes pour prévenir les discours de haine et favoriser la diffusion des messages de paix</w:t>
      </w:r>
      <w:r w:rsidR="006D3621">
        <w:t xml:space="preserve"> et </w:t>
      </w:r>
      <w:r w:rsidR="006D3621" w:rsidRPr="007B5611">
        <w:t>l</w:t>
      </w:r>
      <w:r w:rsidR="006D3621" w:rsidRPr="00F919C4">
        <w:t>es plateformes de jeunes mises en place</w:t>
      </w:r>
      <w:r w:rsidR="006D3621">
        <w:t xml:space="preserve"> pour prévenir les discours d’incitation à la haine et à la violence. Il capitalise sur les mêmes structures et mécanismes existants pour mener des activités complémentaires, connecter ces différents acteurs locaux, développer et consolider les capacités locales.</w:t>
      </w:r>
    </w:p>
    <w:p w14:paraId="4736007C" w14:textId="77777777" w:rsidR="00FF632F" w:rsidRDefault="00FF632F" w:rsidP="00FF632F">
      <w:pPr>
        <w:spacing w:line="276" w:lineRule="auto"/>
        <w:ind w:left="-567" w:right="-567"/>
      </w:pPr>
    </w:p>
    <w:p w14:paraId="3E4F6DE2" w14:textId="083747CE" w:rsidR="00FF632F" w:rsidRDefault="00FF632F" w:rsidP="00FF632F"/>
    <w:p w14:paraId="4BCA4F00" w14:textId="5C4F2CF0" w:rsidR="00FF632F" w:rsidRDefault="00FF632F" w:rsidP="00FF632F"/>
    <w:p w14:paraId="647BC78E" w14:textId="4B22D451" w:rsidR="00FF632F" w:rsidRDefault="00FF632F" w:rsidP="00FF632F"/>
    <w:p w14:paraId="1237F2A8" w14:textId="56761A33" w:rsidR="00FF632F" w:rsidRDefault="00FF632F">
      <w:pPr>
        <w:spacing w:before="0"/>
        <w:jc w:val="left"/>
      </w:pPr>
      <w:r>
        <w:br w:type="page"/>
      </w:r>
    </w:p>
    <w:p w14:paraId="0BD809C5" w14:textId="77777777" w:rsidR="00FF632F" w:rsidRPr="00FF632F" w:rsidRDefault="00FF632F" w:rsidP="00FF632F"/>
    <w:p w14:paraId="18739507" w14:textId="08F8F751" w:rsidR="004C1149" w:rsidRDefault="00E9549A" w:rsidP="00FF632F">
      <w:pPr>
        <w:pStyle w:val="Titre2"/>
      </w:pPr>
      <w:bookmarkStart w:id="75" w:name="_Toc95167434"/>
      <w:bookmarkStart w:id="76" w:name="_Toc106645847"/>
      <w:r>
        <w:rPr>
          <w:rFonts w:eastAsiaTheme="minorHAnsi"/>
          <w:lang w:val="fr-FR" w:eastAsia="en-US"/>
        </w:rPr>
        <w:t>5.</w:t>
      </w:r>
      <w:r w:rsidR="00FF632F">
        <w:rPr>
          <w:rFonts w:eastAsiaTheme="minorHAnsi"/>
          <w:lang w:val="fr-FR" w:eastAsia="en-US"/>
        </w:rPr>
        <w:t>3</w:t>
      </w:r>
      <w:r>
        <w:rPr>
          <w:rFonts w:eastAsiaTheme="minorHAnsi"/>
          <w:lang w:val="fr-FR" w:eastAsia="en-US"/>
        </w:rPr>
        <w:t xml:space="preserve">. </w:t>
      </w:r>
      <w:bookmarkStart w:id="77" w:name="_Toc93877093"/>
      <w:bookmarkEnd w:id="75"/>
      <w:r w:rsidR="004C1149" w:rsidRPr="00CC0D3B">
        <w:t>Efficacité du Projet</w:t>
      </w:r>
      <w:bookmarkEnd w:id="76"/>
      <w:bookmarkEnd w:id="77"/>
    </w:p>
    <w:p w14:paraId="21095D62" w14:textId="77777777" w:rsidR="00FF632F" w:rsidRPr="00773CCA" w:rsidRDefault="00FF632F" w:rsidP="00FF632F">
      <w:pPr>
        <w:widowControl w:val="0"/>
        <w:tabs>
          <w:tab w:val="left" w:pos="1280"/>
          <w:tab w:val="left" w:pos="1281"/>
        </w:tabs>
        <w:autoSpaceDE w:val="0"/>
        <w:autoSpaceDN w:val="0"/>
        <w:ind w:left="492"/>
        <w:rPr>
          <w:rFonts w:cs="Arial"/>
          <w:b/>
          <w:bCs/>
          <w:i/>
          <w:iCs/>
          <w:szCs w:val="22"/>
        </w:rPr>
      </w:pPr>
      <w:r w:rsidRPr="00773CCA">
        <w:rPr>
          <w:rFonts w:cs="Arial"/>
          <w:b/>
          <w:bCs/>
          <w:i/>
          <w:iCs/>
          <w:szCs w:val="22"/>
        </w:rPr>
        <w:t>Questions d’évaluation</w:t>
      </w:r>
    </w:p>
    <w:p w14:paraId="7F504B2B" w14:textId="77777777" w:rsidR="00FF632F" w:rsidRPr="00FF632F" w:rsidRDefault="00FF632F" w:rsidP="00A75403">
      <w:pPr>
        <w:widowControl w:val="0"/>
        <w:numPr>
          <w:ilvl w:val="0"/>
          <w:numId w:val="30"/>
        </w:numPr>
        <w:tabs>
          <w:tab w:val="left" w:pos="567"/>
        </w:tabs>
        <w:autoSpaceDE w:val="0"/>
        <w:autoSpaceDN w:val="0"/>
        <w:spacing w:before="0" w:after="60"/>
        <w:ind w:right="227"/>
        <w:rPr>
          <w:rFonts w:cs="Arial"/>
          <w:i/>
          <w:iCs/>
          <w:szCs w:val="22"/>
        </w:rPr>
      </w:pPr>
      <w:r w:rsidRPr="00FF632F">
        <w:rPr>
          <w:rFonts w:cs="Arial"/>
          <w:i/>
          <w:iCs/>
          <w:szCs w:val="22"/>
        </w:rPr>
        <w:t>Dans quelle mesure le projet PBF a-t-il atteint ses objectifs et contribué à la vision stratégique du Fonds?</w:t>
      </w:r>
    </w:p>
    <w:p w14:paraId="4660B744" w14:textId="77777777" w:rsidR="00FF632F" w:rsidRPr="00FF632F" w:rsidRDefault="00FF632F" w:rsidP="00A75403">
      <w:pPr>
        <w:widowControl w:val="0"/>
        <w:numPr>
          <w:ilvl w:val="0"/>
          <w:numId w:val="30"/>
        </w:numPr>
        <w:tabs>
          <w:tab w:val="left" w:pos="567"/>
        </w:tabs>
        <w:autoSpaceDE w:val="0"/>
        <w:autoSpaceDN w:val="0"/>
        <w:spacing w:before="0" w:after="60"/>
        <w:ind w:left="850" w:right="227" w:hanging="357"/>
        <w:rPr>
          <w:rFonts w:cs="Arial"/>
          <w:i/>
          <w:iCs/>
          <w:szCs w:val="22"/>
        </w:rPr>
      </w:pPr>
      <w:r w:rsidRPr="00FF632F">
        <w:rPr>
          <w:rFonts w:cs="Arial"/>
          <w:i/>
          <w:iCs/>
          <w:szCs w:val="22"/>
        </w:rPr>
        <w:t>Dans quelle mesure le projet PBF a-t-il véritablement intégré le genre et soutenu la consolidation de la paix sensible au genre ?</w:t>
      </w:r>
    </w:p>
    <w:p w14:paraId="07639548" w14:textId="77777777" w:rsidR="00FF632F" w:rsidRPr="00FF632F" w:rsidRDefault="00FF632F" w:rsidP="00A75403">
      <w:pPr>
        <w:widowControl w:val="0"/>
        <w:numPr>
          <w:ilvl w:val="0"/>
          <w:numId w:val="30"/>
        </w:numPr>
        <w:tabs>
          <w:tab w:val="left" w:pos="567"/>
        </w:tabs>
        <w:autoSpaceDE w:val="0"/>
        <w:autoSpaceDN w:val="0"/>
        <w:spacing w:before="0" w:after="60"/>
        <w:ind w:left="850" w:right="227" w:hanging="357"/>
        <w:rPr>
          <w:rFonts w:cs="Arial"/>
          <w:i/>
          <w:iCs/>
          <w:szCs w:val="22"/>
        </w:rPr>
      </w:pPr>
      <w:r w:rsidRPr="00FF632F">
        <w:rPr>
          <w:rFonts w:cs="Arial"/>
          <w:i/>
          <w:iCs/>
          <w:szCs w:val="22"/>
        </w:rPr>
        <w:t>Dans quelle mesure la stratégie de ciblage du projet PBF était-elle appropriée et claire en termes de ciblage géographique et des bénéficiaires ?</w:t>
      </w:r>
    </w:p>
    <w:p w14:paraId="12629C03" w14:textId="77777777" w:rsidR="00FF632F" w:rsidRPr="00FF632F" w:rsidRDefault="00FF632F" w:rsidP="00A75403">
      <w:pPr>
        <w:widowControl w:val="0"/>
        <w:numPr>
          <w:ilvl w:val="0"/>
          <w:numId w:val="30"/>
        </w:numPr>
        <w:tabs>
          <w:tab w:val="left" w:pos="567"/>
        </w:tabs>
        <w:autoSpaceDE w:val="0"/>
        <w:autoSpaceDN w:val="0"/>
        <w:spacing w:before="0" w:after="60"/>
        <w:ind w:left="850" w:right="227" w:hanging="357"/>
        <w:rPr>
          <w:rFonts w:cs="Arial"/>
          <w:i/>
          <w:iCs/>
          <w:szCs w:val="22"/>
        </w:rPr>
      </w:pPr>
      <w:r w:rsidRPr="00FF632F">
        <w:rPr>
          <w:rFonts w:cs="Arial"/>
          <w:i/>
          <w:iCs/>
          <w:szCs w:val="22"/>
        </w:rPr>
        <w:t>Le système de suivi du projet a-t-il correctement saisi les données sur les résultats de la consolidation de la paix aux niveaux des effets ?</w:t>
      </w:r>
    </w:p>
    <w:p w14:paraId="6C07E30C" w14:textId="77777777" w:rsidR="00FF632F" w:rsidRPr="00FF632F" w:rsidRDefault="00FF632F" w:rsidP="00A75403">
      <w:pPr>
        <w:widowControl w:val="0"/>
        <w:numPr>
          <w:ilvl w:val="0"/>
          <w:numId w:val="30"/>
        </w:numPr>
        <w:tabs>
          <w:tab w:val="left" w:pos="567"/>
        </w:tabs>
        <w:autoSpaceDE w:val="0"/>
        <w:autoSpaceDN w:val="0"/>
        <w:spacing w:before="0" w:after="60"/>
        <w:ind w:left="850" w:right="227" w:hanging="357"/>
        <w:rPr>
          <w:rFonts w:cs="Arial"/>
          <w:i/>
          <w:iCs/>
          <w:szCs w:val="22"/>
        </w:rPr>
      </w:pPr>
      <w:r w:rsidRPr="00FF632F">
        <w:rPr>
          <w:rFonts w:cs="Arial"/>
          <w:i/>
          <w:iCs/>
          <w:szCs w:val="22"/>
        </w:rPr>
        <w:t>Dans quels domaines le projet a-t-il enregistré ses meilleures performances ? Pourquoi et quels ont été les facteurs facilitants ? Comment le projet peut-il approfondir ou développer ces résultats ?</w:t>
      </w:r>
    </w:p>
    <w:p w14:paraId="059E39E6" w14:textId="77777777" w:rsidR="00FF632F" w:rsidRPr="00FF632F" w:rsidRDefault="00FF632F" w:rsidP="00A75403">
      <w:pPr>
        <w:widowControl w:val="0"/>
        <w:numPr>
          <w:ilvl w:val="0"/>
          <w:numId w:val="30"/>
        </w:numPr>
        <w:tabs>
          <w:tab w:val="left" w:pos="567"/>
        </w:tabs>
        <w:autoSpaceDE w:val="0"/>
        <w:autoSpaceDN w:val="0"/>
        <w:spacing w:before="0" w:after="60"/>
        <w:ind w:left="850" w:right="227" w:hanging="357"/>
        <w:rPr>
          <w:rFonts w:cs="Arial"/>
          <w:i/>
          <w:iCs/>
          <w:szCs w:val="22"/>
        </w:rPr>
      </w:pPr>
      <w:r w:rsidRPr="00FF632F">
        <w:rPr>
          <w:rFonts w:cs="Arial"/>
          <w:i/>
          <w:iCs/>
          <w:szCs w:val="22"/>
        </w:rPr>
        <w:t>Dans quelle mesure le projet a-t-il bien tenu compte des besoins des groupes nationaux et des évolutions des priorités des partenaires ?</w:t>
      </w:r>
    </w:p>
    <w:p w14:paraId="221FEDD2" w14:textId="77777777" w:rsidR="00FF632F" w:rsidRPr="00FF632F" w:rsidRDefault="00FF632F" w:rsidP="00A75403">
      <w:pPr>
        <w:widowControl w:val="0"/>
        <w:numPr>
          <w:ilvl w:val="0"/>
          <w:numId w:val="30"/>
        </w:numPr>
        <w:tabs>
          <w:tab w:val="left" w:pos="567"/>
        </w:tabs>
        <w:autoSpaceDE w:val="0"/>
        <w:autoSpaceDN w:val="0"/>
        <w:spacing w:before="0" w:after="60"/>
        <w:ind w:left="850" w:right="227" w:hanging="357"/>
        <w:rPr>
          <w:rFonts w:cs="Arial"/>
          <w:i/>
          <w:iCs/>
          <w:szCs w:val="22"/>
        </w:rPr>
      </w:pPr>
      <w:r w:rsidRPr="00FF632F">
        <w:rPr>
          <w:rFonts w:cs="Arial"/>
          <w:i/>
          <w:iCs/>
          <w:szCs w:val="22"/>
        </w:rPr>
        <w:t>Dans quelle mesure le projet a-t-il contribué à l’égalité des sexes, à l’autonomisation des femmes et à la réalisation des droits fondamentaux ?</w:t>
      </w:r>
    </w:p>
    <w:p w14:paraId="391DFBB3" w14:textId="2148B2E3" w:rsidR="003311A2" w:rsidRPr="005E7640" w:rsidRDefault="003311A2" w:rsidP="005E7640">
      <w:pPr>
        <w:pStyle w:val="Titre4"/>
        <w:ind w:left="1066" w:hanging="357"/>
      </w:pPr>
      <w:r w:rsidRPr="005E7640">
        <w:t xml:space="preserve">Constat </w:t>
      </w:r>
      <w:r w:rsidR="006D3621">
        <w:t>8</w:t>
      </w:r>
      <w:r w:rsidRPr="005E7640">
        <w:t xml:space="preserve"> : Niveau de réalisation des produits des résultats attendus </w:t>
      </w:r>
    </w:p>
    <w:p w14:paraId="32F57F04" w14:textId="51FC27C1" w:rsidR="00A61ACD" w:rsidRDefault="00A61ACD" w:rsidP="00995CA7">
      <w:r>
        <w:t>L’analyse de l’efficacité du projet a</w:t>
      </w:r>
      <w:r w:rsidRPr="005F372E">
        <w:t xml:space="preserve"> consist</w:t>
      </w:r>
      <w:r>
        <w:t>é</w:t>
      </w:r>
      <w:r w:rsidRPr="005F372E">
        <w:t xml:space="preserve"> à passer en revue les objectifs immédiats fixés pour le projet, les résultats attendus et la réalisation des produits qui y étaient liés.</w:t>
      </w:r>
    </w:p>
    <w:p w14:paraId="5DB509FB" w14:textId="1FAF350C" w:rsidR="003311A2" w:rsidRPr="00C940E4" w:rsidRDefault="003311A2" w:rsidP="00C940E4">
      <w:r w:rsidRPr="00C940E4">
        <w:t xml:space="preserve">L’analyse des résultats, en lien avec les cibles attendus au terme de la mise en œuvre du projet, dénote une performance certaine dudit projet. En effet, sur l’ensemble des indicateurs retenus, eu égard au cadre des résultats du projet, il ressort qu’ils ont tous connu des taux importants de réalisation au terme des deux années de mise en œuvre du projet </w:t>
      </w:r>
      <w:r w:rsidRPr="005E7640">
        <w:rPr>
          <w:shd w:val="clear" w:color="auto" w:fill="FFFFFF" w:themeFill="background1"/>
        </w:rPr>
        <w:t xml:space="preserve">(Tableau </w:t>
      </w:r>
      <w:r w:rsidR="005E7640" w:rsidRPr="005E7640">
        <w:rPr>
          <w:shd w:val="clear" w:color="auto" w:fill="FFFFFF" w:themeFill="background1"/>
        </w:rPr>
        <w:t>2</w:t>
      </w:r>
      <w:r w:rsidRPr="005E7640">
        <w:rPr>
          <w:shd w:val="clear" w:color="auto" w:fill="FFFFFF" w:themeFill="background1"/>
        </w:rPr>
        <w:t xml:space="preserve">). </w:t>
      </w:r>
      <w:r w:rsidRPr="00C940E4">
        <w:t xml:space="preserve">Ces taux que la mission qualifie de louables sont en effet compris dans des extrêmes allant de de </w:t>
      </w:r>
      <w:r w:rsidR="00A8385C">
        <w:t>31</w:t>
      </w:r>
      <w:r w:rsidRPr="00C940E4">
        <w:t xml:space="preserve">% à </w:t>
      </w:r>
      <w:r w:rsidR="00A8385C">
        <w:t>213</w:t>
      </w:r>
      <w:r w:rsidRPr="00C940E4">
        <w:t xml:space="preserve">%. </w:t>
      </w:r>
    </w:p>
    <w:p w14:paraId="57110524" w14:textId="77777777" w:rsidR="00FF632F" w:rsidRPr="003311A2" w:rsidRDefault="00FF632F" w:rsidP="00A61ACD">
      <w:pPr>
        <w:rPr>
          <w:b/>
          <w:bCs/>
          <w:sz w:val="20"/>
          <w:szCs w:val="20"/>
          <w:lang w:val="fr-FR"/>
        </w:rPr>
      </w:pPr>
    </w:p>
    <w:p w14:paraId="4CFBA896" w14:textId="77777777" w:rsidR="00FF632F" w:rsidRDefault="00FF632F">
      <w:pPr>
        <w:spacing w:before="0"/>
        <w:jc w:val="left"/>
        <w:rPr>
          <w:b/>
          <w:bCs/>
          <w:sz w:val="20"/>
          <w:szCs w:val="20"/>
        </w:rPr>
      </w:pPr>
      <w:r>
        <w:rPr>
          <w:b/>
          <w:bCs/>
          <w:sz w:val="20"/>
          <w:szCs w:val="20"/>
        </w:rPr>
        <w:br w:type="page"/>
      </w:r>
    </w:p>
    <w:p w14:paraId="456A3C24" w14:textId="77777777" w:rsidR="00FF632F" w:rsidRDefault="00FF632F" w:rsidP="00A61ACD">
      <w:pPr>
        <w:rPr>
          <w:b/>
          <w:bCs/>
          <w:sz w:val="20"/>
          <w:szCs w:val="20"/>
        </w:rPr>
        <w:sectPr w:rsidR="00FF632F" w:rsidSect="009C7816">
          <w:footerReference w:type="default" r:id="rId11"/>
          <w:pgSz w:w="11910" w:h="16840"/>
          <w:pgMar w:top="1417" w:right="1417" w:bottom="1417" w:left="1417" w:header="0" w:footer="952"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20"/>
          <w:docGrid w:linePitch="299"/>
        </w:sectPr>
      </w:pPr>
    </w:p>
    <w:p w14:paraId="357388CA" w14:textId="552FBD5F" w:rsidR="00FD6267" w:rsidRPr="00FD6267" w:rsidRDefault="005E7640" w:rsidP="005E7640">
      <w:pPr>
        <w:pStyle w:val="TABLEAUX"/>
      </w:pPr>
      <w:r>
        <w:lastRenderedPageBreak/>
        <w:t xml:space="preserve">Tableau 2 : </w:t>
      </w:r>
      <w:r w:rsidR="00FD6267" w:rsidRPr="00FD6267">
        <w:t>Taux de réalisation des indicateurs par rapport aux cibles du projet</w:t>
      </w:r>
    </w:p>
    <w:tbl>
      <w:tblPr>
        <w:tblStyle w:val="Grilledutableau"/>
        <w:tblW w:w="4961" w:type="pct"/>
        <w:jc w:val="center"/>
        <w:tblLayout w:type="fixed"/>
        <w:tblLook w:val="04A0" w:firstRow="1" w:lastRow="0" w:firstColumn="1" w:lastColumn="0" w:noHBand="0" w:noVBand="1"/>
      </w:tblPr>
      <w:tblGrid>
        <w:gridCol w:w="990"/>
        <w:gridCol w:w="1842"/>
        <w:gridCol w:w="5411"/>
        <w:gridCol w:w="826"/>
        <w:gridCol w:w="1239"/>
        <w:gridCol w:w="886"/>
        <w:gridCol w:w="708"/>
        <w:gridCol w:w="708"/>
        <w:gridCol w:w="569"/>
        <w:gridCol w:w="708"/>
      </w:tblGrid>
      <w:tr w:rsidR="00FF632F" w:rsidRPr="00FF632F" w14:paraId="5DC33E23" w14:textId="6214CA2D" w:rsidTr="00A8385C">
        <w:trPr>
          <w:trHeight w:val="150"/>
          <w:jc w:val="center"/>
        </w:trPr>
        <w:tc>
          <w:tcPr>
            <w:tcW w:w="356" w:type="pct"/>
            <w:vMerge w:val="restart"/>
            <w:vAlign w:val="center"/>
          </w:tcPr>
          <w:p w14:paraId="5ADA8AA2" w14:textId="6458EC1F" w:rsidR="00FF632F" w:rsidRPr="00FF632F" w:rsidRDefault="00FF632F" w:rsidP="00FF632F">
            <w:pPr>
              <w:spacing w:before="0"/>
              <w:jc w:val="center"/>
              <w:rPr>
                <w:b/>
                <w:bCs/>
                <w:sz w:val="15"/>
                <w:szCs w:val="15"/>
              </w:rPr>
            </w:pPr>
            <w:r w:rsidRPr="00FF632F">
              <w:rPr>
                <w:b/>
                <w:bCs/>
                <w:sz w:val="15"/>
                <w:szCs w:val="15"/>
              </w:rPr>
              <w:t>Résultats</w:t>
            </w:r>
          </w:p>
        </w:tc>
        <w:tc>
          <w:tcPr>
            <w:tcW w:w="663" w:type="pct"/>
            <w:vMerge w:val="restart"/>
            <w:vAlign w:val="center"/>
          </w:tcPr>
          <w:p w14:paraId="14BB889E" w14:textId="42674FC8" w:rsidR="00FF632F" w:rsidRPr="00FF632F" w:rsidRDefault="00FF632F" w:rsidP="00FF632F">
            <w:pPr>
              <w:spacing w:before="0"/>
              <w:jc w:val="center"/>
              <w:rPr>
                <w:b/>
                <w:bCs/>
                <w:sz w:val="15"/>
                <w:szCs w:val="15"/>
              </w:rPr>
            </w:pPr>
            <w:r w:rsidRPr="00FF632F">
              <w:rPr>
                <w:b/>
                <w:bCs/>
                <w:sz w:val="15"/>
                <w:szCs w:val="15"/>
              </w:rPr>
              <w:t>Produits</w:t>
            </w:r>
          </w:p>
        </w:tc>
        <w:tc>
          <w:tcPr>
            <w:tcW w:w="1948" w:type="pct"/>
            <w:vMerge w:val="restart"/>
            <w:vAlign w:val="center"/>
          </w:tcPr>
          <w:p w14:paraId="62A48203" w14:textId="6271A7FA" w:rsidR="00FF632F" w:rsidRPr="00FF632F" w:rsidRDefault="00FF632F" w:rsidP="00FF632F">
            <w:pPr>
              <w:spacing w:before="0"/>
              <w:jc w:val="center"/>
              <w:rPr>
                <w:b/>
                <w:bCs/>
                <w:sz w:val="15"/>
                <w:szCs w:val="15"/>
              </w:rPr>
            </w:pPr>
            <w:r w:rsidRPr="00FF632F">
              <w:rPr>
                <w:b/>
                <w:bCs/>
                <w:sz w:val="15"/>
                <w:szCs w:val="15"/>
              </w:rPr>
              <w:t>Indicateurs</w:t>
            </w:r>
            <w:r>
              <w:rPr>
                <w:b/>
                <w:bCs/>
                <w:sz w:val="15"/>
                <w:szCs w:val="15"/>
              </w:rPr>
              <w:t xml:space="preserve"> de résultats </w:t>
            </w:r>
          </w:p>
        </w:tc>
        <w:tc>
          <w:tcPr>
            <w:tcW w:w="297" w:type="pct"/>
            <w:vMerge w:val="restart"/>
            <w:vAlign w:val="center"/>
          </w:tcPr>
          <w:p w14:paraId="17DD353E" w14:textId="77777777" w:rsidR="00FF632F" w:rsidRDefault="00FF632F" w:rsidP="00FF632F">
            <w:pPr>
              <w:spacing w:before="0"/>
              <w:ind w:left="1"/>
              <w:jc w:val="center"/>
              <w:rPr>
                <w:rFonts w:eastAsia="Arial" w:cs="Arial"/>
                <w:b/>
                <w:bCs/>
                <w:sz w:val="15"/>
                <w:szCs w:val="15"/>
              </w:rPr>
            </w:pPr>
            <w:r w:rsidRPr="00FF632F">
              <w:rPr>
                <w:rFonts w:eastAsia="Arial" w:cs="Arial"/>
                <w:b/>
                <w:bCs/>
                <w:sz w:val="15"/>
                <w:szCs w:val="15"/>
              </w:rPr>
              <w:t>Cible</w:t>
            </w:r>
            <w:r>
              <w:rPr>
                <w:rFonts w:eastAsia="Arial" w:cs="Arial"/>
                <w:b/>
                <w:bCs/>
                <w:sz w:val="15"/>
                <w:szCs w:val="15"/>
              </w:rPr>
              <w:t xml:space="preserve"> </w:t>
            </w:r>
          </w:p>
          <w:p w14:paraId="5C1CA473" w14:textId="42A039FB" w:rsidR="00FF632F" w:rsidRPr="00FF632F" w:rsidRDefault="00FF632F" w:rsidP="00FF632F">
            <w:pPr>
              <w:spacing w:before="0"/>
              <w:ind w:left="1"/>
              <w:jc w:val="center"/>
              <w:rPr>
                <w:rFonts w:eastAsia="Arial" w:cs="Arial"/>
                <w:b/>
                <w:bCs/>
                <w:sz w:val="15"/>
                <w:szCs w:val="15"/>
              </w:rPr>
            </w:pPr>
            <w:r>
              <w:rPr>
                <w:rFonts w:eastAsia="Arial" w:cs="Arial"/>
                <w:b/>
                <w:bCs/>
                <w:sz w:val="15"/>
                <w:szCs w:val="15"/>
              </w:rPr>
              <w:t>prévues</w:t>
            </w:r>
          </w:p>
        </w:tc>
        <w:tc>
          <w:tcPr>
            <w:tcW w:w="446" w:type="pct"/>
            <w:vMerge w:val="restart"/>
            <w:vAlign w:val="center"/>
          </w:tcPr>
          <w:p w14:paraId="51DDB72D" w14:textId="6DE994ED" w:rsidR="00FF632F" w:rsidRPr="00FF632F" w:rsidRDefault="00FF632F" w:rsidP="00FF632F">
            <w:pPr>
              <w:spacing w:before="0"/>
              <w:ind w:left="1"/>
              <w:jc w:val="center"/>
              <w:rPr>
                <w:rFonts w:eastAsia="Arial" w:cs="Arial"/>
                <w:b/>
                <w:bCs/>
                <w:sz w:val="15"/>
                <w:szCs w:val="15"/>
              </w:rPr>
            </w:pPr>
            <w:r>
              <w:rPr>
                <w:rFonts w:eastAsia="Arial" w:cs="Arial"/>
                <w:b/>
                <w:bCs/>
                <w:sz w:val="15"/>
                <w:szCs w:val="15"/>
              </w:rPr>
              <w:t>Cible atteinte en fin de projet</w:t>
            </w:r>
          </w:p>
        </w:tc>
        <w:tc>
          <w:tcPr>
            <w:tcW w:w="319" w:type="pct"/>
            <w:vMerge w:val="restart"/>
            <w:vAlign w:val="center"/>
          </w:tcPr>
          <w:p w14:paraId="41C92CAA" w14:textId="32040ADE" w:rsidR="00FF632F" w:rsidRPr="00FF632F" w:rsidRDefault="00FF632F" w:rsidP="00FF632F">
            <w:pPr>
              <w:spacing w:before="0"/>
              <w:ind w:left="1"/>
              <w:jc w:val="center"/>
              <w:rPr>
                <w:rFonts w:eastAsia="Arial" w:cs="Arial"/>
                <w:b/>
                <w:bCs/>
                <w:sz w:val="15"/>
                <w:szCs w:val="15"/>
              </w:rPr>
            </w:pPr>
            <w:r w:rsidRPr="00FF632F">
              <w:rPr>
                <w:rFonts w:eastAsia="Arial" w:cs="Arial"/>
                <w:b/>
                <w:bCs/>
                <w:sz w:val="15"/>
                <w:szCs w:val="15"/>
              </w:rPr>
              <w:t>Taux de réalisation</w:t>
            </w:r>
          </w:p>
        </w:tc>
        <w:tc>
          <w:tcPr>
            <w:tcW w:w="969" w:type="pct"/>
            <w:gridSpan w:val="4"/>
          </w:tcPr>
          <w:p w14:paraId="6B78F222" w14:textId="685B2971" w:rsidR="00FF632F" w:rsidRPr="00FF632F" w:rsidRDefault="00FF632F" w:rsidP="00FF632F">
            <w:pPr>
              <w:spacing w:before="0"/>
              <w:ind w:left="1"/>
              <w:jc w:val="center"/>
              <w:rPr>
                <w:rFonts w:eastAsia="Arial" w:cs="Arial"/>
                <w:b/>
                <w:bCs/>
                <w:sz w:val="15"/>
                <w:szCs w:val="15"/>
              </w:rPr>
            </w:pPr>
            <w:r>
              <w:rPr>
                <w:rFonts w:ascii="Times New Roman" w:hAnsi="Times New Roman"/>
                <w:b/>
                <w:bCs/>
                <w:color w:val="000000"/>
                <w:sz w:val="14"/>
                <w:szCs w:val="14"/>
                <w:lang w:eastAsia="fr-CI"/>
              </w:rPr>
              <w:t>S</w:t>
            </w:r>
            <w:r w:rsidRPr="00FA4AE3">
              <w:rPr>
                <w:rFonts w:ascii="Times New Roman" w:hAnsi="Times New Roman"/>
                <w:b/>
                <w:bCs/>
                <w:color w:val="000000"/>
                <w:sz w:val="14"/>
                <w:szCs w:val="14"/>
                <w:lang w:eastAsia="fr-CI"/>
              </w:rPr>
              <w:t>core de réalisation</w:t>
            </w:r>
          </w:p>
        </w:tc>
      </w:tr>
      <w:tr w:rsidR="00FF632F" w:rsidRPr="00FF632F" w14:paraId="3392C99C" w14:textId="77777777" w:rsidTr="00A8385C">
        <w:trPr>
          <w:trHeight w:val="150"/>
          <w:jc w:val="center"/>
        </w:trPr>
        <w:tc>
          <w:tcPr>
            <w:tcW w:w="356" w:type="pct"/>
            <w:vMerge/>
            <w:vAlign w:val="center"/>
          </w:tcPr>
          <w:p w14:paraId="5C807B84" w14:textId="77777777" w:rsidR="00FF632F" w:rsidRPr="00FF632F" w:rsidRDefault="00FF632F" w:rsidP="00FF632F">
            <w:pPr>
              <w:spacing w:before="0"/>
              <w:jc w:val="center"/>
              <w:rPr>
                <w:b/>
                <w:bCs/>
                <w:sz w:val="15"/>
                <w:szCs w:val="15"/>
              </w:rPr>
            </w:pPr>
          </w:p>
        </w:tc>
        <w:tc>
          <w:tcPr>
            <w:tcW w:w="663" w:type="pct"/>
            <w:vMerge/>
            <w:vAlign w:val="center"/>
          </w:tcPr>
          <w:p w14:paraId="480F5763" w14:textId="77777777" w:rsidR="00FF632F" w:rsidRPr="00FF632F" w:rsidRDefault="00FF632F" w:rsidP="00FF632F">
            <w:pPr>
              <w:spacing w:before="0"/>
              <w:jc w:val="center"/>
              <w:rPr>
                <w:b/>
                <w:bCs/>
                <w:sz w:val="15"/>
                <w:szCs w:val="15"/>
              </w:rPr>
            </w:pPr>
          </w:p>
        </w:tc>
        <w:tc>
          <w:tcPr>
            <w:tcW w:w="1948" w:type="pct"/>
            <w:vMerge/>
            <w:vAlign w:val="center"/>
          </w:tcPr>
          <w:p w14:paraId="0F98420A" w14:textId="77777777" w:rsidR="00FF632F" w:rsidRPr="00FF632F" w:rsidRDefault="00FF632F" w:rsidP="00FF632F">
            <w:pPr>
              <w:spacing w:before="0"/>
              <w:jc w:val="center"/>
              <w:rPr>
                <w:b/>
                <w:bCs/>
                <w:sz w:val="15"/>
                <w:szCs w:val="15"/>
              </w:rPr>
            </w:pPr>
          </w:p>
        </w:tc>
        <w:tc>
          <w:tcPr>
            <w:tcW w:w="297" w:type="pct"/>
            <w:vMerge/>
            <w:vAlign w:val="center"/>
          </w:tcPr>
          <w:p w14:paraId="5F2A41A3" w14:textId="77777777" w:rsidR="00FF632F" w:rsidRPr="00FF632F" w:rsidRDefault="00FF632F" w:rsidP="00FF632F">
            <w:pPr>
              <w:spacing w:before="0"/>
              <w:ind w:left="1"/>
              <w:jc w:val="center"/>
              <w:rPr>
                <w:rFonts w:eastAsia="Arial" w:cs="Arial"/>
                <w:b/>
                <w:bCs/>
                <w:sz w:val="15"/>
                <w:szCs w:val="15"/>
              </w:rPr>
            </w:pPr>
          </w:p>
        </w:tc>
        <w:tc>
          <w:tcPr>
            <w:tcW w:w="446" w:type="pct"/>
            <w:vMerge/>
            <w:vAlign w:val="center"/>
          </w:tcPr>
          <w:p w14:paraId="7324F968" w14:textId="77777777" w:rsidR="00FF632F" w:rsidRDefault="00FF632F" w:rsidP="00FF632F">
            <w:pPr>
              <w:spacing w:before="0"/>
              <w:ind w:left="1"/>
              <w:jc w:val="center"/>
              <w:rPr>
                <w:rFonts w:eastAsia="Arial" w:cs="Arial"/>
                <w:b/>
                <w:bCs/>
                <w:sz w:val="15"/>
                <w:szCs w:val="15"/>
              </w:rPr>
            </w:pPr>
          </w:p>
        </w:tc>
        <w:tc>
          <w:tcPr>
            <w:tcW w:w="319" w:type="pct"/>
            <w:vMerge/>
            <w:vAlign w:val="center"/>
          </w:tcPr>
          <w:p w14:paraId="6C80F9E6" w14:textId="77777777" w:rsidR="00FF632F" w:rsidRPr="00FF632F" w:rsidRDefault="00FF632F" w:rsidP="00FF632F">
            <w:pPr>
              <w:spacing w:before="0"/>
              <w:ind w:left="1"/>
              <w:jc w:val="center"/>
              <w:rPr>
                <w:rFonts w:eastAsia="Arial" w:cs="Arial"/>
                <w:b/>
                <w:bCs/>
                <w:sz w:val="15"/>
                <w:szCs w:val="15"/>
              </w:rPr>
            </w:pPr>
          </w:p>
        </w:tc>
        <w:tc>
          <w:tcPr>
            <w:tcW w:w="255" w:type="pct"/>
          </w:tcPr>
          <w:p w14:paraId="3EE5F208" w14:textId="7B650FF3" w:rsidR="00FF632F" w:rsidRPr="00FF632F" w:rsidRDefault="00FF632F" w:rsidP="00FF632F">
            <w:pPr>
              <w:spacing w:before="0"/>
              <w:ind w:left="1"/>
              <w:jc w:val="center"/>
              <w:rPr>
                <w:rFonts w:eastAsia="Arial" w:cs="Arial"/>
                <w:b/>
                <w:bCs/>
                <w:sz w:val="15"/>
                <w:szCs w:val="15"/>
              </w:rPr>
            </w:pPr>
            <w:r>
              <w:rPr>
                <w:rFonts w:eastAsia="Arial" w:cs="Arial"/>
                <w:b/>
                <w:bCs/>
                <w:sz w:val="15"/>
                <w:szCs w:val="15"/>
              </w:rPr>
              <w:t>TE</w:t>
            </w:r>
          </w:p>
        </w:tc>
        <w:tc>
          <w:tcPr>
            <w:tcW w:w="255" w:type="pct"/>
          </w:tcPr>
          <w:p w14:paraId="1682E55D" w14:textId="6F21E964" w:rsidR="00FF632F" w:rsidRPr="00FF632F" w:rsidRDefault="00FF632F" w:rsidP="00FF632F">
            <w:pPr>
              <w:spacing w:before="0"/>
              <w:ind w:left="1"/>
              <w:jc w:val="center"/>
              <w:rPr>
                <w:rFonts w:eastAsia="Arial" w:cs="Arial"/>
                <w:b/>
                <w:bCs/>
                <w:sz w:val="15"/>
                <w:szCs w:val="15"/>
              </w:rPr>
            </w:pPr>
            <w:r>
              <w:rPr>
                <w:rFonts w:eastAsia="Arial" w:cs="Arial"/>
                <w:b/>
                <w:bCs/>
                <w:sz w:val="15"/>
                <w:szCs w:val="15"/>
              </w:rPr>
              <w:t>E</w:t>
            </w:r>
          </w:p>
        </w:tc>
        <w:tc>
          <w:tcPr>
            <w:tcW w:w="205" w:type="pct"/>
          </w:tcPr>
          <w:p w14:paraId="36A5ED10" w14:textId="030394F2" w:rsidR="00FF632F" w:rsidRPr="00FF632F" w:rsidRDefault="00FF632F" w:rsidP="00FF632F">
            <w:pPr>
              <w:spacing w:before="0"/>
              <w:ind w:left="1"/>
              <w:jc w:val="center"/>
              <w:rPr>
                <w:rFonts w:eastAsia="Arial" w:cs="Arial"/>
                <w:b/>
                <w:bCs/>
                <w:sz w:val="15"/>
                <w:szCs w:val="15"/>
              </w:rPr>
            </w:pPr>
            <w:r>
              <w:rPr>
                <w:rFonts w:eastAsia="Arial" w:cs="Arial"/>
                <w:b/>
                <w:bCs/>
                <w:sz w:val="15"/>
                <w:szCs w:val="15"/>
              </w:rPr>
              <w:t>M</w:t>
            </w:r>
          </w:p>
        </w:tc>
        <w:tc>
          <w:tcPr>
            <w:tcW w:w="255" w:type="pct"/>
          </w:tcPr>
          <w:p w14:paraId="2AFFD4C8" w14:textId="3B75C5E1" w:rsidR="00FF632F" w:rsidRPr="00FF632F" w:rsidRDefault="00FF632F" w:rsidP="00FF632F">
            <w:pPr>
              <w:spacing w:before="0"/>
              <w:ind w:left="1"/>
              <w:jc w:val="center"/>
              <w:rPr>
                <w:rFonts w:eastAsia="Arial" w:cs="Arial"/>
                <w:b/>
                <w:bCs/>
                <w:sz w:val="15"/>
                <w:szCs w:val="15"/>
              </w:rPr>
            </w:pPr>
            <w:r>
              <w:rPr>
                <w:rFonts w:eastAsia="Arial" w:cs="Arial"/>
                <w:b/>
                <w:bCs/>
                <w:sz w:val="15"/>
                <w:szCs w:val="15"/>
              </w:rPr>
              <w:t>F</w:t>
            </w:r>
          </w:p>
        </w:tc>
      </w:tr>
      <w:tr w:rsidR="00A8385C" w:rsidRPr="00244683" w14:paraId="278C1C73" w14:textId="19EDF00D" w:rsidTr="00A8385C">
        <w:trPr>
          <w:jc w:val="center"/>
        </w:trPr>
        <w:tc>
          <w:tcPr>
            <w:tcW w:w="356" w:type="pct"/>
            <w:vMerge w:val="restart"/>
            <w:vAlign w:val="center"/>
          </w:tcPr>
          <w:p w14:paraId="2054B586" w14:textId="7E2E1A20" w:rsidR="00FF632F" w:rsidRPr="00FF632F" w:rsidRDefault="00FF632F" w:rsidP="00FF632F">
            <w:pPr>
              <w:spacing w:before="0"/>
              <w:jc w:val="left"/>
              <w:rPr>
                <w:sz w:val="15"/>
                <w:szCs w:val="15"/>
              </w:rPr>
            </w:pPr>
            <w:r w:rsidRPr="00FF632F">
              <w:rPr>
                <w:b/>
                <w:bCs/>
                <w:sz w:val="15"/>
                <w:szCs w:val="15"/>
              </w:rPr>
              <w:t>Résultat 1 :</w:t>
            </w:r>
            <w:r w:rsidRPr="00FF632F">
              <w:rPr>
                <w:sz w:val="15"/>
                <w:szCs w:val="15"/>
              </w:rPr>
              <w:t xml:space="preserve"> Les jeunes ont une meilleure connaissance, résilience et réponse effective face aux discours inflammatoires et de haine et sont des médiateurs de paix dans leurs communautés</w:t>
            </w:r>
          </w:p>
        </w:tc>
        <w:tc>
          <w:tcPr>
            <w:tcW w:w="663" w:type="pct"/>
            <w:vMerge w:val="restart"/>
          </w:tcPr>
          <w:p w14:paraId="10AFA686" w14:textId="0D05532E" w:rsidR="00FF632F" w:rsidRPr="00244683" w:rsidRDefault="00FF632F" w:rsidP="00FD6267">
            <w:pPr>
              <w:spacing w:before="0"/>
              <w:jc w:val="left"/>
              <w:rPr>
                <w:sz w:val="15"/>
                <w:szCs w:val="15"/>
              </w:rPr>
            </w:pPr>
          </w:p>
        </w:tc>
        <w:tc>
          <w:tcPr>
            <w:tcW w:w="1948" w:type="pct"/>
            <w:vAlign w:val="center"/>
          </w:tcPr>
          <w:p w14:paraId="2633B064" w14:textId="7974CB7E" w:rsidR="00FF632F" w:rsidRPr="00244683" w:rsidRDefault="00FF632F" w:rsidP="00FD6267">
            <w:pPr>
              <w:spacing w:before="0"/>
              <w:jc w:val="left"/>
              <w:rPr>
                <w:sz w:val="15"/>
                <w:szCs w:val="15"/>
              </w:rPr>
            </w:pPr>
            <w:r w:rsidRPr="00244683">
              <w:rPr>
                <w:sz w:val="15"/>
                <w:szCs w:val="15"/>
              </w:rPr>
              <w:t xml:space="preserve">Indicateur 1.1. </w:t>
            </w:r>
            <w:r w:rsidRPr="00244683">
              <w:rPr>
                <w:sz w:val="15"/>
                <w:szCs w:val="15"/>
                <w:lang w:val="fr-FR"/>
              </w:rPr>
              <w:t>Proportion de jeunes formés engagés dans les initiatives de prévention des conflits socio-politiques et communautaires (</w:t>
            </w:r>
            <w:r w:rsidRPr="00244683">
              <w:rPr>
                <w:sz w:val="15"/>
                <w:szCs w:val="15"/>
              </w:rPr>
              <w:t>Niveau de référence : 0)</w:t>
            </w:r>
          </w:p>
        </w:tc>
        <w:tc>
          <w:tcPr>
            <w:tcW w:w="297" w:type="pct"/>
            <w:vAlign w:val="center"/>
          </w:tcPr>
          <w:p w14:paraId="2802A07B" w14:textId="77777777" w:rsidR="00FF632F" w:rsidRPr="00244683" w:rsidRDefault="00FF632F" w:rsidP="00FD6267">
            <w:pPr>
              <w:spacing w:before="0"/>
              <w:jc w:val="center"/>
              <w:rPr>
                <w:sz w:val="15"/>
                <w:szCs w:val="15"/>
              </w:rPr>
            </w:pPr>
            <w:r w:rsidRPr="00244683">
              <w:rPr>
                <w:sz w:val="15"/>
                <w:szCs w:val="15"/>
              </w:rPr>
              <w:t>50%</w:t>
            </w:r>
          </w:p>
        </w:tc>
        <w:tc>
          <w:tcPr>
            <w:tcW w:w="446" w:type="pct"/>
            <w:vAlign w:val="center"/>
          </w:tcPr>
          <w:p w14:paraId="07D35259" w14:textId="77777777" w:rsidR="00FF632F" w:rsidRPr="00244683" w:rsidRDefault="00FF632F" w:rsidP="00FD6267">
            <w:pPr>
              <w:spacing w:before="0"/>
              <w:jc w:val="center"/>
              <w:rPr>
                <w:sz w:val="15"/>
                <w:szCs w:val="15"/>
              </w:rPr>
            </w:pPr>
            <w:r w:rsidRPr="00244683">
              <w:rPr>
                <w:sz w:val="15"/>
                <w:szCs w:val="15"/>
              </w:rPr>
              <w:t>60%</w:t>
            </w:r>
          </w:p>
        </w:tc>
        <w:tc>
          <w:tcPr>
            <w:tcW w:w="319" w:type="pct"/>
            <w:vAlign w:val="center"/>
          </w:tcPr>
          <w:p w14:paraId="510AD4A2" w14:textId="0FC8160D" w:rsidR="00FF632F" w:rsidRPr="00244683" w:rsidRDefault="00FF632F" w:rsidP="00FD6267">
            <w:pPr>
              <w:spacing w:before="0"/>
              <w:jc w:val="center"/>
              <w:rPr>
                <w:sz w:val="15"/>
                <w:szCs w:val="15"/>
              </w:rPr>
            </w:pPr>
            <w:r w:rsidRPr="00244683">
              <w:rPr>
                <w:sz w:val="15"/>
                <w:szCs w:val="15"/>
              </w:rPr>
              <w:t>120</w:t>
            </w:r>
          </w:p>
        </w:tc>
        <w:tc>
          <w:tcPr>
            <w:tcW w:w="255" w:type="pct"/>
            <w:shd w:val="clear" w:color="auto" w:fill="4472C4" w:themeFill="accent1"/>
          </w:tcPr>
          <w:p w14:paraId="184CAD0E" w14:textId="77777777" w:rsidR="00FF632F" w:rsidRPr="00244683" w:rsidRDefault="00FF632F" w:rsidP="00FD6267">
            <w:pPr>
              <w:spacing w:before="0"/>
              <w:jc w:val="center"/>
              <w:rPr>
                <w:sz w:val="15"/>
                <w:szCs w:val="15"/>
              </w:rPr>
            </w:pPr>
          </w:p>
        </w:tc>
        <w:tc>
          <w:tcPr>
            <w:tcW w:w="255" w:type="pct"/>
          </w:tcPr>
          <w:p w14:paraId="15922CFA" w14:textId="77777777" w:rsidR="00FF632F" w:rsidRPr="00244683" w:rsidRDefault="00FF632F" w:rsidP="00FD6267">
            <w:pPr>
              <w:spacing w:before="0"/>
              <w:jc w:val="center"/>
              <w:rPr>
                <w:sz w:val="15"/>
                <w:szCs w:val="15"/>
              </w:rPr>
            </w:pPr>
          </w:p>
        </w:tc>
        <w:tc>
          <w:tcPr>
            <w:tcW w:w="205" w:type="pct"/>
          </w:tcPr>
          <w:p w14:paraId="581ED333" w14:textId="77777777" w:rsidR="00FF632F" w:rsidRPr="00244683" w:rsidRDefault="00FF632F" w:rsidP="00FD6267">
            <w:pPr>
              <w:spacing w:before="0"/>
              <w:jc w:val="center"/>
              <w:rPr>
                <w:sz w:val="15"/>
                <w:szCs w:val="15"/>
              </w:rPr>
            </w:pPr>
          </w:p>
        </w:tc>
        <w:tc>
          <w:tcPr>
            <w:tcW w:w="255" w:type="pct"/>
          </w:tcPr>
          <w:p w14:paraId="31993960" w14:textId="77777777" w:rsidR="00FF632F" w:rsidRPr="00244683" w:rsidRDefault="00FF632F" w:rsidP="00FD6267">
            <w:pPr>
              <w:spacing w:before="0"/>
              <w:jc w:val="center"/>
              <w:rPr>
                <w:sz w:val="15"/>
                <w:szCs w:val="15"/>
              </w:rPr>
            </w:pPr>
          </w:p>
        </w:tc>
      </w:tr>
      <w:tr w:rsidR="00A8385C" w:rsidRPr="00244683" w14:paraId="2A692929" w14:textId="5E3AD64A" w:rsidTr="00A8385C">
        <w:trPr>
          <w:jc w:val="center"/>
        </w:trPr>
        <w:tc>
          <w:tcPr>
            <w:tcW w:w="356" w:type="pct"/>
            <w:vMerge/>
            <w:vAlign w:val="center"/>
          </w:tcPr>
          <w:p w14:paraId="4CD9BDAA" w14:textId="77777777" w:rsidR="00FF632F" w:rsidRPr="00FF632F" w:rsidRDefault="00FF632F" w:rsidP="00FF632F">
            <w:pPr>
              <w:spacing w:before="0"/>
              <w:jc w:val="left"/>
              <w:rPr>
                <w:sz w:val="15"/>
                <w:szCs w:val="15"/>
              </w:rPr>
            </w:pPr>
          </w:p>
        </w:tc>
        <w:tc>
          <w:tcPr>
            <w:tcW w:w="663" w:type="pct"/>
            <w:vMerge/>
          </w:tcPr>
          <w:p w14:paraId="7675FEF1" w14:textId="6CC496CA" w:rsidR="00FF632F" w:rsidRPr="00244683" w:rsidRDefault="00FF632F" w:rsidP="00FD6267">
            <w:pPr>
              <w:spacing w:before="0"/>
              <w:jc w:val="left"/>
              <w:rPr>
                <w:sz w:val="15"/>
                <w:szCs w:val="15"/>
              </w:rPr>
            </w:pPr>
          </w:p>
        </w:tc>
        <w:tc>
          <w:tcPr>
            <w:tcW w:w="1948" w:type="pct"/>
            <w:vAlign w:val="center"/>
          </w:tcPr>
          <w:p w14:paraId="452C3A33" w14:textId="3D941EFF" w:rsidR="00FF632F" w:rsidRPr="00244683" w:rsidRDefault="00FF632F" w:rsidP="00FD6267">
            <w:pPr>
              <w:spacing w:before="0"/>
              <w:jc w:val="left"/>
              <w:rPr>
                <w:sz w:val="15"/>
                <w:szCs w:val="15"/>
              </w:rPr>
            </w:pPr>
            <w:r w:rsidRPr="00244683">
              <w:rPr>
                <w:sz w:val="15"/>
                <w:szCs w:val="15"/>
              </w:rPr>
              <w:t>Indicateur 1.2. Proportion de conflits signalés résolus à travers les mécanismes de prévention et de gestion mis en place par les jeunes formés dans le cadre du projet.</w:t>
            </w:r>
            <w:r w:rsidRPr="00244683">
              <w:rPr>
                <w:sz w:val="15"/>
                <w:szCs w:val="15"/>
              </w:rPr>
              <w:t> </w:t>
            </w:r>
            <w:r w:rsidRPr="00244683">
              <w:rPr>
                <w:sz w:val="15"/>
                <w:szCs w:val="15"/>
                <w:lang w:val="fr-FR"/>
              </w:rPr>
              <w:t xml:space="preserve"> (</w:t>
            </w:r>
            <w:r w:rsidRPr="00244683">
              <w:rPr>
                <w:sz w:val="15"/>
                <w:szCs w:val="15"/>
              </w:rPr>
              <w:t>Niveau de référence : 0)</w:t>
            </w:r>
          </w:p>
        </w:tc>
        <w:tc>
          <w:tcPr>
            <w:tcW w:w="297" w:type="pct"/>
            <w:vAlign w:val="center"/>
          </w:tcPr>
          <w:p w14:paraId="4CC188E0" w14:textId="77777777" w:rsidR="00FF632F" w:rsidRPr="00244683" w:rsidRDefault="00FF632F" w:rsidP="00FD6267">
            <w:pPr>
              <w:spacing w:before="0"/>
              <w:jc w:val="center"/>
              <w:rPr>
                <w:sz w:val="15"/>
                <w:szCs w:val="15"/>
              </w:rPr>
            </w:pPr>
            <w:r w:rsidRPr="00244683">
              <w:rPr>
                <w:sz w:val="15"/>
                <w:szCs w:val="15"/>
              </w:rPr>
              <w:t>50%</w:t>
            </w:r>
          </w:p>
        </w:tc>
        <w:tc>
          <w:tcPr>
            <w:tcW w:w="446" w:type="pct"/>
            <w:vAlign w:val="center"/>
          </w:tcPr>
          <w:p w14:paraId="37ACC4C1" w14:textId="77777777" w:rsidR="00FF632F" w:rsidRPr="00244683" w:rsidRDefault="00FF632F" w:rsidP="00FD6267">
            <w:pPr>
              <w:spacing w:before="0"/>
              <w:jc w:val="center"/>
              <w:rPr>
                <w:sz w:val="15"/>
                <w:szCs w:val="15"/>
              </w:rPr>
            </w:pPr>
            <w:r w:rsidRPr="00244683">
              <w:rPr>
                <w:sz w:val="15"/>
                <w:szCs w:val="15"/>
              </w:rPr>
              <w:t>30%</w:t>
            </w:r>
          </w:p>
        </w:tc>
        <w:tc>
          <w:tcPr>
            <w:tcW w:w="319" w:type="pct"/>
            <w:vAlign w:val="center"/>
          </w:tcPr>
          <w:p w14:paraId="7A04EF9C" w14:textId="1BE59DA1" w:rsidR="00FF632F" w:rsidRPr="00244683" w:rsidRDefault="00FF632F" w:rsidP="00FD6267">
            <w:pPr>
              <w:spacing w:before="0"/>
              <w:jc w:val="center"/>
              <w:rPr>
                <w:sz w:val="15"/>
                <w:szCs w:val="15"/>
              </w:rPr>
            </w:pPr>
            <w:r w:rsidRPr="00244683">
              <w:rPr>
                <w:sz w:val="15"/>
                <w:szCs w:val="15"/>
              </w:rPr>
              <w:t>60</w:t>
            </w:r>
          </w:p>
        </w:tc>
        <w:tc>
          <w:tcPr>
            <w:tcW w:w="255" w:type="pct"/>
          </w:tcPr>
          <w:p w14:paraId="64051F00" w14:textId="77777777" w:rsidR="00FF632F" w:rsidRPr="00244683" w:rsidRDefault="00FF632F" w:rsidP="00FD6267">
            <w:pPr>
              <w:spacing w:before="0"/>
              <w:jc w:val="center"/>
              <w:rPr>
                <w:sz w:val="15"/>
                <w:szCs w:val="15"/>
              </w:rPr>
            </w:pPr>
          </w:p>
        </w:tc>
        <w:tc>
          <w:tcPr>
            <w:tcW w:w="255" w:type="pct"/>
          </w:tcPr>
          <w:p w14:paraId="1D9CF9F9" w14:textId="77777777" w:rsidR="00FF632F" w:rsidRPr="00244683" w:rsidRDefault="00FF632F" w:rsidP="00FD6267">
            <w:pPr>
              <w:spacing w:before="0"/>
              <w:jc w:val="center"/>
              <w:rPr>
                <w:sz w:val="15"/>
                <w:szCs w:val="15"/>
              </w:rPr>
            </w:pPr>
          </w:p>
        </w:tc>
        <w:tc>
          <w:tcPr>
            <w:tcW w:w="205" w:type="pct"/>
            <w:shd w:val="clear" w:color="auto" w:fill="4472C4" w:themeFill="accent1"/>
          </w:tcPr>
          <w:p w14:paraId="123BBA7D" w14:textId="77777777" w:rsidR="00FF632F" w:rsidRPr="00244683" w:rsidRDefault="00FF632F" w:rsidP="00FD6267">
            <w:pPr>
              <w:spacing w:before="0"/>
              <w:jc w:val="center"/>
              <w:rPr>
                <w:sz w:val="15"/>
                <w:szCs w:val="15"/>
              </w:rPr>
            </w:pPr>
          </w:p>
        </w:tc>
        <w:tc>
          <w:tcPr>
            <w:tcW w:w="255" w:type="pct"/>
          </w:tcPr>
          <w:p w14:paraId="186E0C94" w14:textId="77777777" w:rsidR="00FF632F" w:rsidRPr="00244683" w:rsidRDefault="00FF632F" w:rsidP="00FD6267">
            <w:pPr>
              <w:spacing w:before="0"/>
              <w:jc w:val="center"/>
              <w:rPr>
                <w:sz w:val="15"/>
                <w:szCs w:val="15"/>
              </w:rPr>
            </w:pPr>
          </w:p>
        </w:tc>
      </w:tr>
      <w:tr w:rsidR="00A8385C" w:rsidRPr="00244683" w14:paraId="13FA1BC3" w14:textId="50E541F6" w:rsidTr="00A8385C">
        <w:trPr>
          <w:jc w:val="center"/>
        </w:trPr>
        <w:tc>
          <w:tcPr>
            <w:tcW w:w="356" w:type="pct"/>
            <w:vMerge/>
            <w:vAlign w:val="center"/>
          </w:tcPr>
          <w:p w14:paraId="45642E49" w14:textId="77777777" w:rsidR="00FF632F" w:rsidRPr="00FF632F" w:rsidRDefault="00FF632F" w:rsidP="00FF632F">
            <w:pPr>
              <w:spacing w:before="0"/>
              <w:jc w:val="left"/>
              <w:rPr>
                <w:sz w:val="15"/>
                <w:szCs w:val="15"/>
              </w:rPr>
            </w:pPr>
          </w:p>
        </w:tc>
        <w:tc>
          <w:tcPr>
            <w:tcW w:w="663" w:type="pct"/>
            <w:vMerge w:val="restart"/>
            <w:vAlign w:val="center"/>
          </w:tcPr>
          <w:p w14:paraId="3CE092BD" w14:textId="77777777" w:rsidR="00FF632F" w:rsidRPr="00FF632F" w:rsidRDefault="00FF632F" w:rsidP="00FF632F">
            <w:pPr>
              <w:spacing w:before="0"/>
              <w:jc w:val="left"/>
              <w:rPr>
                <w:sz w:val="15"/>
                <w:szCs w:val="15"/>
              </w:rPr>
            </w:pPr>
            <w:r w:rsidRPr="00FF632F">
              <w:rPr>
                <w:sz w:val="15"/>
                <w:szCs w:val="15"/>
              </w:rPr>
              <w:t>Produits 1.1 : Les jeunes leaders disposent de compétences pour repérer et contrer les discours de haine et les mécanismes de manipulation durant la période électorale.</w:t>
            </w:r>
          </w:p>
          <w:p w14:paraId="6385E262" w14:textId="584E0D61" w:rsidR="00FF632F" w:rsidRPr="00244683" w:rsidRDefault="00FF632F" w:rsidP="00FF632F">
            <w:pPr>
              <w:spacing w:before="0"/>
              <w:jc w:val="left"/>
              <w:rPr>
                <w:sz w:val="15"/>
                <w:szCs w:val="15"/>
              </w:rPr>
            </w:pPr>
          </w:p>
        </w:tc>
        <w:tc>
          <w:tcPr>
            <w:tcW w:w="1948" w:type="pct"/>
            <w:vAlign w:val="center"/>
          </w:tcPr>
          <w:p w14:paraId="1F5CDC8B" w14:textId="27C24961" w:rsidR="00FF632F" w:rsidRPr="00244683" w:rsidRDefault="00FF632F" w:rsidP="00FD6267">
            <w:pPr>
              <w:spacing w:before="0"/>
              <w:jc w:val="left"/>
              <w:rPr>
                <w:sz w:val="15"/>
                <w:szCs w:val="15"/>
              </w:rPr>
            </w:pPr>
            <w:r w:rsidRPr="00244683">
              <w:rPr>
                <w:sz w:val="15"/>
                <w:szCs w:val="15"/>
              </w:rPr>
              <w:t>Indicateur 1.1.1. Nombre de jeunes leaders formés en matière de de gestion des conflits, de prévention des violences électorales et de leadership.</w:t>
            </w:r>
            <w:r w:rsidRPr="00244683">
              <w:rPr>
                <w:sz w:val="15"/>
                <w:szCs w:val="15"/>
              </w:rPr>
              <w:t> </w:t>
            </w:r>
            <w:r w:rsidRPr="00244683">
              <w:rPr>
                <w:sz w:val="15"/>
                <w:szCs w:val="15"/>
                <w:lang w:val="fr-FR"/>
              </w:rPr>
              <w:t xml:space="preserve"> (</w:t>
            </w:r>
            <w:r w:rsidRPr="00244683">
              <w:rPr>
                <w:sz w:val="15"/>
                <w:szCs w:val="15"/>
              </w:rPr>
              <w:t>Niveau de référence : 0)</w:t>
            </w:r>
          </w:p>
        </w:tc>
        <w:tc>
          <w:tcPr>
            <w:tcW w:w="297" w:type="pct"/>
            <w:vAlign w:val="center"/>
          </w:tcPr>
          <w:p w14:paraId="48858162" w14:textId="77777777" w:rsidR="00FF632F" w:rsidRPr="00244683" w:rsidRDefault="00FF632F" w:rsidP="00FD6267">
            <w:pPr>
              <w:spacing w:before="0"/>
              <w:jc w:val="center"/>
              <w:rPr>
                <w:sz w:val="15"/>
                <w:szCs w:val="15"/>
              </w:rPr>
            </w:pPr>
            <w:r w:rsidRPr="00244683">
              <w:rPr>
                <w:sz w:val="15"/>
                <w:szCs w:val="15"/>
              </w:rPr>
              <w:t>1000</w:t>
            </w:r>
          </w:p>
        </w:tc>
        <w:tc>
          <w:tcPr>
            <w:tcW w:w="446" w:type="pct"/>
            <w:vAlign w:val="center"/>
          </w:tcPr>
          <w:p w14:paraId="44C171FB" w14:textId="77777777" w:rsidR="00FF632F" w:rsidRPr="00244683" w:rsidRDefault="00FF632F" w:rsidP="00FD6267">
            <w:pPr>
              <w:spacing w:before="0"/>
              <w:jc w:val="center"/>
              <w:rPr>
                <w:sz w:val="15"/>
                <w:szCs w:val="15"/>
              </w:rPr>
            </w:pPr>
            <w:r w:rsidRPr="00244683">
              <w:rPr>
                <w:sz w:val="15"/>
                <w:szCs w:val="15"/>
              </w:rPr>
              <w:t>1637</w:t>
            </w:r>
          </w:p>
        </w:tc>
        <w:tc>
          <w:tcPr>
            <w:tcW w:w="319" w:type="pct"/>
            <w:vAlign w:val="center"/>
          </w:tcPr>
          <w:p w14:paraId="4C3E7ACE" w14:textId="422E8BD2" w:rsidR="00FF632F" w:rsidRPr="00244683" w:rsidRDefault="00FF632F" w:rsidP="00FD6267">
            <w:pPr>
              <w:spacing w:before="0"/>
              <w:jc w:val="center"/>
              <w:rPr>
                <w:sz w:val="15"/>
                <w:szCs w:val="15"/>
              </w:rPr>
            </w:pPr>
            <w:r w:rsidRPr="00244683">
              <w:rPr>
                <w:sz w:val="15"/>
                <w:szCs w:val="15"/>
              </w:rPr>
              <w:t>163,7</w:t>
            </w:r>
          </w:p>
        </w:tc>
        <w:tc>
          <w:tcPr>
            <w:tcW w:w="255" w:type="pct"/>
          </w:tcPr>
          <w:p w14:paraId="4BB08AD7" w14:textId="77777777" w:rsidR="00FF632F" w:rsidRPr="00244683" w:rsidRDefault="00FF632F" w:rsidP="00FD6267">
            <w:pPr>
              <w:spacing w:before="0"/>
              <w:jc w:val="center"/>
              <w:rPr>
                <w:sz w:val="15"/>
                <w:szCs w:val="15"/>
              </w:rPr>
            </w:pPr>
          </w:p>
        </w:tc>
        <w:tc>
          <w:tcPr>
            <w:tcW w:w="255" w:type="pct"/>
          </w:tcPr>
          <w:p w14:paraId="5557E9AF" w14:textId="77777777" w:rsidR="00FF632F" w:rsidRPr="00244683" w:rsidRDefault="00FF632F" w:rsidP="00FD6267">
            <w:pPr>
              <w:spacing w:before="0"/>
              <w:jc w:val="center"/>
              <w:rPr>
                <w:sz w:val="15"/>
                <w:szCs w:val="15"/>
              </w:rPr>
            </w:pPr>
          </w:p>
        </w:tc>
        <w:tc>
          <w:tcPr>
            <w:tcW w:w="205" w:type="pct"/>
          </w:tcPr>
          <w:p w14:paraId="06205D0D" w14:textId="77777777" w:rsidR="00FF632F" w:rsidRPr="00244683" w:rsidRDefault="00FF632F" w:rsidP="00FD6267">
            <w:pPr>
              <w:spacing w:before="0"/>
              <w:jc w:val="center"/>
              <w:rPr>
                <w:sz w:val="15"/>
                <w:szCs w:val="15"/>
              </w:rPr>
            </w:pPr>
          </w:p>
        </w:tc>
        <w:tc>
          <w:tcPr>
            <w:tcW w:w="255" w:type="pct"/>
          </w:tcPr>
          <w:p w14:paraId="229E77AB" w14:textId="77777777" w:rsidR="00FF632F" w:rsidRPr="00244683" w:rsidRDefault="00FF632F" w:rsidP="00FD6267">
            <w:pPr>
              <w:spacing w:before="0"/>
              <w:jc w:val="center"/>
              <w:rPr>
                <w:sz w:val="15"/>
                <w:szCs w:val="15"/>
              </w:rPr>
            </w:pPr>
          </w:p>
        </w:tc>
      </w:tr>
      <w:tr w:rsidR="00A8385C" w:rsidRPr="00244683" w14:paraId="139EE3BA" w14:textId="34619A96" w:rsidTr="00A8385C">
        <w:trPr>
          <w:jc w:val="center"/>
        </w:trPr>
        <w:tc>
          <w:tcPr>
            <w:tcW w:w="356" w:type="pct"/>
            <w:vMerge/>
            <w:vAlign w:val="center"/>
          </w:tcPr>
          <w:p w14:paraId="3DEBE002" w14:textId="77777777" w:rsidR="00FF632F" w:rsidRPr="00FF632F" w:rsidRDefault="00FF632F" w:rsidP="00FF632F">
            <w:pPr>
              <w:spacing w:before="0"/>
              <w:jc w:val="left"/>
              <w:rPr>
                <w:sz w:val="15"/>
                <w:szCs w:val="15"/>
              </w:rPr>
            </w:pPr>
          </w:p>
        </w:tc>
        <w:tc>
          <w:tcPr>
            <w:tcW w:w="663" w:type="pct"/>
            <w:vMerge/>
          </w:tcPr>
          <w:p w14:paraId="245318E3" w14:textId="2F507D83" w:rsidR="00FF632F" w:rsidRPr="00244683" w:rsidRDefault="00FF632F" w:rsidP="00FD6267">
            <w:pPr>
              <w:spacing w:before="0"/>
              <w:jc w:val="left"/>
              <w:rPr>
                <w:sz w:val="15"/>
                <w:szCs w:val="15"/>
              </w:rPr>
            </w:pPr>
          </w:p>
        </w:tc>
        <w:tc>
          <w:tcPr>
            <w:tcW w:w="1948" w:type="pct"/>
            <w:vAlign w:val="center"/>
          </w:tcPr>
          <w:p w14:paraId="7D07C308" w14:textId="224AA2C5" w:rsidR="00FF632F" w:rsidRPr="00244683" w:rsidRDefault="00FF632F" w:rsidP="00FD6267">
            <w:pPr>
              <w:spacing w:before="0"/>
              <w:jc w:val="left"/>
              <w:rPr>
                <w:sz w:val="15"/>
                <w:szCs w:val="15"/>
              </w:rPr>
            </w:pPr>
            <w:r w:rsidRPr="00244683">
              <w:rPr>
                <w:sz w:val="15"/>
                <w:szCs w:val="15"/>
              </w:rPr>
              <w:t>Indicateur 1.1.2. Nombre de personnes sensibilisées sur les conséquences des discours de haine, les mécanismes de manipulation et la prévention des violences électorales.</w:t>
            </w:r>
            <w:r w:rsidRPr="00244683">
              <w:rPr>
                <w:sz w:val="15"/>
                <w:szCs w:val="15"/>
              </w:rPr>
              <w:t> </w:t>
            </w:r>
            <w:r w:rsidRPr="00244683">
              <w:rPr>
                <w:sz w:val="15"/>
                <w:szCs w:val="15"/>
                <w:lang w:val="fr-FR"/>
              </w:rPr>
              <w:t xml:space="preserve"> (</w:t>
            </w:r>
            <w:r w:rsidRPr="00244683">
              <w:rPr>
                <w:sz w:val="15"/>
                <w:szCs w:val="15"/>
              </w:rPr>
              <w:t>Niveau de référence : 0)</w:t>
            </w:r>
          </w:p>
        </w:tc>
        <w:tc>
          <w:tcPr>
            <w:tcW w:w="297" w:type="pct"/>
            <w:vAlign w:val="center"/>
          </w:tcPr>
          <w:p w14:paraId="2DD1F6C7" w14:textId="77777777" w:rsidR="00FF632F" w:rsidRPr="00244683" w:rsidRDefault="00FF632F" w:rsidP="00FD6267">
            <w:pPr>
              <w:spacing w:before="0"/>
              <w:jc w:val="center"/>
              <w:rPr>
                <w:sz w:val="15"/>
                <w:szCs w:val="15"/>
              </w:rPr>
            </w:pPr>
            <w:r w:rsidRPr="00244683">
              <w:rPr>
                <w:sz w:val="15"/>
                <w:szCs w:val="15"/>
              </w:rPr>
              <w:t>3 600</w:t>
            </w:r>
          </w:p>
        </w:tc>
        <w:tc>
          <w:tcPr>
            <w:tcW w:w="446" w:type="pct"/>
            <w:vAlign w:val="center"/>
          </w:tcPr>
          <w:p w14:paraId="6AF50748" w14:textId="6197143B" w:rsidR="00FF632F" w:rsidRPr="00244683" w:rsidRDefault="00FF632F" w:rsidP="00FD6267">
            <w:pPr>
              <w:spacing w:before="0"/>
              <w:jc w:val="center"/>
              <w:rPr>
                <w:sz w:val="15"/>
                <w:szCs w:val="15"/>
              </w:rPr>
            </w:pPr>
            <w:r w:rsidRPr="001518AE">
              <w:rPr>
                <w:sz w:val="15"/>
                <w:szCs w:val="15"/>
              </w:rPr>
              <w:t>46</w:t>
            </w:r>
            <w:r>
              <w:rPr>
                <w:sz w:val="15"/>
                <w:szCs w:val="15"/>
              </w:rPr>
              <w:t xml:space="preserve"> </w:t>
            </w:r>
            <w:r w:rsidRPr="001518AE">
              <w:rPr>
                <w:sz w:val="15"/>
                <w:szCs w:val="15"/>
              </w:rPr>
              <w:t>167</w:t>
            </w:r>
          </w:p>
        </w:tc>
        <w:tc>
          <w:tcPr>
            <w:tcW w:w="319" w:type="pct"/>
            <w:vAlign w:val="center"/>
          </w:tcPr>
          <w:p w14:paraId="552550F0" w14:textId="2CA6D6C7" w:rsidR="00FF632F" w:rsidRPr="00244683" w:rsidRDefault="00FF632F" w:rsidP="00FD6267">
            <w:pPr>
              <w:spacing w:before="0"/>
              <w:jc w:val="center"/>
              <w:rPr>
                <w:sz w:val="15"/>
                <w:szCs w:val="15"/>
              </w:rPr>
            </w:pPr>
            <w:r w:rsidRPr="00244683">
              <w:rPr>
                <w:sz w:val="15"/>
                <w:szCs w:val="15"/>
              </w:rPr>
              <w:t>125</w:t>
            </w:r>
          </w:p>
        </w:tc>
        <w:tc>
          <w:tcPr>
            <w:tcW w:w="255" w:type="pct"/>
            <w:shd w:val="clear" w:color="auto" w:fill="4472C4" w:themeFill="accent1"/>
          </w:tcPr>
          <w:p w14:paraId="6671C71E" w14:textId="77777777" w:rsidR="00FF632F" w:rsidRPr="00244683" w:rsidRDefault="00FF632F" w:rsidP="00FD6267">
            <w:pPr>
              <w:spacing w:before="0"/>
              <w:jc w:val="center"/>
              <w:rPr>
                <w:sz w:val="15"/>
                <w:szCs w:val="15"/>
              </w:rPr>
            </w:pPr>
          </w:p>
        </w:tc>
        <w:tc>
          <w:tcPr>
            <w:tcW w:w="255" w:type="pct"/>
          </w:tcPr>
          <w:p w14:paraId="054E0AA2" w14:textId="77777777" w:rsidR="00FF632F" w:rsidRPr="00244683" w:rsidRDefault="00FF632F" w:rsidP="00FD6267">
            <w:pPr>
              <w:spacing w:before="0"/>
              <w:jc w:val="center"/>
              <w:rPr>
                <w:sz w:val="15"/>
                <w:szCs w:val="15"/>
              </w:rPr>
            </w:pPr>
          </w:p>
        </w:tc>
        <w:tc>
          <w:tcPr>
            <w:tcW w:w="205" w:type="pct"/>
          </w:tcPr>
          <w:p w14:paraId="1F744090" w14:textId="77777777" w:rsidR="00FF632F" w:rsidRPr="00244683" w:rsidRDefault="00FF632F" w:rsidP="00FD6267">
            <w:pPr>
              <w:spacing w:before="0"/>
              <w:jc w:val="center"/>
              <w:rPr>
                <w:sz w:val="15"/>
                <w:szCs w:val="15"/>
              </w:rPr>
            </w:pPr>
          </w:p>
        </w:tc>
        <w:tc>
          <w:tcPr>
            <w:tcW w:w="255" w:type="pct"/>
          </w:tcPr>
          <w:p w14:paraId="49DDA682" w14:textId="77777777" w:rsidR="00FF632F" w:rsidRPr="00244683" w:rsidRDefault="00FF632F" w:rsidP="00FD6267">
            <w:pPr>
              <w:spacing w:before="0"/>
              <w:jc w:val="center"/>
              <w:rPr>
                <w:sz w:val="15"/>
                <w:szCs w:val="15"/>
              </w:rPr>
            </w:pPr>
          </w:p>
        </w:tc>
      </w:tr>
      <w:tr w:rsidR="00A8385C" w:rsidRPr="00244683" w14:paraId="1CD6D51F" w14:textId="5749AD08" w:rsidTr="00A8385C">
        <w:trPr>
          <w:jc w:val="center"/>
        </w:trPr>
        <w:tc>
          <w:tcPr>
            <w:tcW w:w="356" w:type="pct"/>
            <w:vMerge/>
            <w:vAlign w:val="center"/>
          </w:tcPr>
          <w:p w14:paraId="4587B5B1" w14:textId="77777777" w:rsidR="00FF632F" w:rsidRPr="00FF632F" w:rsidRDefault="00FF632F" w:rsidP="00FF632F">
            <w:pPr>
              <w:spacing w:before="0"/>
              <w:jc w:val="left"/>
              <w:rPr>
                <w:sz w:val="15"/>
                <w:szCs w:val="15"/>
              </w:rPr>
            </w:pPr>
          </w:p>
        </w:tc>
        <w:tc>
          <w:tcPr>
            <w:tcW w:w="663" w:type="pct"/>
            <w:vMerge/>
          </w:tcPr>
          <w:p w14:paraId="35C6E2FC" w14:textId="1CFD8944" w:rsidR="00FF632F" w:rsidRPr="00244683" w:rsidRDefault="00FF632F" w:rsidP="00FD6267">
            <w:pPr>
              <w:spacing w:before="0"/>
              <w:jc w:val="left"/>
              <w:rPr>
                <w:sz w:val="15"/>
                <w:szCs w:val="15"/>
              </w:rPr>
            </w:pPr>
          </w:p>
        </w:tc>
        <w:tc>
          <w:tcPr>
            <w:tcW w:w="1948" w:type="pct"/>
            <w:vAlign w:val="center"/>
          </w:tcPr>
          <w:p w14:paraId="5193168F" w14:textId="22EE9495" w:rsidR="00FF632F" w:rsidRPr="00244683" w:rsidRDefault="00FF632F" w:rsidP="00FD6267">
            <w:pPr>
              <w:spacing w:before="0"/>
              <w:jc w:val="left"/>
              <w:rPr>
                <w:sz w:val="15"/>
                <w:szCs w:val="15"/>
              </w:rPr>
            </w:pPr>
            <w:r w:rsidRPr="00244683">
              <w:rPr>
                <w:sz w:val="15"/>
                <w:szCs w:val="15"/>
              </w:rPr>
              <w:t xml:space="preserve">Indicateur 1.1.3. Nombre de jeunes blogueurs mobilisés pour lutter contre les discours de haine, les fausses informations et la prévention des violences électorales. </w:t>
            </w:r>
            <w:r w:rsidRPr="00244683">
              <w:rPr>
                <w:sz w:val="15"/>
                <w:szCs w:val="15"/>
                <w:lang w:val="fr-FR"/>
              </w:rPr>
              <w:t>(</w:t>
            </w:r>
            <w:r w:rsidRPr="00244683">
              <w:rPr>
                <w:sz w:val="15"/>
                <w:szCs w:val="15"/>
              </w:rPr>
              <w:t>Niveau de référence : 0)</w:t>
            </w:r>
          </w:p>
        </w:tc>
        <w:tc>
          <w:tcPr>
            <w:tcW w:w="297" w:type="pct"/>
            <w:vAlign w:val="center"/>
          </w:tcPr>
          <w:p w14:paraId="12D54A70" w14:textId="77777777" w:rsidR="00FF632F" w:rsidRPr="00244683" w:rsidRDefault="00FF632F" w:rsidP="00FD6267">
            <w:pPr>
              <w:spacing w:before="0"/>
              <w:jc w:val="center"/>
              <w:rPr>
                <w:sz w:val="15"/>
                <w:szCs w:val="15"/>
              </w:rPr>
            </w:pPr>
            <w:r w:rsidRPr="00244683">
              <w:rPr>
                <w:sz w:val="15"/>
                <w:szCs w:val="15"/>
              </w:rPr>
              <w:t>300</w:t>
            </w:r>
          </w:p>
        </w:tc>
        <w:tc>
          <w:tcPr>
            <w:tcW w:w="446" w:type="pct"/>
            <w:vAlign w:val="center"/>
          </w:tcPr>
          <w:p w14:paraId="1B95600A" w14:textId="77777777" w:rsidR="00FF632F" w:rsidRPr="00244683" w:rsidRDefault="00FF632F" w:rsidP="00FD6267">
            <w:pPr>
              <w:spacing w:before="0"/>
              <w:jc w:val="center"/>
              <w:rPr>
                <w:sz w:val="15"/>
                <w:szCs w:val="15"/>
              </w:rPr>
            </w:pPr>
            <w:r w:rsidRPr="00244683">
              <w:rPr>
                <w:sz w:val="15"/>
                <w:szCs w:val="15"/>
              </w:rPr>
              <w:t>440</w:t>
            </w:r>
          </w:p>
        </w:tc>
        <w:tc>
          <w:tcPr>
            <w:tcW w:w="319" w:type="pct"/>
            <w:vAlign w:val="center"/>
          </w:tcPr>
          <w:p w14:paraId="4C921FB2" w14:textId="7A8FAF2F" w:rsidR="00FF632F" w:rsidRPr="00244683" w:rsidRDefault="00FF632F" w:rsidP="00FD6267">
            <w:pPr>
              <w:spacing w:before="0"/>
              <w:jc w:val="center"/>
              <w:rPr>
                <w:sz w:val="15"/>
                <w:szCs w:val="15"/>
              </w:rPr>
            </w:pPr>
            <w:r w:rsidRPr="00244683">
              <w:rPr>
                <w:sz w:val="15"/>
                <w:szCs w:val="15"/>
              </w:rPr>
              <w:t>146</w:t>
            </w:r>
          </w:p>
        </w:tc>
        <w:tc>
          <w:tcPr>
            <w:tcW w:w="255" w:type="pct"/>
            <w:shd w:val="clear" w:color="auto" w:fill="4472C4" w:themeFill="accent1"/>
          </w:tcPr>
          <w:p w14:paraId="6CAC50FC" w14:textId="77777777" w:rsidR="00FF632F" w:rsidRPr="00244683" w:rsidRDefault="00FF632F" w:rsidP="00FD6267">
            <w:pPr>
              <w:spacing w:before="0"/>
              <w:jc w:val="center"/>
              <w:rPr>
                <w:sz w:val="15"/>
                <w:szCs w:val="15"/>
              </w:rPr>
            </w:pPr>
          </w:p>
        </w:tc>
        <w:tc>
          <w:tcPr>
            <w:tcW w:w="255" w:type="pct"/>
          </w:tcPr>
          <w:p w14:paraId="3091681B" w14:textId="77777777" w:rsidR="00FF632F" w:rsidRPr="00244683" w:rsidRDefault="00FF632F" w:rsidP="00FD6267">
            <w:pPr>
              <w:spacing w:before="0"/>
              <w:jc w:val="center"/>
              <w:rPr>
                <w:sz w:val="15"/>
                <w:szCs w:val="15"/>
              </w:rPr>
            </w:pPr>
          </w:p>
        </w:tc>
        <w:tc>
          <w:tcPr>
            <w:tcW w:w="205" w:type="pct"/>
          </w:tcPr>
          <w:p w14:paraId="407FE3A6" w14:textId="77777777" w:rsidR="00FF632F" w:rsidRPr="00244683" w:rsidRDefault="00FF632F" w:rsidP="00FD6267">
            <w:pPr>
              <w:spacing w:before="0"/>
              <w:jc w:val="center"/>
              <w:rPr>
                <w:sz w:val="15"/>
                <w:szCs w:val="15"/>
              </w:rPr>
            </w:pPr>
          </w:p>
        </w:tc>
        <w:tc>
          <w:tcPr>
            <w:tcW w:w="255" w:type="pct"/>
          </w:tcPr>
          <w:p w14:paraId="054D25AF" w14:textId="77777777" w:rsidR="00FF632F" w:rsidRPr="00244683" w:rsidRDefault="00FF632F" w:rsidP="00FD6267">
            <w:pPr>
              <w:spacing w:before="0"/>
              <w:jc w:val="center"/>
              <w:rPr>
                <w:sz w:val="15"/>
                <w:szCs w:val="15"/>
              </w:rPr>
            </w:pPr>
          </w:p>
        </w:tc>
      </w:tr>
      <w:tr w:rsidR="00A8385C" w:rsidRPr="00244683" w14:paraId="58C7BFED" w14:textId="7BAB5DE6" w:rsidTr="00A8385C">
        <w:trPr>
          <w:jc w:val="center"/>
        </w:trPr>
        <w:tc>
          <w:tcPr>
            <w:tcW w:w="356" w:type="pct"/>
            <w:vMerge/>
            <w:vAlign w:val="center"/>
          </w:tcPr>
          <w:p w14:paraId="24806BBC" w14:textId="77777777" w:rsidR="00FF632F" w:rsidRPr="00FF632F" w:rsidRDefault="00FF632F" w:rsidP="00FF632F">
            <w:pPr>
              <w:spacing w:before="0"/>
              <w:jc w:val="left"/>
              <w:rPr>
                <w:sz w:val="15"/>
                <w:szCs w:val="15"/>
              </w:rPr>
            </w:pPr>
          </w:p>
        </w:tc>
        <w:tc>
          <w:tcPr>
            <w:tcW w:w="663" w:type="pct"/>
            <w:vMerge/>
          </w:tcPr>
          <w:p w14:paraId="28B1E676" w14:textId="025225CA" w:rsidR="00FF632F" w:rsidRPr="00244683" w:rsidRDefault="00FF632F" w:rsidP="00FD6267">
            <w:pPr>
              <w:spacing w:before="0"/>
              <w:rPr>
                <w:sz w:val="15"/>
                <w:szCs w:val="15"/>
              </w:rPr>
            </w:pPr>
          </w:p>
        </w:tc>
        <w:tc>
          <w:tcPr>
            <w:tcW w:w="1948" w:type="pct"/>
            <w:vAlign w:val="center"/>
          </w:tcPr>
          <w:p w14:paraId="78BAB77D" w14:textId="29FEA2A2" w:rsidR="00FF632F" w:rsidRPr="00244683" w:rsidRDefault="00FF632F" w:rsidP="00FD6267">
            <w:pPr>
              <w:spacing w:before="0"/>
              <w:rPr>
                <w:sz w:val="15"/>
                <w:szCs w:val="15"/>
              </w:rPr>
            </w:pPr>
            <w:r w:rsidRPr="00244683">
              <w:rPr>
                <w:sz w:val="15"/>
                <w:szCs w:val="15"/>
              </w:rPr>
              <w:t xml:space="preserve">Indicateur 1.1.4: Base de données des discours de haine et des fausses informations collectées. </w:t>
            </w:r>
            <w:r w:rsidRPr="00244683">
              <w:rPr>
                <w:sz w:val="15"/>
                <w:szCs w:val="15"/>
                <w:lang w:val="fr-FR"/>
              </w:rPr>
              <w:t>(</w:t>
            </w:r>
            <w:r w:rsidRPr="00244683">
              <w:rPr>
                <w:sz w:val="15"/>
                <w:szCs w:val="15"/>
              </w:rPr>
              <w:t>Niveau de référence : 0)</w:t>
            </w:r>
          </w:p>
        </w:tc>
        <w:tc>
          <w:tcPr>
            <w:tcW w:w="297" w:type="pct"/>
            <w:vAlign w:val="center"/>
          </w:tcPr>
          <w:p w14:paraId="2E1E1D37" w14:textId="77777777" w:rsidR="00FF632F" w:rsidRPr="00244683" w:rsidRDefault="00FF632F" w:rsidP="00FD6267">
            <w:pPr>
              <w:spacing w:before="0"/>
              <w:ind w:left="1"/>
              <w:jc w:val="center"/>
              <w:rPr>
                <w:sz w:val="15"/>
                <w:szCs w:val="15"/>
              </w:rPr>
            </w:pPr>
            <w:r w:rsidRPr="00244683">
              <w:rPr>
                <w:sz w:val="15"/>
                <w:szCs w:val="15"/>
              </w:rPr>
              <w:t>ND</w:t>
            </w:r>
          </w:p>
        </w:tc>
        <w:tc>
          <w:tcPr>
            <w:tcW w:w="446" w:type="pct"/>
            <w:vAlign w:val="center"/>
          </w:tcPr>
          <w:p w14:paraId="5453828C" w14:textId="77777777" w:rsidR="00FF632F" w:rsidRPr="00244683" w:rsidRDefault="00FF632F" w:rsidP="00FD6267">
            <w:pPr>
              <w:spacing w:before="0"/>
              <w:ind w:left="1"/>
              <w:jc w:val="center"/>
              <w:rPr>
                <w:sz w:val="15"/>
                <w:szCs w:val="15"/>
              </w:rPr>
            </w:pPr>
            <w:r w:rsidRPr="00244683">
              <w:rPr>
                <w:sz w:val="15"/>
                <w:szCs w:val="15"/>
              </w:rPr>
              <w:t>ND</w:t>
            </w:r>
          </w:p>
        </w:tc>
        <w:tc>
          <w:tcPr>
            <w:tcW w:w="319" w:type="pct"/>
            <w:vAlign w:val="center"/>
          </w:tcPr>
          <w:p w14:paraId="22C41E36" w14:textId="167339F3" w:rsidR="00FF632F" w:rsidRPr="00244683" w:rsidRDefault="00FF632F" w:rsidP="00FD6267">
            <w:pPr>
              <w:spacing w:before="0"/>
              <w:ind w:left="1"/>
              <w:jc w:val="center"/>
              <w:rPr>
                <w:sz w:val="15"/>
                <w:szCs w:val="15"/>
              </w:rPr>
            </w:pPr>
          </w:p>
        </w:tc>
        <w:tc>
          <w:tcPr>
            <w:tcW w:w="255" w:type="pct"/>
          </w:tcPr>
          <w:p w14:paraId="3C6C2697" w14:textId="77777777" w:rsidR="00FF632F" w:rsidRPr="00244683" w:rsidRDefault="00FF632F" w:rsidP="00FD6267">
            <w:pPr>
              <w:spacing w:before="0"/>
              <w:ind w:left="1"/>
              <w:jc w:val="center"/>
              <w:rPr>
                <w:sz w:val="15"/>
                <w:szCs w:val="15"/>
              </w:rPr>
            </w:pPr>
          </w:p>
        </w:tc>
        <w:tc>
          <w:tcPr>
            <w:tcW w:w="255" w:type="pct"/>
          </w:tcPr>
          <w:p w14:paraId="0387AA05" w14:textId="77777777" w:rsidR="00FF632F" w:rsidRPr="00244683" w:rsidRDefault="00FF632F" w:rsidP="00FD6267">
            <w:pPr>
              <w:spacing w:before="0"/>
              <w:ind w:left="1"/>
              <w:jc w:val="center"/>
              <w:rPr>
                <w:sz w:val="15"/>
                <w:szCs w:val="15"/>
              </w:rPr>
            </w:pPr>
          </w:p>
        </w:tc>
        <w:tc>
          <w:tcPr>
            <w:tcW w:w="205" w:type="pct"/>
          </w:tcPr>
          <w:p w14:paraId="783E2AA6" w14:textId="77777777" w:rsidR="00FF632F" w:rsidRPr="00244683" w:rsidRDefault="00FF632F" w:rsidP="00FD6267">
            <w:pPr>
              <w:spacing w:before="0"/>
              <w:ind w:left="1"/>
              <w:jc w:val="center"/>
              <w:rPr>
                <w:sz w:val="15"/>
                <w:szCs w:val="15"/>
              </w:rPr>
            </w:pPr>
          </w:p>
        </w:tc>
        <w:tc>
          <w:tcPr>
            <w:tcW w:w="255" w:type="pct"/>
          </w:tcPr>
          <w:p w14:paraId="03F72A4E" w14:textId="77777777" w:rsidR="00FF632F" w:rsidRPr="00244683" w:rsidRDefault="00FF632F" w:rsidP="00FD6267">
            <w:pPr>
              <w:spacing w:before="0"/>
              <w:ind w:left="1"/>
              <w:jc w:val="center"/>
              <w:rPr>
                <w:sz w:val="15"/>
                <w:szCs w:val="15"/>
              </w:rPr>
            </w:pPr>
          </w:p>
        </w:tc>
      </w:tr>
      <w:tr w:rsidR="00A8385C" w:rsidRPr="00244683" w14:paraId="2D22BFFF" w14:textId="3C1E9986" w:rsidTr="00A8385C">
        <w:trPr>
          <w:jc w:val="center"/>
        </w:trPr>
        <w:tc>
          <w:tcPr>
            <w:tcW w:w="356" w:type="pct"/>
            <w:vMerge/>
            <w:vAlign w:val="center"/>
          </w:tcPr>
          <w:p w14:paraId="58D384E0" w14:textId="77777777" w:rsidR="00FF632F" w:rsidRPr="00FF632F" w:rsidRDefault="00FF632F" w:rsidP="00FF632F">
            <w:pPr>
              <w:spacing w:before="0"/>
              <w:jc w:val="left"/>
              <w:rPr>
                <w:sz w:val="15"/>
                <w:szCs w:val="15"/>
              </w:rPr>
            </w:pPr>
          </w:p>
        </w:tc>
        <w:tc>
          <w:tcPr>
            <w:tcW w:w="663" w:type="pct"/>
            <w:vMerge w:val="restart"/>
          </w:tcPr>
          <w:p w14:paraId="6072605E" w14:textId="47F77994" w:rsidR="00FF632F" w:rsidRPr="00244683" w:rsidRDefault="00FF632F" w:rsidP="00FF632F">
            <w:pPr>
              <w:spacing w:before="0"/>
              <w:jc w:val="left"/>
              <w:rPr>
                <w:sz w:val="15"/>
                <w:szCs w:val="15"/>
              </w:rPr>
            </w:pPr>
            <w:r w:rsidRPr="00FF632F">
              <w:rPr>
                <w:sz w:val="15"/>
                <w:szCs w:val="15"/>
              </w:rPr>
              <w:t>Produit 1.2 : Les jeunes leaders, y compris ceux des partis politiques, initient ou participent aux fora de dialogue et d’échange sur la paix, la solidarité et la prévention des conflits avec les institutions étatiques, les partis politiques et les communautés pour réduire les tensions liées aux discours inflammatoires.</w:t>
            </w:r>
          </w:p>
        </w:tc>
        <w:tc>
          <w:tcPr>
            <w:tcW w:w="1948" w:type="pct"/>
            <w:vAlign w:val="center"/>
          </w:tcPr>
          <w:p w14:paraId="021ADDCA" w14:textId="4BE30CE4" w:rsidR="00FF632F" w:rsidRPr="00244683" w:rsidRDefault="00FF632F" w:rsidP="00FD6267">
            <w:pPr>
              <w:spacing w:before="0"/>
              <w:jc w:val="left"/>
              <w:rPr>
                <w:sz w:val="15"/>
                <w:szCs w:val="15"/>
              </w:rPr>
            </w:pPr>
            <w:r w:rsidRPr="00244683">
              <w:rPr>
                <w:sz w:val="15"/>
                <w:szCs w:val="15"/>
              </w:rPr>
              <w:t xml:space="preserve">Indicateur 1.2.1. Nombre de jeunes mobilisés et engagés au niveau local pour assurer la veille et l’alerte après les forums de dialogue organisés par les jeunes. </w:t>
            </w:r>
            <w:r w:rsidRPr="00244683">
              <w:rPr>
                <w:sz w:val="15"/>
                <w:szCs w:val="15"/>
              </w:rPr>
              <w:t> </w:t>
            </w:r>
            <w:r w:rsidRPr="00244683">
              <w:rPr>
                <w:sz w:val="15"/>
                <w:szCs w:val="15"/>
                <w:lang w:val="fr-FR"/>
              </w:rPr>
              <w:t>(</w:t>
            </w:r>
            <w:r w:rsidRPr="00244683">
              <w:rPr>
                <w:sz w:val="15"/>
                <w:szCs w:val="15"/>
              </w:rPr>
              <w:t xml:space="preserve">Niveau de référence : 0) </w:t>
            </w:r>
          </w:p>
        </w:tc>
        <w:tc>
          <w:tcPr>
            <w:tcW w:w="297" w:type="pct"/>
            <w:vAlign w:val="center"/>
          </w:tcPr>
          <w:p w14:paraId="5BBB3711" w14:textId="77777777" w:rsidR="00FF632F" w:rsidRPr="00244683" w:rsidRDefault="00FF632F" w:rsidP="00FD6267">
            <w:pPr>
              <w:spacing w:before="0"/>
              <w:ind w:left="1"/>
              <w:jc w:val="center"/>
              <w:rPr>
                <w:sz w:val="15"/>
                <w:szCs w:val="15"/>
              </w:rPr>
            </w:pPr>
            <w:r w:rsidRPr="00244683">
              <w:rPr>
                <w:sz w:val="15"/>
                <w:szCs w:val="15"/>
              </w:rPr>
              <w:t>340</w:t>
            </w:r>
          </w:p>
        </w:tc>
        <w:tc>
          <w:tcPr>
            <w:tcW w:w="446" w:type="pct"/>
            <w:vAlign w:val="center"/>
          </w:tcPr>
          <w:p w14:paraId="383C7938" w14:textId="77777777" w:rsidR="00FF632F" w:rsidRPr="00244683" w:rsidRDefault="00FF632F" w:rsidP="00FD6267">
            <w:pPr>
              <w:spacing w:before="0"/>
              <w:ind w:left="1"/>
              <w:jc w:val="center"/>
              <w:rPr>
                <w:sz w:val="15"/>
                <w:szCs w:val="15"/>
              </w:rPr>
            </w:pPr>
            <w:r w:rsidRPr="00244683">
              <w:rPr>
                <w:sz w:val="15"/>
                <w:szCs w:val="15"/>
              </w:rPr>
              <w:t>350</w:t>
            </w:r>
          </w:p>
        </w:tc>
        <w:tc>
          <w:tcPr>
            <w:tcW w:w="319" w:type="pct"/>
            <w:vAlign w:val="center"/>
          </w:tcPr>
          <w:p w14:paraId="0303355C" w14:textId="274E31AB" w:rsidR="00FF632F" w:rsidRPr="00244683" w:rsidRDefault="00FF632F" w:rsidP="00FD6267">
            <w:pPr>
              <w:spacing w:before="0"/>
              <w:ind w:left="1"/>
              <w:jc w:val="center"/>
              <w:rPr>
                <w:sz w:val="15"/>
                <w:szCs w:val="15"/>
              </w:rPr>
            </w:pPr>
            <w:r w:rsidRPr="00244683">
              <w:rPr>
                <w:sz w:val="15"/>
                <w:szCs w:val="15"/>
              </w:rPr>
              <w:t>102</w:t>
            </w:r>
          </w:p>
        </w:tc>
        <w:tc>
          <w:tcPr>
            <w:tcW w:w="255" w:type="pct"/>
          </w:tcPr>
          <w:p w14:paraId="5B13A962" w14:textId="77777777" w:rsidR="00FF632F" w:rsidRPr="00244683" w:rsidRDefault="00FF632F" w:rsidP="00FD6267">
            <w:pPr>
              <w:spacing w:before="0"/>
              <w:ind w:left="1"/>
              <w:jc w:val="center"/>
              <w:rPr>
                <w:sz w:val="15"/>
                <w:szCs w:val="15"/>
              </w:rPr>
            </w:pPr>
          </w:p>
        </w:tc>
        <w:tc>
          <w:tcPr>
            <w:tcW w:w="255" w:type="pct"/>
            <w:shd w:val="clear" w:color="auto" w:fill="4472C4" w:themeFill="accent1"/>
          </w:tcPr>
          <w:p w14:paraId="30C01F2E" w14:textId="77777777" w:rsidR="00FF632F" w:rsidRPr="00244683" w:rsidRDefault="00FF632F" w:rsidP="00FD6267">
            <w:pPr>
              <w:spacing w:before="0"/>
              <w:ind w:left="1"/>
              <w:jc w:val="center"/>
              <w:rPr>
                <w:sz w:val="15"/>
                <w:szCs w:val="15"/>
              </w:rPr>
            </w:pPr>
          </w:p>
        </w:tc>
        <w:tc>
          <w:tcPr>
            <w:tcW w:w="205" w:type="pct"/>
          </w:tcPr>
          <w:p w14:paraId="7CF48371" w14:textId="77777777" w:rsidR="00FF632F" w:rsidRPr="00244683" w:rsidRDefault="00FF632F" w:rsidP="00FD6267">
            <w:pPr>
              <w:spacing w:before="0"/>
              <w:ind w:left="1"/>
              <w:jc w:val="center"/>
              <w:rPr>
                <w:sz w:val="15"/>
                <w:szCs w:val="15"/>
              </w:rPr>
            </w:pPr>
          </w:p>
        </w:tc>
        <w:tc>
          <w:tcPr>
            <w:tcW w:w="255" w:type="pct"/>
          </w:tcPr>
          <w:p w14:paraId="4B63771E" w14:textId="77777777" w:rsidR="00FF632F" w:rsidRPr="00244683" w:rsidRDefault="00FF632F" w:rsidP="00FD6267">
            <w:pPr>
              <w:spacing w:before="0"/>
              <w:ind w:left="1"/>
              <w:jc w:val="center"/>
              <w:rPr>
                <w:sz w:val="15"/>
                <w:szCs w:val="15"/>
              </w:rPr>
            </w:pPr>
          </w:p>
        </w:tc>
      </w:tr>
      <w:tr w:rsidR="00A8385C" w:rsidRPr="00244683" w14:paraId="02022A91" w14:textId="41DD977C" w:rsidTr="00A8385C">
        <w:trPr>
          <w:jc w:val="center"/>
        </w:trPr>
        <w:tc>
          <w:tcPr>
            <w:tcW w:w="356" w:type="pct"/>
            <w:vMerge/>
            <w:vAlign w:val="center"/>
          </w:tcPr>
          <w:p w14:paraId="456B23D6" w14:textId="77777777" w:rsidR="00FF632F" w:rsidRPr="00FF632F" w:rsidRDefault="00FF632F" w:rsidP="00FF632F">
            <w:pPr>
              <w:spacing w:before="0"/>
              <w:jc w:val="left"/>
              <w:rPr>
                <w:sz w:val="15"/>
                <w:szCs w:val="15"/>
              </w:rPr>
            </w:pPr>
          </w:p>
        </w:tc>
        <w:tc>
          <w:tcPr>
            <w:tcW w:w="663" w:type="pct"/>
            <w:vMerge/>
          </w:tcPr>
          <w:p w14:paraId="3E7C0A93" w14:textId="459D7A57" w:rsidR="00FF632F" w:rsidRPr="00244683" w:rsidRDefault="00FF632F" w:rsidP="00FD6267">
            <w:pPr>
              <w:spacing w:before="0"/>
              <w:jc w:val="left"/>
              <w:rPr>
                <w:sz w:val="15"/>
                <w:szCs w:val="15"/>
              </w:rPr>
            </w:pPr>
          </w:p>
        </w:tc>
        <w:tc>
          <w:tcPr>
            <w:tcW w:w="1948" w:type="pct"/>
            <w:vAlign w:val="center"/>
          </w:tcPr>
          <w:p w14:paraId="292C6E9C" w14:textId="1EE7D250" w:rsidR="00FF632F" w:rsidRPr="00244683" w:rsidRDefault="00FF632F" w:rsidP="00FD6267">
            <w:pPr>
              <w:spacing w:before="0"/>
              <w:jc w:val="left"/>
              <w:rPr>
                <w:sz w:val="15"/>
                <w:szCs w:val="15"/>
              </w:rPr>
            </w:pPr>
            <w:r w:rsidRPr="00244683">
              <w:rPr>
                <w:sz w:val="15"/>
                <w:szCs w:val="15"/>
              </w:rPr>
              <w:t>Indicateur 1.2.2. Nombre de cadres d’échanges y compris ceux entre les jeunes des partis politiques mis en place et fonctionnels dans chaque localité.</w:t>
            </w:r>
            <w:r w:rsidRPr="00244683">
              <w:rPr>
                <w:sz w:val="15"/>
                <w:szCs w:val="15"/>
                <w:lang w:val="fr-FR"/>
              </w:rPr>
              <w:t xml:space="preserve"> (</w:t>
            </w:r>
            <w:r w:rsidRPr="00244683">
              <w:rPr>
                <w:sz w:val="15"/>
                <w:szCs w:val="15"/>
              </w:rPr>
              <w:t>Niveau de référence : 10)</w:t>
            </w:r>
          </w:p>
        </w:tc>
        <w:tc>
          <w:tcPr>
            <w:tcW w:w="297" w:type="pct"/>
            <w:vAlign w:val="center"/>
          </w:tcPr>
          <w:p w14:paraId="289C2067" w14:textId="77777777" w:rsidR="00FF632F" w:rsidRPr="00244683" w:rsidRDefault="00FF632F" w:rsidP="00FD6267">
            <w:pPr>
              <w:spacing w:before="0"/>
              <w:ind w:left="1"/>
              <w:jc w:val="center"/>
              <w:rPr>
                <w:sz w:val="15"/>
                <w:szCs w:val="15"/>
              </w:rPr>
            </w:pPr>
            <w:r w:rsidRPr="00244683">
              <w:rPr>
                <w:rFonts w:eastAsiaTheme="minorHAnsi" w:cstheme="minorBidi"/>
                <w:sz w:val="15"/>
                <w:szCs w:val="15"/>
              </w:rPr>
              <w:t>36</w:t>
            </w:r>
          </w:p>
        </w:tc>
        <w:tc>
          <w:tcPr>
            <w:tcW w:w="446" w:type="pct"/>
            <w:vAlign w:val="center"/>
          </w:tcPr>
          <w:p w14:paraId="0893DF12" w14:textId="77777777" w:rsidR="00FF632F" w:rsidRPr="00244683" w:rsidRDefault="00FF632F" w:rsidP="00FD6267">
            <w:pPr>
              <w:spacing w:before="0"/>
              <w:ind w:left="1"/>
              <w:jc w:val="center"/>
              <w:rPr>
                <w:sz w:val="15"/>
                <w:szCs w:val="15"/>
              </w:rPr>
            </w:pPr>
            <w:r w:rsidRPr="00244683">
              <w:rPr>
                <w:sz w:val="15"/>
                <w:szCs w:val="15"/>
              </w:rPr>
              <w:t>36</w:t>
            </w:r>
          </w:p>
        </w:tc>
        <w:tc>
          <w:tcPr>
            <w:tcW w:w="319" w:type="pct"/>
            <w:vAlign w:val="center"/>
          </w:tcPr>
          <w:p w14:paraId="2BE16C3D" w14:textId="29BEC754" w:rsidR="00FF632F" w:rsidRPr="00244683" w:rsidRDefault="00FF632F" w:rsidP="00FD6267">
            <w:pPr>
              <w:spacing w:before="0"/>
              <w:ind w:left="1"/>
              <w:jc w:val="center"/>
              <w:rPr>
                <w:sz w:val="15"/>
                <w:szCs w:val="15"/>
              </w:rPr>
            </w:pPr>
            <w:r w:rsidRPr="00244683">
              <w:rPr>
                <w:sz w:val="15"/>
                <w:szCs w:val="15"/>
              </w:rPr>
              <w:t>100</w:t>
            </w:r>
          </w:p>
        </w:tc>
        <w:tc>
          <w:tcPr>
            <w:tcW w:w="255" w:type="pct"/>
          </w:tcPr>
          <w:p w14:paraId="283BD021" w14:textId="77777777" w:rsidR="00FF632F" w:rsidRPr="00244683" w:rsidRDefault="00FF632F" w:rsidP="00FD6267">
            <w:pPr>
              <w:spacing w:before="0"/>
              <w:ind w:left="1"/>
              <w:jc w:val="center"/>
              <w:rPr>
                <w:sz w:val="15"/>
                <w:szCs w:val="15"/>
              </w:rPr>
            </w:pPr>
          </w:p>
        </w:tc>
        <w:tc>
          <w:tcPr>
            <w:tcW w:w="255" w:type="pct"/>
            <w:shd w:val="clear" w:color="auto" w:fill="4472C4" w:themeFill="accent1"/>
          </w:tcPr>
          <w:p w14:paraId="1C4EE624" w14:textId="77777777" w:rsidR="00FF632F" w:rsidRPr="00244683" w:rsidRDefault="00FF632F" w:rsidP="00FD6267">
            <w:pPr>
              <w:spacing w:before="0"/>
              <w:ind w:left="1"/>
              <w:jc w:val="center"/>
              <w:rPr>
                <w:sz w:val="15"/>
                <w:szCs w:val="15"/>
              </w:rPr>
            </w:pPr>
          </w:p>
        </w:tc>
        <w:tc>
          <w:tcPr>
            <w:tcW w:w="205" w:type="pct"/>
          </w:tcPr>
          <w:p w14:paraId="6D0944DD" w14:textId="77777777" w:rsidR="00FF632F" w:rsidRPr="00244683" w:rsidRDefault="00FF632F" w:rsidP="00FD6267">
            <w:pPr>
              <w:spacing w:before="0"/>
              <w:ind w:left="1"/>
              <w:jc w:val="center"/>
              <w:rPr>
                <w:sz w:val="15"/>
                <w:szCs w:val="15"/>
              </w:rPr>
            </w:pPr>
          </w:p>
        </w:tc>
        <w:tc>
          <w:tcPr>
            <w:tcW w:w="255" w:type="pct"/>
          </w:tcPr>
          <w:p w14:paraId="17A3C3CE" w14:textId="77777777" w:rsidR="00FF632F" w:rsidRPr="00244683" w:rsidRDefault="00FF632F" w:rsidP="00FD6267">
            <w:pPr>
              <w:spacing w:before="0"/>
              <w:ind w:left="1"/>
              <w:jc w:val="center"/>
              <w:rPr>
                <w:sz w:val="15"/>
                <w:szCs w:val="15"/>
              </w:rPr>
            </w:pPr>
          </w:p>
        </w:tc>
      </w:tr>
      <w:tr w:rsidR="00A8385C" w:rsidRPr="00244683" w14:paraId="442ACCB6" w14:textId="009B7082" w:rsidTr="00A8385C">
        <w:trPr>
          <w:jc w:val="center"/>
        </w:trPr>
        <w:tc>
          <w:tcPr>
            <w:tcW w:w="356" w:type="pct"/>
            <w:vMerge/>
            <w:vAlign w:val="center"/>
          </w:tcPr>
          <w:p w14:paraId="5CE17913" w14:textId="77777777" w:rsidR="00FF632F" w:rsidRPr="00FF632F" w:rsidRDefault="00FF632F" w:rsidP="00FF632F">
            <w:pPr>
              <w:spacing w:before="0"/>
              <w:jc w:val="left"/>
              <w:rPr>
                <w:sz w:val="15"/>
                <w:szCs w:val="15"/>
              </w:rPr>
            </w:pPr>
          </w:p>
        </w:tc>
        <w:tc>
          <w:tcPr>
            <w:tcW w:w="663" w:type="pct"/>
            <w:vMerge/>
          </w:tcPr>
          <w:p w14:paraId="3AF6A9D4" w14:textId="3A4AA67A" w:rsidR="00FF632F" w:rsidRPr="00244683" w:rsidRDefault="00FF632F" w:rsidP="00FD6267">
            <w:pPr>
              <w:spacing w:before="0"/>
              <w:jc w:val="left"/>
              <w:rPr>
                <w:sz w:val="15"/>
                <w:szCs w:val="15"/>
              </w:rPr>
            </w:pPr>
          </w:p>
        </w:tc>
        <w:tc>
          <w:tcPr>
            <w:tcW w:w="1948" w:type="pct"/>
            <w:vAlign w:val="center"/>
          </w:tcPr>
          <w:p w14:paraId="2827BE51" w14:textId="37AE7621" w:rsidR="00FF632F" w:rsidRPr="00244683" w:rsidRDefault="00FF632F" w:rsidP="00FD6267">
            <w:pPr>
              <w:spacing w:before="0"/>
              <w:jc w:val="left"/>
              <w:rPr>
                <w:sz w:val="15"/>
                <w:szCs w:val="15"/>
              </w:rPr>
            </w:pPr>
            <w:r w:rsidRPr="00244683">
              <w:rPr>
                <w:sz w:val="15"/>
                <w:szCs w:val="15"/>
              </w:rPr>
              <w:t xml:space="preserve">Indicateur 1.2.3. Nombre d’initiatives et campagne des mouvements de jeunes soutenus dans le cadre du projet. </w:t>
            </w:r>
            <w:r w:rsidRPr="00244683">
              <w:rPr>
                <w:sz w:val="15"/>
                <w:szCs w:val="15"/>
                <w:lang w:val="fr-FR"/>
              </w:rPr>
              <w:t>(</w:t>
            </w:r>
            <w:r w:rsidRPr="00244683">
              <w:rPr>
                <w:sz w:val="15"/>
                <w:szCs w:val="15"/>
              </w:rPr>
              <w:t>Niveau de référence : 0)</w:t>
            </w:r>
          </w:p>
        </w:tc>
        <w:tc>
          <w:tcPr>
            <w:tcW w:w="297" w:type="pct"/>
            <w:vAlign w:val="center"/>
          </w:tcPr>
          <w:p w14:paraId="17BCE167" w14:textId="77777777" w:rsidR="00FF632F" w:rsidRPr="00244683" w:rsidRDefault="00FF632F" w:rsidP="00FD6267">
            <w:pPr>
              <w:spacing w:before="0"/>
              <w:ind w:left="1"/>
              <w:jc w:val="center"/>
              <w:rPr>
                <w:sz w:val="15"/>
                <w:szCs w:val="15"/>
              </w:rPr>
            </w:pPr>
            <w:r w:rsidRPr="00244683">
              <w:rPr>
                <w:sz w:val="15"/>
                <w:szCs w:val="15"/>
              </w:rPr>
              <w:t>100</w:t>
            </w:r>
          </w:p>
        </w:tc>
        <w:tc>
          <w:tcPr>
            <w:tcW w:w="446" w:type="pct"/>
            <w:vAlign w:val="center"/>
          </w:tcPr>
          <w:p w14:paraId="441FEAD5" w14:textId="77777777" w:rsidR="00FF632F" w:rsidRPr="00244683" w:rsidRDefault="00FF632F" w:rsidP="00FD6267">
            <w:pPr>
              <w:spacing w:before="0"/>
              <w:ind w:left="1"/>
              <w:jc w:val="center"/>
              <w:rPr>
                <w:sz w:val="15"/>
                <w:szCs w:val="15"/>
              </w:rPr>
            </w:pPr>
            <w:r w:rsidRPr="00244683">
              <w:rPr>
                <w:sz w:val="15"/>
                <w:szCs w:val="15"/>
              </w:rPr>
              <w:t>31</w:t>
            </w:r>
          </w:p>
        </w:tc>
        <w:tc>
          <w:tcPr>
            <w:tcW w:w="319" w:type="pct"/>
            <w:vAlign w:val="center"/>
          </w:tcPr>
          <w:p w14:paraId="1780D2FC" w14:textId="620E1E54" w:rsidR="00FF632F" w:rsidRPr="00244683" w:rsidRDefault="00FF632F" w:rsidP="00FD6267">
            <w:pPr>
              <w:spacing w:before="0"/>
              <w:ind w:left="1"/>
              <w:jc w:val="center"/>
              <w:rPr>
                <w:sz w:val="15"/>
                <w:szCs w:val="15"/>
              </w:rPr>
            </w:pPr>
            <w:r w:rsidRPr="00244683">
              <w:rPr>
                <w:sz w:val="15"/>
                <w:szCs w:val="15"/>
              </w:rPr>
              <w:t>31</w:t>
            </w:r>
          </w:p>
        </w:tc>
        <w:tc>
          <w:tcPr>
            <w:tcW w:w="255" w:type="pct"/>
          </w:tcPr>
          <w:p w14:paraId="017A2627" w14:textId="77777777" w:rsidR="00FF632F" w:rsidRPr="00244683" w:rsidRDefault="00FF632F" w:rsidP="00FD6267">
            <w:pPr>
              <w:spacing w:before="0"/>
              <w:ind w:left="1"/>
              <w:jc w:val="center"/>
              <w:rPr>
                <w:sz w:val="15"/>
                <w:szCs w:val="15"/>
              </w:rPr>
            </w:pPr>
          </w:p>
        </w:tc>
        <w:tc>
          <w:tcPr>
            <w:tcW w:w="255" w:type="pct"/>
          </w:tcPr>
          <w:p w14:paraId="36B1887B" w14:textId="77777777" w:rsidR="00FF632F" w:rsidRPr="00244683" w:rsidRDefault="00FF632F" w:rsidP="00FD6267">
            <w:pPr>
              <w:spacing w:before="0"/>
              <w:ind w:left="1"/>
              <w:jc w:val="center"/>
              <w:rPr>
                <w:sz w:val="15"/>
                <w:szCs w:val="15"/>
              </w:rPr>
            </w:pPr>
          </w:p>
        </w:tc>
        <w:tc>
          <w:tcPr>
            <w:tcW w:w="205" w:type="pct"/>
          </w:tcPr>
          <w:p w14:paraId="6637E751" w14:textId="77777777" w:rsidR="00FF632F" w:rsidRPr="00244683" w:rsidRDefault="00FF632F" w:rsidP="00FD6267">
            <w:pPr>
              <w:spacing w:before="0"/>
              <w:ind w:left="1"/>
              <w:jc w:val="center"/>
              <w:rPr>
                <w:sz w:val="15"/>
                <w:szCs w:val="15"/>
              </w:rPr>
            </w:pPr>
          </w:p>
        </w:tc>
        <w:tc>
          <w:tcPr>
            <w:tcW w:w="255" w:type="pct"/>
            <w:shd w:val="clear" w:color="auto" w:fill="4472C4" w:themeFill="accent1"/>
          </w:tcPr>
          <w:p w14:paraId="09B20232" w14:textId="77777777" w:rsidR="00FF632F" w:rsidRPr="00244683" w:rsidRDefault="00FF632F" w:rsidP="00FD6267">
            <w:pPr>
              <w:spacing w:before="0"/>
              <w:ind w:left="1"/>
              <w:jc w:val="center"/>
              <w:rPr>
                <w:sz w:val="15"/>
                <w:szCs w:val="15"/>
              </w:rPr>
            </w:pPr>
          </w:p>
        </w:tc>
      </w:tr>
      <w:tr w:rsidR="00A8385C" w:rsidRPr="00244683" w14:paraId="3515D50A" w14:textId="0D0AE918" w:rsidTr="00A8385C">
        <w:trPr>
          <w:trHeight w:val="438"/>
          <w:jc w:val="center"/>
        </w:trPr>
        <w:tc>
          <w:tcPr>
            <w:tcW w:w="356" w:type="pct"/>
            <w:vMerge/>
            <w:vAlign w:val="center"/>
          </w:tcPr>
          <w:p w14:paraId="70F61B0D" w14:textId="77777777" w:rsidR="00FF632F" w:rsidRPr="00FF632F" w:rsidRDefault="00FF632F" w:rsidP="00FF632F">
            <w:pPr>
              <w:spacing w:before="0"/>
              <w:jc w:val="left"/>
              <w:rPr>
                <w:sz w:val="15"/>
                <w:szCs w:val="15"/>
              </w:rPr>
            </w:pPr>
          </w:p>
        </w:tc>
        <w:tc>
          <w:tcPr>
            <w:tcW w:w="663" w:type="pct"/>
            <w:vMerge/>
          </w:tcPr>
          <w:p w14:paraId="160D6854" w14:textId="50EEB72D" w:rsidR="00FF632F" w:rsidRPr="00244683" w:rsidRDefault="00FF632F" w:rsidP="00FD6267">
            <w:pPr>
              <w:spacing w:before="0"/>
              <w:rPr>
                <w:sz w:val="15"/>
                <w:szCs w:val="15"/>
              </w:rPr>
            </w:pPr>
          </w:p>
        </w:tc>
        <w:tc>
          <w:tcPr>
            <w:tcW w:w="1948" w:type="pct"/>
            <w:vAlign w:val="center"/>
          </w:tcPr>
          <w:p w14:paraId="38FC40AD" w14:textId="23DDFBB1" w:rsidR="00FF632F" w:rsidRPr="00244683" w:rsidRDefault="00FF632F" w:rsidP="00FD6267">
            <w:pPr>
              <w:spacing w:before="0"/>
              <w:rPr>
                <w:sz w:val="15"/>
                <w:szCs w:val="15"/>
              </w:rPr>
            </w:pPr>
            <w:r w:rsidRPr="00244683">
              <w:rPr>
                <w:sz w:val="15"/>
                <w:szCs w:val="15"/>
              </w:rPr>
              <w:t xml:space="preserve">Indicateur 1.2.4 :  Nombre de centre communautaires appuyé pour soutenir les initiatives des jeunes pour la lutte contre les discours de haine, les fausses informations et la prévention des violences électorales. </w:t>
            </w:r>
            <w:r w:rsidRPr="00244683">
              <w:rPr>
                <w:sz w:val="15"/>
                <w:szCs w:val="15"/>
                <w:lang w:val="fr-FR"/>
              </w:rPr>
              <w:t>(</w:t>
            </w:r>
            <w:r w:rsidRPr="00244683">
              <w:rPr>
                <w:sz w:val="15"/>
                <w:szCs w:val="15"/>
              </w:rPr>
              <w:t>Niveau de référence : 0)</w:t>
            </w:r>
          </w:p>
        </w:tc>
        <w:tc>
          <w:tcPr>
            <w:tcW w:w="297" w:type="pct"/>
            <w:vAlign w:val="center"/>
          </w:tcPr>
          <w:p w14:paraId="404A0F87" w14:textId="77777777" w:rsidR="00FF632F" w:rsidRPr="00244683" w:rsidRDefault="00FF632F" w:rsidP="00FD6267">
            <w:pPr>
              <w:spacing w:before="0"/>
              <w:ind w:left="1"/>
              <w:jc w:val="center"/>
              <w:rPr>
                <w:sz w:val="15"/>
                <w:szCs w:val="15"/>
              </w:rPr>
            </w:pPr>
            <w:r w:rsidRPr="00244683">
              <w:rPr>
                <w:sz w:val="15"/>
                <w:szCs w:val="15"/>
              </w:rPr>
              <w:t>16</w:t>
            </w:r>
          </w:p>
        </w:tc>
        <w:tc>
          <w:tcPr>
            <w:tcW w:w="446" w:type="pct"/>
            <w:vAlign w:val="center"/>
          </w:tcPr>
          <w:p w14:paraId="74429059" w14:textId="77777777" w:rsidR="00FF632F" w:rsidRPr="00244683" w:rsidRDefault="00FF632F" w:rsidP="00FD6267">
            <w:pPr>
              <w:spacing w:before="0"/>
              <w:ind w:left="1"/>
              <w:jc w:val="center"/>
              <w:rPr>
                <w:sz w:val="15"/>
                <w:szCs w:val="15"/>
              </w:rPr>
            </w:pPr>
            <w:r w:rsidRPr="00244683">
              <w:rPr>
                <w:sz w:val="15"/>
                <w:szCs w:val="15"/>
              </w:rPr>
              <w:t>ND</w:t>
            </w:r>
          </w:p>
        </w:tc>
        <w:tc>
          <w:tcPr>
            <w:tcW w:w="319" w:type="pct"/>
            <w:vAlign w:val="center"/>
          </w:tcPr>
          <w:p w14:paraId="38A88C29" w14:textId="5C58EE66" w:rsidR="00FF632F" w:rsidRPr="00244683" w:rsidRDefault="00FF632F" w:rsidP="00FD6267">
            <w:pPr>
              <w:spacing w:before="0"/>
              <w:ind w:left="1"/>
              <w:jc w:val="center"/>
              <w:rPr>
                <w:sz w:val="15"/>
                <w:szCs w:val="15"/>
              </w:rPr>
            </w:pPr>
            <w:r w:rsidRPr="00244683">
              <w:rPr>
                <w:sz w:val="15"/>
                <w:szCs w:val="15"/>
              </w:rPr>
              <w:t>-</w:t>
            </w:r>
          </w:p>
        </w:tc>
        <w:tc>
          <w:tcPr>
            <w:tcW w:w="255" w:type="pct"/>
          </w:tcPr>
          <w:p w14:paraId="623203D9" w14:textId="77777777" w:rsidR="00FF632F" w:rsidRPr="00244683" w:rsidRDefault="00FF632F" w:rsidP="00FD6267">
            <w:pPr>
              <w:spacing w:before="0"/>
              <w:ind w:left="1"/>
              <w:jc w:val="center"/>
              <w:rPr>
                <w:sz w:val="15"/>
                <w:szCs w:val="15"/>
              </w:rPr>
            </w:pPr>
          </w:p>
        </w:tc>
        <w:tc>
          <w:tcPr>
            <w:tcW w:w="255" w:type="pct"/>
          </w:tcPr>
          <w:p w14:paraId="11A6FCA3" w14:textId="77777777" w:rsidR="00FF632F" w:rsidRPr="00244683" w:rsidRDefault="00FF632F" w:rsidP="00FD6267">
            <w:pPr>
              <w:spacing w:before="0"/>
              <w:ind w:left="1"/>
              <w:jc w:val="center"/>
              <w:rPr>
                <w:sz w:val="15"/>
                <w:szCs w:val="15"/>
              </w:rPr>
            </w:pPr>
          </w:p>
        </w:tc>
        <w:tc>
          <w:tcPr>
            <w:tcW w:w="205" w:type="pct"/>
          </w:tcPr>
          <w:p w14:paraId="769D08A5" w14:textId="77777777" w:rsidR="00FF632F" w:rsidRPr="00244683" w:rsidRDefault="00FF632F" w:rsidP="00FD6267">
            <w:pPr>
              <w:spacing w:before="0"/>
              <w:ind w:left="1"/>
              <w:jc w:val="center"/>
              <w:rPr>
                <w:sz w:val="15"/>
                <w:szCs w:val="15"/>
              </w:rPr>
            </w:pPr>
          </w:p>
        </w:tc>
        <w:tc>
          <w:tcPr>
            <w:tcW w:w="255" w:type="pct"/>
          </w:tcPr>
          <w:p w14:paraId="0161945C" w14:textId="77777777" w:rsidR="00FF632F" w:rsidRPr="00244683" w:rsidRDefault="00FF632F" w:rsidP="00FD6267">
            <w:pPr>
              <w:spacing w:before="0"/>
              <w:ind w:left="1"/>
              <w:jc w:val="center"/>
              <w:rPr>
                <w:sz w:val="15"/>
                <w:szCs w:val="15"/>
              </w:rPr>
            </w:pPr>
          </w:p>
        </w:tc>
      </w:tr>
      <w:tr w:rsidR="00A8385C" w:rsidRPr="00244683" w14:paraId="063118DF" w14:textId="17854EFD" w:rsidTr="00A8385C">
        <w:trPr>
          <w:jc w:val="center"/>
        </w:trPr>
        <w:tc>
          <w:tcPr>
            <w:tcW w:w="356" w:type="pct"/>
            <w:vMerge w:val="restart"/>
            <w:vAlign w:val="center"/>
          </w:tcPr>
          <w:p w14:paraId="2EE57C28" w14:textId="1CF0FE4F" w:rsidR="00FF632F" w:rsidRPr="00FF632F" w:rsidRDefault="00FF632F" w:rsidP="00FF632F">
            <w:pPr>
              <w:spacing w:before="0"/>
              <w:ind w:left="1"/>
              <w:jc w:val="left"/>
              <w:rPr>
                <w:sz w:val="15"/>
                <w:szCs w:val="15"/>
              </w:rPr>
            </w:pPr>
            <w:r w:rsidRPr="00FF632F">
              <w:rPr>
                <w:b/>
                <w:bCs/>
                <w:sz w:val="15"/>
                <w:szCs w:val="15"/>
              </w:rPr>
              <w:t>Résultat 2</w:t>
            </w:r>
            <w:r w:rsidRPr="00FF632F">
              <w:rPr>
                <w:sz w:val="15"/>
                <w:szCs w:val="15"/>
              </w:rPr>
              <w:t xml:space="preserve"> : Les jeunes jouent le rôle d’alerte et de prévention face aux messages négatifs ou inflammatoires des médias formels et sociaux.</w:t>
            </w:r>
          </w:p>
        </w:tc>
        <w:tc>
          <w:tcPr>
            <w:tcW w:w="663" w:type="pct"/>
            <w:vMerge w:val="restart"/>
          </w:tcPr>
          <w:p w14:paraId="068940C8" w14:textId="2C78BC88" w:rsidR="00FF632F" w:rsidRPr="00244683" w:rsidRDefault="00FF632F" w:rsidP="00FD6267">
            <w:pPr>
              <w:spacing w:before="0"/>
              <w:ind w:left="1"/>
              <w:jc w:val="left"/>
              <w:rPr>
                <w:sz w:val="15"/>
                <w:szCs w:val="15"/>
              </w:rPr>
            </w:pPr>
          </w:p>
        </w:tc>
        <w:tc>
          <w:tcPr>
            <w:tcW w:w="1948" w:type="pct"/>
            <w:vAlign w:val="center"/>
          </w:tcPr>
          <w:p w14:paraId="219AB9CD" w14:textId="1B682CBE" w:rsidR="00FF632F" w:rsidRPr="00244683" w:rsidRDefault="00FF632F" w:rsidP="00FD6267">
            <w:pPr>
              <w:spacing w:before="0"/>
              <w:ind w:left="1"/>
              <w:jc w:val="left"/>
              <w:rPr>
                <w:sz w:val="15"/>
                <w:szCs w:val="15"/>
              </w:rPr>
            </w:pPr>
            <w:r w:rsidRPr="00244683">
              <w:rPr>
                <w:sz w:val="15"/>
                <w:szCs w:val="15"/>
              </w:rPr>
              <w:t xml:space="preserve">Indicateur 2.1. Proportions d’acteurs des médias ayant adhéré à une plateforme de prévention et de réduction des risques de conflits socio-politique et communautaires. </w:t>
            </w:r>
            <w:r w:rsidRPr="00244683">
              <w:rPr>
                <w:sz w:val="15"/>
                <w:szCs w:val="15"/>
                <w:lang w:val="fr-FR"/>
              </w:rPr>
              <w:t>(</w:t>
            </w:r>
            <w:r w:rsidRPr="00244683">
              <w:rPr>
                <w:sz w:val="15"/>
                <w:szCs w:val="15"/>
              </w:rPr>
              <w:t>Niveau de référence : 0)</w:t>
            </w:r>
          </w:p>
        </w:tc>
        <w:tc>
          <w:tcPr>
            <w:tcW w:w="297" w:type="pct"/>
            <w:vAlign w:val="center"/>
          </w:tcPr>
          <w:p w14:paraId="47D6A6CB" w14:textId="77777777" w:rsidR="00FF632F" w:rsidRPr="00244683" w:rsidRDefault="00FF632F" w:rsidP="00FD6267">
            <w:pPr>
              <w:spacing w:before="0"/>
              <w:ind w:left="1"/>
              <w:jc w:val="center"/>
              <w:rPr>
                <w:sz w:val="15"/>
                <w:szCs w:val="15"/>
              </w:rPr>
            </w:pPr>
            <w:r w:rsidRPr="00244683">
              <w:rPr>
                <w:sz w:val="15"/>
                <w:szCs w:val="15"/>
              </w:rPr>
              <w:t>80%</w:t>
            </w:r>
          </w:p>
          <w:p w14:paraId="10C991DD" w14:textId="77777777" w:rsidR="00FF632F" w:rsidRPr="00244683" w:rsidRDefault="00FF632F" w:rsidP="00FD6267">
            <w:pPr>
              <w:spacing w:before="0"/>
              <w:ind w:left="1"/>
              <w:jc w:val="center"/>
              <w:rPr>
                <w:sz w:val="15"/>
                <w:szCs w:val="15"/>
              </w:rPr>
            </w:pPr>
          </w:p>
        </w:tc>
        <w:tc>
          <w:tcPr>
            <w:tcW w:w="446" w:type="pct"/>
            <w:vAlign w:val="center"/>
          </w:tcPr>
          <w:p w14:paraId="1FED9624" w14:textId="77777777" w:rsidR="00FF632F" w:rsidRPr="00244683" w:rsidRDefault="00FF632F" w:rsidP="00FD6267">
            <w:pPr>
              <w:spacing w:before="0"/>
              <w:ind w:left="1"/>
              <w:jc w:val="center"/>
              <w:rPr>
                <w:sz w:val="15"/>
                <w:szCs w:val="15"/>
              </w:rPr>
            </w:pPr>
            <w:r w:rsidRPr="00244683">
              <w:rPr>
                <w:sz w:val="15"/>
                <w:szCs w:val="15"/>
              </w:rPr>
              <w:t>70%</w:t>
            </w:r>
          </w:p>
        </w:tc>
        <w:tc>
          <w:tcPr>
            <w:tcW w:w="319" w:type="pct"/>
            <w:vAlign w:val="center"/>
          </w:tcPr>
          <w:p w14:paraId="78A5A829" w14:textId="2C0B456C" w:rsidR="00FF632F" w:rsidRPr="00244683" w:rsidRDefault="00FF632F" w:rsidP="00FD6267">
            <w:pPr>
              <w:spacing w:before="0"/>
              <w:ind w:left="1"/>
              <w:jc w:val="center"/>
              <w:rPr>
                <w:sz w:val="15"/>
                <w:szCs w:val="15"/>
              </w:rPr>
            </w:pPr>
            <w:r w:rsidRPr="00244683">
              <w:rPr>
                <w:sz w:val="15"/>
                <w:szCs w:val="15"/>
              </w:rPr>
              <w:t>87</w:t>
            </w:r>
          </w:p>
        </w:tc>
        <w:tc>
          <w:tcPr>
            <w:tcW w:w="255" w:type="pct"/>
          </w:tcPr>
          <w:p w14:paraId="78E8DAF7" w14:textId="77777777" w:rsidR="00FF632F" w:rsidRPr="00244683" w:rsidRDefault="00FF632F" w:rsidP="00FD6267">
            <w:pPr>
              <w:spacing w:before="0"/>
              <w:ind w:left="1"/>
              <w:jc w:val="center"/>
              <w:rPr>
                <w:sz w:val="15"/>
                <w:szCs w:val="15"/>
              </w:rPr>
            </w:pPr>
          </w:p>
        </w:tc>
        <w:tc>
          <w:tcPr>
            <w:tcW w:w="255" w:type="pct"/>
          </w:tcPr>
          <w:p w14:paraId="214FA233" w14:textId="77777777" w:rsidR="00FF632F" w:rsidRPr="00244683" w:rsidRDefault="00FF632F" w:rsidP="00FD6267">
            <w:pPr>
              <w:spacing w:before="0"/>
              <w:ind w:left="1"/>
              <w:jc w:val="center"/>
              <w:rPr>
                <w:sz w:val="15"/>
                <w:szCs w:val="15"/>
              </w:rPr>
            </w:pPr>
          </w:p>
        </w:tc>
        <w:tc>
          <w:tcPr>
            <w:tcW w:w="205" w:type="pct"/>
            <w:shd w:val="clear" w:color="auto" w:fill="4472C4" w:themeFill="accent1"/>
          </w:tcPr>
          <w:p w14:paraId="7033F0E9" w14:textId="77777777" w:rsidR="00FF632F" w:rsidRPr="00244683" w:rsidRDefault="00FF632F" w:rsidP="00FD6267">
            <w:pPr>
              <w:spacing w:before="0"/>
              <w:ind w:left="1"/>
              <w:jc w:val="center"/>
              <w:rPr>
                <w:sz w:val="15"/>
                <w:szCs w:val="15"/>
              </w:rPr>
            </w:pPr>
          </w:p>
        </w:tc>
        <w:tc>
          <w:tcPr>
            <w:tcW w:w="255" w:type="pct"/>
          </w:tcPr>
          <w:p w14:paraId="13AE1E69" w14:textId="77777777" w:rsidR="00FF632F" w:rsidRPr="00244683" w:rsidRDefault="00FF632F" w:rsidP="00FD6267">
            <w:pPr>
              <w:spacing w:before="0"/>
              <w:ind w:left="1"/>
              <w:jc w:val="center"/>
              <w:rPr>
                <w:sz w:val="15"/>
                <w:szCs w:val="15"/>
              </w:rPr>
            </w:pPr>
          </w:p>
        </w:tc>
      </w:tr>
      <w:tr w:rsidR="00A8385C" w:rsidRPr="00244683" w14:paraId="60C557C7" w14:textId="19D1527A" w:rsidTr="00A8385C">
        <w:trPr>
          <w:jc w:val="center"/>
        </w:trPr>
        <w:tc>
          <w:tcPr>
            <w:tcW w:w="356" w:type="pct"/>
            <w:vMerge/>
            <w:vAlign w:val="center"/>
          </w:tcPr>
          <w:p w14:paraId="7F310884" w14:textId="77777777" w:rsidR="00FF632F" w:rsidRPr="00FF632F" w:rsidRDefault="00FF632F" w:rsidP="00FF632F">
            <w:pPr>
              <w:spacing w:before="0"/>
              <w:jc w:val="left"/>
              <w:rPr>
                <w:sz w:val="15"/>
                <w:szCs w:val="15"/>
              </w:rPr>
            </w:pPr>
          </w:p>
        </w:tc>
        <w:tc>
          <w:tcPr>
            <w:tcW w:w="663" w:type="pct"/>
            <w:vMerge/>
          </w:tcPr>
          <w:p w14:paraId="0309DDF4" w14:textId="34D8E0B3" w:rsidR="00FF632F" w:rsidRPr="00244683" w:rsidRDefault="00FF632F" w:rsidP="00FD6267">
            <w:pPr>
              <w:spacing w:before="0"/>
              <w:jc w:val="left"/>
              <w:rPr>
                <w:sz w:val="15"/>
                <w:szCs w:val="15"/>
              </w:rPr>
            </w:pPr>
          </w:p>
        </w:tc>
        <w:tc>
          <w:tcPr>
            <w:tcW w:w="1948" w:type="pct"/>
            <w:vAlign w:val="center"/>
          </w:tcPr>
          <w:p w14:paraId="2493CCC0" w14:textId="5A86DE45" w:rsidR="00FF632F" w:rsidRPr="00244683" w:rsidRDefault="00FF632F" w:rsidP="00FD6267">
            <w:pPr>
              <w:spacing w:before="0"/>
              <w:jc w:val="left"/>
              <w:rPr>
                <w:sz w:val="15"/>
                <w:szCs w:val="15"/>
              </w:rPr>
            </w:pPr>
            <w:r w:rsidRPr="00244683">
              <w:rPr>
                <w:sz w:val="15"/>
                <w:szCs w:val="15"/>
              </w:rPr>
              <w:t xml:space="preserve">Indicateur 2.2. Pourcentage des personnes déclarant être satisfaites des messages de paix et de tolérances véhiculés par les acteurs des médias (dont 30% de femmes). (Niveau de référence : AD) </w:t>
            </w:r>
          </w:p>
        </w:tc>
        <w:tc>
          <w:tcPr>
            <w:tcW w:w="297" w:type="pct"/>
            <w:vAlign w:val="center"/>
          </w:tcPr>
          <w:p w14:paraId="55229BE5" w14:textId="77777777" w:rsidR="00FF632F" w:rsidRPr="00244683" w:rsidRDefault="00FF632F" w:rsidP="00FD6267">
            <w:pPr>
              <w:spacing w:before="0"/>
              <w:ind w:left="1"/>
              <w:jc w:val="center"/>
              <w:rPr>
                <w:sz w:val="15"/>
                <w:szCs w:val="15"/>
              </w:rPr>
            </w:pPr>
            <w:r w:rsidRPr="00244683">
              <w:rPr>
                <w:sz w:val="15"/>
                <w:szCs w:val="15"/>
              </w:rPr>
              <w:t>50%</w:t>
            </w:r>
          </w:p>
        </w:tc>
        <w:tc>
          <w:tcPr>
            <w:tcW w:w="446" w:type="pct"/>
            <w:vAlign w:val="center"/>
          </w:tcPr>
          <w:p w14:paraId="2BC3783C" w14:textId="77777777" w:rsidR="00FF632F" w:rsidRPr="00244683" w:rsidRDefault="00FF632F" w:rsidP="00FD6267">
            <w:pPr>
              <w:spacing w:before="0"/>
              <w:ind w:left="1"/>
              <w:jc w:val="center"/>
              <w:rPr>
                <w:sz w:val="15"/>
                <w:szCs w:val="15"/>
              </w:rPr>
            </w:pPr>
            <w:r w:rsidRPr="00244683">
              <w:rPr>
                <w:sz w:val="15"/>
                <w:szCs w:val="15"/>
              </w:rPr>
              <w:t>ND</w:t>
            </w:r>
          </w:p>
        </w:tc>
        <w:tc>
          <w:tcPr>
            <w:tcW w:w="319" w:type="pct"/>
            <w:vAlign w:val="center"/>
          </w:tcPr>
          <w:p w14:paraId="04E859B0" w14:textId="033266E5" w:rsidR="00FF632F" w:rsidRPr="00244683" w:rsidRDefault="00FF632F" w:rsidP="00FD6267">
            <w:pPr>
              <w:spacing w:before="0"/>
              <w:ind w:left="1"/>
              <w:jc w:val="center"/>
              <w:rPr>
                <w:sz w:val="15"/>
                <w:szCs w:val="15"/>
              </w:rPr>
            </w:pPr>
            <w:r w:rsidRPr="00244683">
              <w:rPr>
                <w:sz w:val="15"/>
                <w:szCs w:val="15"/>
              </w:rPr>
              <w:t>-</w:t>
            </w:r>
          </w:p>
        </w:tc>
        <w:tc>
          <w:tcPr>
            <w:tcW w:w="255" w:type="pct"/>
          </w:tcPr>
          <w:p w14:paraId="63A78532" w14:textId="77777777" w:rsidR="00FF632F" w:rsidRPr="00244683" w:rsidRDefault="00FF632F" w:rsidP="00FD6267">
            <w:pPr>
              <w:spacing w:before="0"/>
              <w:ind w:left="1"/>
              <w:jc w:val="center"/>
              <w:rPr>
                <w:sz w:val="15"/>
                <w:szCs w:val="15"/>
              </w:rPr>
            </w:pPr>
          </w:p>
        </w:tc>
        <w:tc>
          <w:tcPr>
            <w:tcW w:w="255" w:type="pct"/>
          </w:tcPr>
          <w:p w14:paraId="4B416CC1" w14:textId="77777777" w:rsidR="00FF632F" w:rsidRPr="00244683" w:rsidRDefault="00FF632F" w:rsidP="00FD6267">
            <w:pPr>
              <w:spacing w:before="0"/>
              <w:ind w:left="1"/>
              <w:jc w:val="center"/>
              <w:rPr>
                <w:sz w:val="15"/>
                <w:szCs w:val="15"/>
              </w:rPr>
            </w:pPr>
          </w:p>
        </w:tc>
        <w:tc>
          <w:tcPr>
            <w:tcW w:w="205" w:type="pct"/>
          </w:tcPr>
          <w:p w14:paraId="0E55CBDE" w14:textId="77777777" w:rsidR="00FF632F" w:rsidRPr="00244683" w:rsidRDefault="00FF632F" w:rsidP="00FD6267">
            <w:pPr>
              <w:spacing w:before="0"/>
              <w:ind w:left="1"/>
              <w:jc w:val="center"/>
              <w:rPr>
                <w:sz w:val="15"/>
                <w:szCs w:val="15"/>
              </w:rPr>
            </w:pPr>
          </w:p>
        </w:tc>
        <w:tc>
          <w:tcPr>
            <w:tcW w:w="255" w:type="pct"/>
          </w:tcPr>
          <w:p w14:paraId="0C7ACA4F" w14:textId="77777777" w:rsidR="00FF632F" w:rsidRPr="00244683" w:rsidRDefault="00FF632F" w:rsidP="00FD6267">
            <w:pPr>
              <w:spacing w:before="0"/>
              <w:ind w:left="1"/>
              <w:jc w:val="center"/>
              <w:rPr>
                <w:sz w:val="15"/>
                <w:szCs w:val="15"/>
              </w:rPr>
            </w:pPr>
          </w:p>
        </w:tc>
      </w:tr>
      <w:tr w:rsidR="00A8385C" w:rsidRPr="00244683" w14:paraId="062971E9" w14:textId="5DAFF730" w:rsidTr="00A8385C">
        <w:trPr>
          <w:jc w:val="center"/>
        </w:trPr>
        <w:tc>
          <w:tcPr>
            <w:tcW w:w="356" w:type="pct"/>
            <w:vMerge/>
            <w:vAlign w:val="center"/>
          </w:tcPr>
          <w:p w14:paraId="5D858F85" w14:textId="77777777" w:rsidR="00FF632F" w:rsidRPr="00FF632F" w:rsidRDefault="00FF632F" w:rsidP="00FF632F">
            <w:pPr>
              <w:spacing w:before="0"/>
              <w:ind w:left="1"/>
              <w:jc w:val="left"/>
              <w:rPr>
                <w:sz w:val="15"/>
                <w:szCs w:val="15"/>
              </w:rPr>
            </w:pPr>
          </w:p>
        </w:tc>
        <w:tc>
          <w:tcPr>
            <w:tcW w:w="663" w:type="pct"/>
            <w:vMerge/>
          </w:tcPr>
          <w:p w14:paraId="592A72C1" w14:textId="1720B9D3" w:rsidR="00FF632F" w:rsidRPr="00244683" w:rsidRDefault="00FF632F" w:rsidP="00FD6267">
            <w:pPr>
              <w:spacing w:before="0"/>
              <w:ind w:left="1"/>
              <w:jc w:val="left"/>
              <w:rPr>
                <w:sz w:val="15"/>
                <w:szCs w:val="15"/>
              </w:rPr>
            </w:pPr>
          </w:p>
        </w:tc>
        <w:tc>
          <w:tcPr>
            <w:tcW w:w="1948" w:type="pct"/>
            <w:vAlign w:val="center"/>
          </w:tcPr>
          <w:p w14:paraId="0DC558E5" w14:textId="2C9487CC" w:rsidR="00FF632F" w:rsidRPr="00244683" w:rsidRDefault="00FF632F" w:rsidP="00FD6267">
            <w:pPr>
              <w:spacing w:before="0"/>
              <w:ind w:left="1"/>
              <w:jc w:val="left"/>
              <w:rPr>
                <w:sz w:val="15"/>
                <w:szCs w:val="15"/>
              </w:rPr>
            </w:pPr>
            <w:r w:rsidRPr="00244683">
              <w:rPr>
                <w:sz w:val="15"/>
                <w:szCs w:val="15"/>
              </w:rPr>
              <w:t>Indicateur 2.3. Proportion d’association de jeunesse membres du réseau informel dont au moins un membre a été formé qui se sont engagées dans l’éducation aux médias et à l’information pour la prévention des discours d’incitation à la haine et à la violence.</w:t>
            </w:r>
            <w:r w:rsidRPr="00244683">
              <w:rPr>
                <w:sz w:val="15"/>
                <w:szCs w:val="15"/>
                <w:lang w:val="fr-FR"/>
              </w:rPr>
              <w:t xml:space="preserve"> (</w:t>
            </w:r>
            <w:r w:rsidRPr="00244683">
              <w:rPr>
                <w:sz w:val="15"/>
                <w:szCs w:val="15"/>
              </w:rPr>
              <w:t>Niveau de référence : 0)</w:t>
            </w:r>
          </w:p>
        </w:tc>
        <w:tc>
          <w:tcPr>
            <w:tcW w:w="297" w:type="pct"/>
            <w:vAlign w:val="center"/>
          </w:tcPr>
          <w:p w14:paraId="66EFF65F" w14:textId="77777777" w:rsidR="00FF632F" w:rsidRPr="00244683" w:rsidRDefault="00FF632F" w:rsidP="00FD6267">
            <w:pPr>
              <w:spacing w:before="0"/>
              <w:ind w:left="1"/>
              <w:jc w:val="center"/>
              <w:rPr>
                <w:sz w:val="15"/>
                <w:szCs w:val="15"/>
              </w:rPr>
            </w:pPr>
            <w:r w:rsidRPr="00244683">
              <w:rPr>
                <w:sz w:val="15"/>
                <w:szCs w:val="15"/>
              </w:rPr>
              <w:t>80%</w:t>
            </w:r>
          </w:p>
        </w:tc>
        <w:tc>
          <w:tcPr>
            <w:tcW w:w="446" w:type="pct"/>
            <w:vAlign w:val="center"/>
          </w:tcPr>
          <w:p w14:paraId="1ECB88A9" w14:textId="77777777" w:rsidR="00FF632F" w:rsidRPr="00244683" w:rsidRDefault="00FF632F" w:rsidP="00FD6267">
            <w:pPr>
              <w:spacing w:before="0"/>
              <w:ind w:left="1"/>
              <w:jc w:val="center"/>
              <w:rPr>
                <w:sz w:val="15"/>
                <w:szCs w:val="15"/>
              </w:rPr>
            </w:pPr>
            <w:r w:rsidRPr="00244683">
              <w:rPr>
                <w:sz w:val="15"/>
                <w:szCs w:val="15"/>
              </w:rPr>
              <w:t>ND</w:t>
            </w:r>
          </w:p>
        </w:tc>
        <w:tc>
          <w:tcPr>
            <w:tcW w:w="319" w:type="pct"/>
            <w:vAlign w:val="center"/>
          </w:tcPr>
          <w:p w14:paraId="01466F53" w14:textId="797E363F" w:rsidR="00FF632F" w:rsidRPr="00244683" w:rsidRDefault="00FF632F" w:rsidP="00FD6267">
            <w:pPr>
              <w:spacing w:before="0"/>
              <w:ind w:left="1"/>
              <w:jc w:val="center"/>
              <w:rPr>
                <w:sz w:val="15"/>
                <w:szCs w:val="15"/>
              </w:rPr>
            </w:pPr>
            <w:r w:rsidRPr="00244683">
              <w:rPr>
                <w:sz w:val="15"/>
                <w:szCs w:val="15"/>
              </w:rPr>
              <w:t>-</w:t>
            </w:r>
          </w:p>
        </w:tc>
        <w:tc>
          <w:tcPr>
            <w:tcW w:w="255" w:type="pct"/>
          </w:tcPr>
          <w:p w14:paraId="1DCBF671" w14:textId="77777777" w:rsidR="00FF632F" w:rsidRPr="00244683" w:rsidRDefault="00FF632F" w:rsidP="00FD6267">
            <w:pPr>
              <w:spacing w:before="0"/>
              <w:ind w:left="1"/>
              <w:jc w:val="center"/>
              <w:rPr>
                <w:sz w:val="15"/>
                <w:szCs w:val="15"/>
              </w:rPr>
            </w:pPr>
          </w:p>
        </w:tc>
        <w:tc>
          <w:tcPr>
            <w:tcW w:w="255" w:type="pct"/>
          </w:tcPr>
          <w:p w14:paraId="22291129" w14:textId="77777777" w:rsidR="00FF632F" w:rsidRPr="00244683" w:rsidRDefault="00FF632F" w:rsidP="00FD6267">
            <w:pPr>
              <w:spacing w:before="0"/>
              <w:ind w:left="1"/>
              <w:jc w:val="center"/>
              <w:rPr>
                <w:sz w:val="15"/>
                <w:szCs w:val="15"/>
              </w:rPr>
            </w:pPr>
          </w:p>
        </w:tc>
        <w:tc>
          <w:tcPr>
            <w:tcW w:w="205" w:type="pct"/>
          </w:tcPr>
          <w:p w14:paraId="42AAD902" w14:textId="77777777" w:rsidR="00FF632F" w:rsidRPr="00244683" w:rsidRDefault="00FF632F" w:rsidP="00FD6267">
            <w:pPr>
              <w:spacing w:before="0"/>
              <w:ind w:left="1"/>
              <w:jc w:val="center"/>
              <w:rPr>
                <w:sz w:val="15"/>
                <w:szCs w:val="15"/>
              </w:rPr>
            </w:pPr>
          </w:p>
        </w:tc>
        <w:tc>
          <w:tcPr>
            <w:tcW w:w="255" w:type="pct"/>
          </w:tcPr>
          <w:p w14:paraId="2F540322" w14:textId="77777777" w:rsidR="00FF632F" w:rsidRPr="00244683" w:rsidRDefault="00FF632F" w:rsidP="00FD6267">
            <w:pPr>
              <w:spacing w:before="0"/>
              <w:ind w:left="1"/>
              <w:jc w:val="center"/>
              <w:rPr>
                <w:sz w:val="15"/>
                <w:szCs w:val="15"/>
              </w:rPr>
            </w:pPr>
          </w:p>
        </w:tc>
      </w:tr>
      <w:tr w:rsidR="00A8385C" w:rsidRPr="00244683" w14:paraId="2AA3E027" w14:textId="45090E49" w:rsidTr="00A8385C">
        <w:trPr>
          <w:jc w:val="center"/>
        </w:trPr>
        <w:tc>
          <w:tcPr>
            <w:tcW w:w="356" w:type="pct"/>
            <w:vMerge/>
            <w:vAlign w:val="center"/>
          </w:tcPr>
          <w:p w14:paraId="0DDC568B" w14:textId="77777777" w:rsidR="00FF632F" w:rsidRPr="00FF632F" w:rsidRDefault="00FF632F" w:rsidP="00FF632F">
            <w:pPr>
              <w:spacing w:before="0"/>
              <w:ind w:left="1"/>
              <w:jc w:val="left"/>
              <w:rPr>
                <w:sz w:val="15"/>
                <w:szCs w:val="15"/>
              </w:rPr>
            </w:pPr>
          </w:p>
        </w:tc>
        <w:tc>
          <w:tcPr>
            <w:tcW w:w="663" w:type="pct"/>
            <w:vMerge w:val="restart"/>
          </w:tcPr>
          <w:p w14:paraId="1455A717" w14:textId="7BFFFAF4" w:rsidR="00FF632F" w:rsidRPr="00244683" w:rsidRDefault="00FF632F" w:rsidP="00FF632F">
            <w:pPr>
              <w:spacing w:before="0"/>
              <w:jc w:val="left"/>
              <w:rPr>
                <w:sz w:val="15"/>
                <w:szCs w:val="15"/>
              </w:rPr>
            </w:pPr>
            <w:r w:rsidRPr="00FF632F">
              <w:rPr>
                <w:sz w:val="15"/>
                <w:szCs w:val="15"/>
              </w:rPr>
              <w:t>Produit 2.1 : Les médias, les administrateurs des plateformes d’échanges sur les réseaux sociaux et les leaders de jeunesse jouent un rôle positif dans la gestion objective de l’information</w:t>
            </w:r>
          </w:p>
        </w:tc>
        <w:tc>
          <w:tcPr>
            <w:tcW w:w="1948" w:type="pct"/>
            <w:vAlign w:val="center"/>
          </w:tcPr>
          <w:p w14:paraId="7F03B84E" w14:textId="4C813832" w:rsidR="00FF632F" w:rsidRPr="00244683" w:rsidRDefault="00FF632F" w:rsidP="00FD6267">
            <w:pPr>
              <w:spacing w:before="0"/>
              <w:ind w:left="1"/>
              <w:jc w:val="left"/>
              <w:rPr>
                <w:sz w:val="15"/>
                <w:szCs w:val="15"/>
              </w:rPr>
            </w:pPr>
            <w:r w:rsidRPr="00244683">
              <w:rPr>
                <w:sz w:val="15"/>
                <w:szCs w:val="15"/>
              </w:rPr>
              <w:t>Indicateur 2.1.1.  Nombre d’administrateurs des plateformes d’échanges sur les réseaux sociaux et les leaders de jeunesse formés pour la gestion efficace des messages d’incitation à la haine et à la violence.</w:t>
            </w:r>
            <w:r w:rsidRPr="00244683">
              <w:rPr>
                <w:sz w:val="15"/>
                <w:szCs w:val="15"/>
              </w:rPr>
              <w:t> </w:t>
            </w:r>
            <w:r w:rsidRPr="00244683">
              <w:rPr>
                <w:sz w:val="15"/>
                <w:szCs w:val="15"/>
                <w:lang w:val="fr-FR"/>
              </w:rPr>
              <w:t xml:space="preserve"> (</w:t>
            </w:r>
            <w:r w:rsidRPr="00244683">
              <w:rPr>
                <w:sz w:val="15"/>
                <w:szCs w:val="15"/>
              </w:rPr>
              <w:t>Niveau de référence : 0)</w:t>
            </w:r>
          </w:p>
        </w:tc>
        <w:tc>
          <w:tcPr>
            <w:tcW w:w="297" w:type="pct"/>
            <w:vAlign w:val="center"/>
          </w:tcPr>
          <w:p w14:paraId="4CC28AAB" w14:textId="77777777" w:rsidR="00FF632F" w:rsidRPr="00244683" w:rsidRDefault="00FF632F" w:rsidP="00FD6267">
            <w:pPr>
              <w:spacing w:before="0"/>
              <w:ind w:left="1"/>
              <w:jc w:val="center"/>
              <w:rPr>
                <w:sz w:val="15"/>
                <w:szCs w:val="15"/>
              </w:rPr>
            </w:pPr>
            <w:r w:rsidRPr="00244683">
              <w:rPr>
                <w:sz w:val="15"/>
                <w:szCs w:val="15"/>
              </w:rPr>
              <w:t>100</w:t>
            </w:r>
          </w:p>
        </w:tc>
        <w:tc>
          <w:tcPr>
            <w:tcW w:w="446" w:type="pct"/>
            <w:vAlign w:val="center"/>
          </w:tcPr>
          <w:p w14:paraId="5E4EA626" w14:textId="77777777" w:rsidR="00FF632F" w:rsidRPr="00244683" w:rsidRDefault="00FF632F" w:rsidP="00FD6267">
            <w:pPr>
              <w:spacing w:before="0"/>
              <w:ind w:left="1"/>
              <w:jc w:val="center"/>
              <w:rPr>
                <w:sz w:val="15"/>
                <w:szCs w:val="15"/>
              </w:rPr>
            </w:pPr>
            <w:r w:rsidRPr="00244683">
              <w:rPr>
                <w:sz w:val="15"/>
                <w:szCs w:val="15"/>
              </w:rPr>
              <w:t>213</w:t>
            </w:r>
          </w:p>
        </w:tc>
        <w:tc>
          <w:tcPr>
            <w:tcW w:w="319" w:type="pct"/>
            <w:vAlign w:val="center"/>
          </w:tcPr>
          <w:p w14:paraId="0A48EC74" w14:textId="38BB8B83" w:rsidR="00FF632F" w:rsidRPr="00244683" w:rsidRDefault="00FF632F" w:rsidP="00FD6267">
            <w:pPr>
              <w:spacing w:before="0"/>
              <w:ind w:left="1"/>
              <w:jc w:val="center"/>
              <w:rPr>
                <w:sz w:val="15"/>
                <w:szCs w:val="15"/>
              </w:rPr>
            </w:pPr>
            <w:r w:rsidRPr="00244683">
              <w:rPr>
                <w:sz w:val="15"/>
                <w:szCs w:val="15"/>
              </w:rPr>
              <w:t>213</w:t>
            </w:r>
          </w:p>
        </w:tc>
        <w:tc>
          <w:tcPr>
            <w:tcW w:w="255" w:type="pct"/>
            <w:shd w:val="clear" w:color="auto" w:fill="4472C4" w:themeFill="accent1"/>
          </w:tcPr>
          <w:p w14:paraId="61A14AF6" w14:textId="77777777" w:rsidR="00FF632F" w:rsidRPr="00244683" w:rsidRDefault="00FF632F" w:rsidP="00FD6267">
            <w:pPr>
              <w:spacing w:before="0"/>
              <w:ind w:left="1"/>
              <w:jc w:val="center"/>
              <w:rPr>
                <w:sz w:val="15"/>
                <w:szCs w:val="15"/>
              </w:rPr>
            </w:pPr>
          </w:p>
        </w:tc>
        <w:tc>
          <w:tcPr>
            <w:tcW w:w="255" w:type="pct"/>
          </w:tcPr>
          <w:p w14:paraId="147AA963" w14:textId="77777777" w:rsidR="00FF632F" w:rsidRPr="00244683" w:rsidRDefault="00FF632F" w:rsidP="00FD6267">
            <w:pPr>
              <w:spacing w:before="0"/>
              <w:ind w:left="1"/>
              <w:jc w:val="center"/>
              <w:rPr>
                <w:sz w:val="15"/>
                <w:szCs w:val="15"/>
              </w:rPr>
            </w:pPr>
          </w:p>
        </w:tc>
        <w:tc>
          <w:tcPr>
            <w:tcW w:w="205" w:type="pct"/>
          </w:tcPr>
          <w:p w14:paraId="0775E5AF" w14:textId="77777777" w:rsidR="00FF632F" w:rsidRPr="00244683" w:rsidRDefault="00FF632F" w:rsidP="00FD6267">
            <w:pPr>
              <w:spacing w:before="0"/>
              <w:ind w:left="1"/>
              <w:jc w:val="center"/>
              <w:rPr>
                <w:sz w:val="15"/>
                <w:szCs w:val="15"/>
              </w:rPr>
            </w:pPr>
          </w:p>
        </w:tc>
        <w:tc>
          <w:tcPr>
            <w:tcW w:w="255" w:type="pct"/>
          </w:tcPr>
          <w:p w14:paraId="50F911E9" w14:textId="77777777" w:rsidR="00FF632F" w:rsidRPr="00244683" w:rsidRDefault="00FF632F" w:rsidP="00FD6267">
            <w:pPr>
              <w:spacing w:before="0"/>
              <w:ind w:left="1"/>
              <w:jc w:val="center"/>
              <w:rPr>
                <w:sz w:val="15"/>
                <w:szCs w:val="15"/>
              </w:rPr>
            </w:pPr>
          </w:p>
        </w:tc>
      </w:tr>
      <w:tr w:rsidR="00A8385C" w:rsidRPr="00244683" w14:paraId="081E2A06" w14:textId="7E30FF58" w:rsidTr="00A8385C">
        <w:trPr>
          <w:jc w:val="center"/>
        </w:trPr>
        <w:tc>
          <w:tcPr>
            <w:tcW w:w="356" w:type="pct"/>
            <w:vMerge/>
            <w:vAlign w:val="center"/>
          </w:tcPr>
          <w:p w14:paraId="26B420F8" w14:textId="77777777" w:rsidR="00FF632F" w:rsidRPr="00FF632F" w:rsidRDefault="00FF632F" w:rsidP="00FF632F">
            <w:pPr>
              <w:spacing w:before="0"/>
              <w:jc w:val="left"/>
              <w:rPr>
                <w:sz w:val="15"/>
                <w:szCs w:val="15"/>
              </w:rPr>
            </w:pPr>
          </w:p>
        </w:tc>
        <w:tc>
          <w:tcPr>
            <w:tcW w:w="663" w:type="pct"/>
            <w:vMerge/>
          </w:tcPr>
          <w:p w14:paraId="231041AC" w14:textId="58F0BDF4" w:rsidR="00FF632F" w:rsidRPr="00244683" w:rsidRDefault="00FF632F" w:rsidP="00FD6267">
            <w:pPr>
              <w:spacing w:before="0"/>
              <w:jc w:val="left"/>
              <w:rPr>
                <w:sz w:val="15"/>
                <w:szCs w:val="15"/>
              </w:rPr>
            </w:pPr>
          </w:p>
        </w:tc>
        <w:tc>
          <w:tcPr>
            <w:tcW w:w="1948" w:type="pct"/>
            <w:vAlign w:val="center"/>
          </w:tcPr>
          <w:p w14:paraId="6BDB12FB" w14:textId="34F7D76D" w:rsidR="00FF632F" w:rsidRPr="00244683" w:rsidRDefault="00FF632F" w:rsidP="00FD6267">
            <w:pPr>
              <w:spacing w:before="0"/>
              <w:jc w:val="left"/>
              <w:rPr>
                <w:sz w:val="15"/>
                <w:szCs w:val="15"/>
              </w:rPr>
            </w:pPr>
            <w:r w:rsidRPr="00244683">
              <w:rPr>
                <w:sz w:val="15"/>
                <w:szCs w:val="15"/>
              </w:rPr>
              <w:t xml:space="preserve">Indicateur 2.1.2.  Nombre d’acteurs de médias (médias classiques et communautaires) formés sur les thématiques liées à la paix, la démocratie, la liberté d’expression et la cohésion sociale ainsi que leur responsabilité dans la promotion d’un environnement. apaisé. </w:t>
            </w:r>
            <w:r w:rsidRPr="00244683">
              <w:rPr>
                <w:sz w:val="15"/>
                <w:szCs w:val="15"/>
                <w:lang w:val="fr-FR"/>
              </w:rPr>
              <w:t>(</w:t>
            </w:r>
            <w:r w:rsidRPr="00244683">
              <w:rPr>
                <w:sz w:val="15"/>
                <w:szCs w:val="15"/>
              </w:rPr>
              <w:t xml:space="preserve">Niveau de référence : 0) </w:t>
            </w:r>
          </w:p>
        </w:tc>
        <w:tc>
          <w:tcPr>
            <w:tcW w:w="297" w:type="pct"/>
            <w:vAlign w:val="center"/>
          </w:tcPr>
          <w:p w14:paraId="4E7406B7" w14:textId="77777777" w:rsidR="00FF632F" w:rsidRPr="00244683" w:rsidRDefault="00FF632F" w:rsidP="00FD6267">
            <w:pPr>
              <w:spacing w:before="0"/>
              <w:ind w:left="1"/>
              <w:jc w:val="center"/>
              <w:rPr>
                <w:sz w:val="15"/>
                <w:szCs w:val="15"/>
              </w:rPr>
            </w:pPr>
            <w:r w:rsidRPr="00244683">
              <w:rPr>
                <w:sz w:val="15"/>
                <w:szCs w:val="15"/>
              </w:rPr>
              <w:t>100</w:t>
            </w:r>
          </w:p>
        </w:tc>
        <w:tc>
          <w:tcPr>
            <w:tcW w:w="446" w:type="pct"/>
            <w:vAlign w:val="center"/>
          </w:tcPr>
          <w:p w14:paraId="54328B19" w14:textId="77777777" w:rsidR="00FF632F" w:rsidRPr="00244683" w:rsidRDefault="00FF632F" w:rsidP="00FD6267">
            <w:pPr>
              <w:spacing w:before="0"/>
              <w:ind w:left="1"/>
              <w:jc w:val="center"/>
              <w:rPr>
                <w:sz w:val="15"/>
                <w:szCs w:val="15"/>
              </w:rPr>
            </w:pPr>
            <w:r w:rsidRPr="00244683">
              <w:rPr>
                <w:sz w:val="15"/>
                <w:szCs w:val="15"/>
              </w:rPr>
              <w:t>120</w:t>
            </w:r>
          </w:p>
        </w:tc>
        <w:tc>
          <w:tcPr>
            <w:tcW w:w="319" w:type="pct"/>
            <w:vAlign w:val="center"/>
          </w:tcPr>
          <w:p w14:paraId="320F1826" w14:textId="0626046F" w:rsidR="00FF632F" w:rsidRPr="00244683" w:rsidRDefault="00FF632F" w:rsidP="00FD6267">
            <w:pPr>
              <w:spacing w:before="0"/>
              <w:ind w:left="1"/>
              <w:jc w:val="center"/>
              <w:rPr>
                <w:sz w:val="15"/>
                <w:szCs w:val="15"/>
              </w:rPr>
            </w:pPr>
            <w:r w:rsidRPr="00244683">
              <w:rPr>
                <w:sz w:val="15"/>
                <w:szCs w:val="15"/>
              </w:rPr>
              <w:t>120</w:t>
            </w:r>
          </w:p>
        </w:tc>
        <w:tc>
          <w:tcPr>
            <w:tcW w:w="255" w:type="pct"/>
            <w:shd w:val="clear" w:color="auto" w:fill="4472C4" w:themeFill="accent1"/>
          </w:tcPr>
          <w:p w14:paraId="4E4B7B29" w14:textId="77777777" w:rsidR="00FF632F" w:rsidRPr="00244683" w:rsidRDefault="00FF632F" w:rsidP="00FD6267">
            <w:pPr>
              <w:spacing w:before="0"/>
              <w:ind w:left="1"/>
              <w:jc w:val="center"/>
              <w:rPr>
                <w:sz w:val="15"/>
                <w:szCs w:val="15"/>
              </w:rPr>
            </w:pPr>
          </w:p>
        </w:tc>
        <w:tc>
          <w:tcPr>
            <w:tcW w:w="255" w:type="pct"/>
          </w:tcPr>
          <w:p w14:paraId="4642E2CE" w14:textId="77777777" w:rsidR="00FF632F" w:rsidRPr="00244683" w:rsidRDefault="00FF632F" w:rsidP="00FD6267">
            <w:pPr>
              <w:spacing w:before="0"/>
              <w:ind w:left="1"/>
              <w:jc w:val="center"/>
              <w:rPr>
                <w:sz w:val="15"/>
                <w:szCs w:val="15"/>
              </w:rPr>
            </w:pPr>
          </w:p>
        </w:tc>
        <w:tc>
          <w:tcPr>
            <w:tcW w:w="205" w:type="pct"/>
          </w:tcPr>
          <w:p w14:paraId="38C0BBCB" w14:textId="77777777" w:rsidR="00FF632F" w:rsidRPr="00244683" w:rsidRDefault="00FF632F" w:rsidP="00FD6267">
            <w:pPr>
              <w:spacing w:before="0"/>
              <w:ind w:left="1"/>
              <w:jc w:val="center"/>
              <w:rPr>
                <w:sz w:val="15"/>
                <w:szCs w:val="15"/>
              </w:rPr>
            </w:pPr>
          </w:p>
        </w:tc>
        <w:tc>
          <w:tcPr>
            <w:tcW w:w="255" w:type="pct"/>
          </w:tcPr>
          <w:p w14:paraId="54F13914" w14:textId="77777777" w:rsidR="00FF632F" w:rsidRPr="00244683" w:rsidRDefault="00FF632F" w:rsidP="00FD6267">
            <w:pPr>
              <w:spacing w:before="0"/>
              <w:ind w:left="1"/>
              <w:jc w:val="center"/>
              <w:rPr>
                <w:sz w:val="15"/>
                <w:szCs w:val="15"/>
              </w:rPr>
            </w:pPr>
          </w:p>
        </w:tc>
      </w:tr>
      <w:tr w:rsidR="00A8385C" w:rsidRPr="00244683" w14:paraId="419C1E7F" w14:textId="4527A868" w:rsidTr="00A8385C">
        <w:trPr>
          <w:trHeight w:val="432"/>
          <w:jc w:val="center"/>
        </w:trPr>
        <w:tc>
          <w:tcPr>
            <w:tcW w:w="356" w:type="pct"/>
            <w:vMerge/>
            <w:vAlign w:val="center"/>
          </w:tcPr>
          <w:p w14:paraId="24E11BC5" w14:textId="77777777" w:rsidR="00FF632F" w:rsidRPr="00FF632F" w:rsidRDefault="00FF632F" w:rsidP="00FF632F">
            <w:pPr>
              <w:spacing w:before="0"/>
              <w:ind w:left="1"/>
              <w:jc w:val="left"/>
              <w:rPr>
                <w:sz w:val="15"/>
                <w:szCs w:val="15"/>
              </w:rPr>
            </w:pPr>
          </w:p>
        </w:tc>
        <w:tc>
          <w:tcPr>
            <w:tcW w:w="663" w:type="pct"/>
            <w:vMerge/>
          </w:tcPr>
          <w:p w14:paraId="37F5499B" w14:textId="67619013" w:rsidR="00FF632F" w:rsidRPr="00244683" w:rsidRDefault="00FF632F" w:rsidP="00FD6267">
            <w:pPr>
              <w:spacing w:before="0"/>
              <w:ind w:left="1"/>
              <w:jc w:val="left"/>
              <w:rPr>
                <w:sz w:val="15"/>
                <w:szCs w:val="15"/>
              </w:rPr>
            </w:pPr>
          </w:p>
        </w:tc>
        <w:tc>
          <w:tcPr>
            <w:tcW w:w="1948" w:type="pct"/>
            <w:vAlign w:val="center"/>
          </w:tcPr>
          <w:p w14:paraId="083ECED9" w14:textId="41B42B7E" w:rsidR="00FF632F" w:rsidRPr="00244683" w:rsidRDefault="00FF632F" w:rsidP="00FD6267">
            <w:pPr>
              <w:spacing w:before="0"/>
              <w:ind w:left="1"/>
              <w:jc w:val="left"/>
              <w:rPr>
                <w:sz w:val="15"/>
                <w:szCs w:val="15"/>
              </w:rPr>
            </w:pPr>
            <w:r w:rsidRPr="00244683">
              <w:rPr>
                <w:sz w:val="15"/>
                <w:szCs w:val="15"/>
              </w:rPr>
              <w:t>Indicateur 2.1.3.  Nombre de radios communautaires/ proximité et d’organe d’autorégulation numérique équipés dans le cadre du projet.</w:t>
            </w:r>
            <w:r w:rsidRPr="00244683">
              <w:rPr>
                <w:sz w:val="15"/>
                <w:szCs w:val="15"/>
              </w:rPr>
              <w:t> </w:t>
            </w:r>
            <w:r w:rsidRPr="00244683">
              <w:rPr>
                <w:sz w:val="15"/>
                <w:szCs w:val="15"/>
                <w:lang w:val="fr-FR"/>
              </w:rPr>
              <w:t xml:space="preserve"> (</w:t>
            </w:r>
            <w:r w:rsidRPr="00244683">
              <w:rPr>
                <w:sz w:val="15"/>
                <w:szCs w:val="15"/>
              </w:rPr>
              <w:t>Niveau de référence : 0)</w:t>
            </w:r>
          </w:p>
        </w:tc>
        <w:tc>
          <w:tcPr>
            <w:tcW w:w="297" w:type="pct"/>
            <w:vAlign w:val="center"/>
          </w:tcPr>
          <w:p w14:paraId="6C9203D1" w14:textId="77777777" w:rsidR="00FF632F" w:rsidRPr="00244683" w:rsidRDefault="00FF632F" w:rsidP="00FD6267">
            <w:pPr>
              <w:spacing w:before="0"/>
              <w:ind w:left="1"/>
              <w:jc w:val="center"/>
              <w:rPr>
                <w:sz w:val="15"/>
                <w:szCs w:val="15"/>
              </w:rPr>
            </w:pPr>
            <w:r w:rsidRPr="00244683">
              <w:rPr>
                <w:sz w:val="15"/>
                <w:szCs w:val="15"/>
              </w:rPr>
              <w:t>15</w:t>
            </w:r>
          </w:p>
        </w:tc>
        <w:tc>
          <w:tcPr>
            <w:tcW w:w="446" w:type="pct"/>
            <w:vAlign w:val="center"/>
          </w:tcPr>
          <w:p w14:paraId="38A9507A" w14:textId="77777777" w:rsidR="00FF632F" w:rsidRPr="00244683" w:rsidRDefault="00FF632F" w:rsidP="00FD6267">
            <w:pPr>
              <w:spacing w:before="0"/>
              <w:ind w:left="1"/>
              <w:jc w:val="center"/>
              <w:rPr>
                <w:sz w:val="15"/>
                <w:szCs w:val="15"/>
              </w:rPr>
            </w:pPr>
            <w:r w:rsidRPr="00244683">
              <w:rPr>
                <w:sz w:val="15"/>
                <w:szCs w:val="15"/>
              </w:rPr>
              <w:t>ND</w:t>
            </w:r>
          </w:p>
        </w:tc>
        <w:tc>
          <w:tcPr>
            <w:tcW w:w="319" w:type="pct"/>
            <w:vAlign w:val="center"/>
          </w:tcPr>
          <w:p w14:paraId="5281335B" w14:textId="7474D41F" w:rsidR="00FF632F" w:rsidRPr="00244683" w:rsidRDefault="00FF632F" w:rsidP="00FD6267">
            <w:pPr>
              <w:spacing w:before="0"/>
              <w:ind w:left="1"/>
              <w:jc w:val="center"/>
              <w:rPr>
                <w:sz w:val="15"/>
                <w:szCs w:val="15"/>
              </w:rPr>
            </w:pPr>
            <w:r>
              <w:rPr>
                <w:sz w:val="15"/>
                <w:szCs w:val="15"/>
              </w:rPr>
              <w:t>-</w:t>
            </w:r>
          </w:p>
        </w:tc>
        <w:tc>
          <w:tcPr>
            <w:tcW w:w="255" w:type="pct"/>
          </w:tcPr>
          <w:p w14:paraId="38F5CC91" w14:textId="77777777" w:rsidR="00FF632F" w:rsidRDefault="00FF632F" w:rsidP="00FD6267">
            <w:pPr>
              <w:spacing w:before="0"/>
              <w:ind w:left="1"/>
              <w:jc w:val="center"/>
              <w:rPr>
                <w:sz w:val="15"/>
                <w:szCs w:val="15"/>
              </w:rPr>
            </w:pPr>
          </w:p>
        </w:tc>
        <w:tc>
          <w:tcPr>
            <w:tcW w:w="255" w:type="pct"/>
          </w:tcPr>
          <w:p w14:paraId="23456B09" w14:textId="77777777" w:rsidR="00FF632F" w:rsidRDefault="00FF632F" w:rsidP="00FD6267">
            <w:pPr>
              <w:spacing w:before="0"/>
              <w:ind w:left="1"/>
              <w:jc w:val="center"/>
              <w:rPr>
                <w:sz w:val="15"/>
                <w:szCs w:val="15"/>
              </w:rPr>
            </w:pPr>
          </w:p>
        </w:tc>
        <w:tc>
          <w:tcPr>
            <w:tcW w:w="205" w:type="pct"/>
          </w:tcPr>
          <w:p w14:paraId="1D746617" w14:textId="77777777" w:rsidR="00FF632F" w:rsidRDefault="00FF632F" w:rsidP="00FD6267">
            <w:pPr>
              <w:spacing w:before="0"/>
              <w:ind w:left="1"/>
              <w:jc w:val="center"/>
              <w:rPr>
                <w:sz w:val="15"/>
                <w:szCs w:val="15"/>
              </w:rPr>
            </w:pPr>
          </w:p>
        </w:tc>
        <w:tc>
          <w:tcPr>
            <w:tcW w:w="255" w:type="pct"/>
          </w:tcPr>
          <w:p w14:paraId="157D3EB3" w14:textId="77777777" w:rsidR="00FF632F" w:rsidRDefault="00FF632F" w:rsidP="00FD6267">
            <w:pPr>
              <w:spacing w:before="0"/>
              <w:ind w:left="1"/>
              <w:jc w:val="center"/>
              <w:rPr>
                <w:sz w:val="15"/>
                <w:szCs w:val="15"/>
              </w:rPr>
            </w:pPr>
          </w:p>
        </w:tc>
      </w:tr>
      <w:tr w:rsidR="00A8385C" w:rsidRPr="00244683" w14:paraId="1FCB40B9" w14:textId="00DB114D" w:rsidTr="00A8385C">
        <w:trPr>
          <w:jc w:val="center"/>
        </w:trPr>
        <w:tc>
          <w:tcPr>
            <w:tcW w:w="356" w:type="pct"/>
            <w:vMerge/>
            <w:vAlign w:val="center"/>
          </w:tcPr>
          <w:p w14:paraId="0B26218A" w14:textId="77777777" w:rsidR="00FF632F" w:rsidRPr="00FF632F" w:rsidRDefault="00FF632F" w:rsidP="00FF632F">
            <w:pPr>
              <w:spacing w:before="0"/>
              <w:ind w:left="1"/>
              <w:jc w:val="left"/>
              <w:rPr>
                <w:sz w:val="15"/>
                <w:szCs w:val="15"/>
              </w:rPr>
            </w:pPr>
          </w:p>
        </w:tc>
        <w:tc>
          <w:tcPr>
            <w:tcW w:w="663" w:type="pct"/>
            <w:vMerge/>
          </w:tcPr>
          <w:p w14:paraId="4D11B5F6" w14:textId="6AF31980" w:rsidR="00FF632F" w:rsidRPr="00244683" w:rsidRDefault="00FF632F" w:rsidP="00FD6267">
            <w:pPr>
              <w:spacing w:before="0"/>
              <w:ind w:left="1"/>
              <w:rPr>
                <w:sz w:val="15"/>
                <w:szCs w:val="15"/>
              </w:rPr>
            </w:pPr>
          </w:p>
        </w:tc>
        <w:tc>
          <w:tcPr>
            <w:tcW w:w="1948" w:type="pct"/>
            <w:vAlign w:val="center"/>
          </w:tcPr>
          <w:p w14:paraId="1D4AD251" w14:textId="58158810" w:rsidR="00FF632F" w:rsidRPr="00244683" w:rsidRDefault="00FF632F" w:rsidP="00FD6267">
            <w:pPr>
              <w:spacing w:before="0"/>
              <w:ind w:left="1"/>
              <w:rPr>
                <w:sz w:val="15"/>
                <w:szCs w:val="15"/>
              </w:rPr>
            </w:pPr>
            <w:r w:rsidRPr="00244683">
              <w:rPr>
                <w:sz w:val="15"/>
                <w:szCs w:val="15"/>
              </w:rPr>
              <w:t xml:space="preserve">Indicateur 2.1.4 Nombre </w:t>
            </w:r>
            <w:r w:rsidRPr="00244683">
              <w:rPr>
                <w:rFonts w:eastAsiaTheme="minorHAnsi" w:cstheme="minorBidi"/>
                <w:sz w:val="15"/>
                <w:szCs w:val="15"/>
              </w:rPr>
              <w:t>d’</w:t>
            </w:r>
            <w:r w:rsidRPr="00244683">
              <w:rPr>
                <w:sz w:val="15"/>
                <w:szCs w:val="15"/>
              </w:rPr>
              <w:t>émission radio sur la prévention des violences électorales produites et diffusée.</w:t>
            </w:r>
            <w:r w:rsidRPr="00244683">
              <w:rPr>
                <w:sz w:val="15"/>
                <w:szCs w:val="15"/>
                <w:lang w:val="fr-FR"/>
              </w:rPr>
              <w:t xml:space="preserve"> (</w:t>
            </w:r>
            <w:r w:rsidRPr="00244683">
              <w:rPr>
                <w:sz w:val="15"/>
                <w:szCs w:val="15"/>
              </w:rPr>
              <w:t>Niveau de référence : 0)</w:t>
            </w:r>
          </w:p>
        </w:tc>
        <w:tc>
          <w:tcPr>
            <w:tcW w:w="297" w:type="pct"/>
            <w:vAlign w:val="center"/>
          </w:tcPr>
          <w:p w14:paraId="5A7341A5" w14:textId="77777777" w:rsidR="00FF632F" w:rsidRPr="00244683" w:rsidRDefault="00FF632F" w:rsidP="00FD6267">
            <w:pPr>
              <w:spacing w:before="0"/>
              <w:jc w:val="center"/>
              <w:rPr>
                <w:sz w:val="15"/>
                <w:szCs w:val="15"/>
              </w:rPr>
            </w:pPr>
            <w:r w:rsidRPr="00244683">
              <w:rPr>
                <w:sz w:val="15"/>
                <w:szCs w:val="15"/>
              </w:rPr>
              <w:t>100</w:t>
            </w:r>
          </w:p>
        </w:tc>
        <w:tc>
          <w:tcPr>
            <w:tcW w:w="446" w:type="pct"/>
            <w:vAlign w:val="center"/>
          </w:tcPr>
          <w:p w14:paraId="12AA3714" w14:textId="77777777" w:rsidR="00FF632F" w:rsidRPr="00244683" w:rsidRDefault="00FF632F" w:rsidP="00FD6267">
            <w:pPr>
              <w:spacing w:before="0"/>
              <w:jc w:val="center"/>
              <w:rPr>
                <w:sz w:val="15"/>
                <w:szCs w:val="15"/>
              </w:rPr>
            </w:pPr>
            <w:r w:rsidRPr="00244683">
              <w:rPr>
                <w:sz w:val="15"/>
                <w:szCs w:val="15"/>
              </w:rPr>
              <w:t>ND</w:t>
            </w:r>
          </w:p>
        </w:tc>
        <w:tc>
          <w:tcPr>
            <w:tcW w:w="319" w:type="pct"/>
            <w:vAlign w:val="center"/>
          </w:tcPr>
          <w:p w14:paraId="270FAF77" w14:textId="4FAB6819" w:rsidR="00FF632F" w:rsidRPr="00244683" w:rsidRDefault="00FF632F" w:rsidP="00FD6267">
            <w:pPr>
              <w:spacing w:before="0"/>
              <w:jc w:val="center"/>
              <w:rPr>
                <w:sz w:val="15"/>
                <w:szCs w:val="15"/>
              </w:rPr>
            </w:pPr>
            <w:r>
              <w:rPr>
                <w:sz w:val="15"/>
                <w:szCs w:val="15"/>
              </w:rPr>
              <w:t>-</w:t>
            </w:r>
          </w:p>
        </w:tc>
        <w:tc>
          <w:tcPr>
            <w:tcW w:w="255" w:type="pct"/>
          </w:tcPr>
          <w:p w14:paraId="7CD72E68" w14:textId="77777777" w:rsidR="00FF632F" w:rsidRDefault="00FF632F" w:rsidP="00FD6267">
            <w:pPr>
              <w:spacing w:before="0"/>
              <w:jc w:val="center"/>
              <w:rPr>
                <w:sz w:val="15"/>
                <w:szCs w:val="15"/>
              </w:rPr>
            </w:pPr>
          </w:p>
        </w:tc>
        <w:tc>
          <w:tcPr>
            <w:tcW w:w="255" w:type="pct"/>
          </w:tcPr>
          <w:p w14:paraId="4E65EF36" w14:textId="77777777" w:rsidR="00FF632F" w:rsidRDefault="00FF632F" w:rsidP="00FD6267">
            <w:pPr>
              <w:spacing w:before="0"/>
              <w:jc w:val="center"/>
              <w:rPr>
                <w:sz w:val="15"/>
                <w:szCs w:val="15"/>
              </w:rPr>
            </w:pPr>
          </w:p>
        </w:tc>
        <w:tc>
          <w:tcPr>
            <w:tcW w:w="205" w:type="pct"/>
          </w:tcPr>
          <w:p w14:paraId="6F337A41" w14:textId="77777777" w:rsidR="00FF632F" w:rsidRDefault="00FF632F" w:rsidP="00FD6267">
            <w:pPr>
              <w:spacing w:before="0"/>
              <w:jc w:val="center"/>
              <w:rPr>
                <w:sz w:val="15"/>
                <w:szCs w:val="15"/>
              </w:rPr>
            </w:pPr>
          </w:p>
        </w:tc>
        <w:tc>
          <w:tcPr>
            <w:tcW w:w="255" w:type="pct"/>
          </w:tcPr>
          <w:p w14:paraId="24E6142A" w14:textId="77777777" w:rsidR="00FF632F" w:rsidRDefault="00FF632F" w:rsidP="00FD6267">
            <w:pPr>
              <w:spacing w:before="0"/>
              <w:jc w:val="center"/>
              <w:rPr>
                <w:sz w:val="15"/>
                <w:szCs w:val="15"/>
              </w:rPr>
            </w:pPr>
          </w:p>
        </w:tc>
      </w:tr>
      <w:tr w:rsidR="00A8385C" w:rsidRPr="00244683" w14:paraId="7418A35A" w14:textId="29A05AB6" w:rsidTr="00A8385C">
        <w:trPr>
          <w:jc w:val="center"/>
        </w:trPr>
        <w:tc>
          <w:tcPr>
            <w:tcW w:w="356" w:type="pct"/>
            <w:vMerge/>
            <w:vAlign w:val="center"/>
          </w:tcPr>
          <w:p w14:paraId="70BDDAED" w14:textId="77777777" w:rsidR="00FF632F" w:rsidRPr="00FF632F" w:rsidRDefault="00FF632F" w:rsidP="00FF632F">
            <w:pPr>
              <w:spacing w:before="0"/>
              <w:ind w:left="1"/>
              <w:jc w:val="left"/>
              <w:rPr>
                <w:sz w:val="15"/>
                <w:szCs w:val="15"/>
              </w:rPr>
            </w:pPr>
          </w:p>
        </w:tc>
        <w:tc>
          <w:tcPr>
            <w:tcW w:w="663" w:type="pct"/>
            <w:vMerge w:val="restart"/>
          </w:tcPr>
          <w:p w14:paraId="29183981" w14:textId="77777777" w:rsidR="00FF632F" w:rsidRPr="00FF632F" w:rsidRDefault="00FF632F" w:rsidP="00FF632F">
            <w:pPr>
              <w:spacing w:before="0"/>
              <w:jc w:val="left"/>
              <w:rPr>
                <w:sz w:val="15"/>
                <w:szCs w:val="15"/>
              </w:rPr>
            </w:pPr>
            <w:r w:rsidRPr="00FF632F">
              <w:rPr>
                <w:sz w:val="15"/>
                <w:szCs w:val="15"/>
              </w:rPr>
              <w:t>Produit 2.2 : Les jeunes bloggeurs et leaders de jeunes développent et véhiculent des messages de paix et de tolérance</w:t>
            </w:r>
          </w:p>
          <w:p w14:paraId="00997B1E" w14:textId="50E15D1C" w:rsidR="00FF632F" w:rsidRPr="00244683" w:rsidRDefault="00FF632F" w:rsidP="00FF632F">
            <w:pPr>
              <w:spacing w:before="0"/>
              <w:jc w:val="left"/>
              <w:rPr>
                <w:sz w:val="15"/>
                <w:szCs w:val="15"/>
              </w:rPr>
            </w:pPr>
          </w:p>
        </w:tc>
        <w:tc>
          <w:tcPr>
            <w:tcW w:w="1948" w:type="pct"/>
            <w:vAlign w:val="center"/>
          </w:tcPr>
          <w:p w14:paraId="537EC08A" w14:textId="3B7E8AA4" w:rsidR="00FF632F" w:rsidRPr="00244683" w:rsidRDefault="00FF632F" w:rsidP="00FD6267">
            <w:pPr>
              <w:spacing w:before="0"/>
              <w:ind w:left="1"/>
              <w:jc w:val="left"/>
              <w:rPr>
                <w:sz w:val="15"/>
                <w:szCs w:val="15"/>
              </w:rPr>
            </w:pPr>
            <w:r w:rsidRPr="00244683">
              <w:rPr>
                <w:sz w:val="15"/>
                <w:szCs w:val="15"/>
              </w:rPr>
              <w:t xml:space="preserve">Indicateur 2.2.1. Nombre d’administrateurs des fora Facebook (Tribune Web Ivoirienne, La voix des jeunes, ODCI, OLCI, Zéro Taboo) et WhatsApp formés sur la gestion des messages de paix et de tolérance. </w:t>
            </w:r>
            <w:r w:rsidRPr="00244683">
              <w:rPr>
                <w:sz w:val="15"/>
                <w:szCs w:val="15"/>
                <w:lang w:val="fr-FR"/>
              </w:rPr>
              <w:t>(</w:t>
            </w:r>
            <w:r w:rsidRPr="00244683">
              <w:rPr>
                <w:sz w:val="15"/>
                <w:szCs w:val="15"/>
              </w:rPr>
              <w:t>Niveau de référence : 10)</w:t>
            </w:r>
          </w:p>
        </w:tc>
        <w:tc>
          <w:tcPr>
            <w:tcW w:w="297" w:type="pct"/>
            <w:vAlign w:val="center"/>
          </w:tcPr>
          <w:p w14:paraId="40AD44FA" w14:textId="676C879D" w:rsidR="00FF632F" w:rsidRPr="00244683" w:rsidRDefault="00FF632F" w:rsidP="00FD6267">
            <w:pPr>
              <w:spacing w:before="0"/>
              <w:jc w:val="center"/>
              <w:rPr>
                <w:sz w:val="15"/>
                <w:szCs w:val="15"/>
                <w:lang w:val="fr-FR"/>
              </w:rPr>
            </w:pPr>
            <w:r>
              <w:rPr>
                <w:sz w:val="15"/>
                <w:szCs w:val="15"/>
              </w:rPr>
              <w:t>10</w:t>
            </w:r>
          </w:p>
        </w:tc>
        <w:tc>
          <w:tcPr>
            <w:tcW w:w="446" w:type="pct"/>
            <w:vAlign w:val="center"/>
          </w:tcPr>
          <w:p w14:paraId="523BF24D" w14:textId="77777777" w:rsidR="00FF632F" w:rsidRPr="00244683" w:rsidRDefault="00FF632F" w:rsidP="00FD6267">
            <w:pPr>
              <w:spacing w:before="0"/>
              <w:jc w:val="center"/>
              <w:rPr>
                <w:sz w:val="15"/>
                <w:szCs w:val="15"/>
              </w:rPr>
            </w:pPr>
            <w:r w:rsidRPr="00244683">
              <w:rPr>
                <w:sz w:val="15"/>
                <w:szCs w:val="15"/>
                <w:lang w:val="fr-FR"/>
              </w:rPr>
              <w:t>11</w:t>
            </w:r>
            <w:r w:rsidRPr="00244683">
              <w:rPr>
                <w:sz w:val="15"/>
                <w:szCs w:val="15"/>
              </w:rPr>
              <w:t>0</w:t>
            </w:r>
          </w:p>
        </w:tc>
        <w:tc>
          <w:tcPr>
            <w:tcW w:w="319" w:type="pct"/>
            <w:vAlign w:val="center"/>
          </w:tcPr>
          <w:p w14:paraId="60CB58C0" w14:textId="522CE5C7" w:rsidR="00FF632F" w:rsidRPr="00244683" w:rsidRDefault="00FF632F" w:rsidP="00FD6267">
            <w:pPr>
              <w:spacing w:before="0"/>
              <w:jc w:val="center"/>
              <w:rPr>
                <w:sz w:val="15"/>
                <w:szCs w:val="15"/>
                <w:lang w:val="fr-FR"/>
              </w:rPr>
            </w:pPr>
            <w:r>
              <w:rPr>
                <w:sz w:val="15"/>
                <w:szCs w:val="15"/>
                <w:lang w:val="fr-FR"/>
              </w:rPr>
              <w:t>-</w:t>
            </w:r>
          </w:p>
        </w:tc>
        <w:tc>
          <w:tcPr>
            <w:tcW w:w="255" w:type="pct"/>
          </w:tcPr>
          <w:p w14:paraId="666536AD" w14:textId="77777777" w:rsidR="00FF632F" w:rsidRDefault="00FF632F" w:rsidP="00FD6267">
            <w:pPr>
              <w:spacing w:before="0"/>
              <w:jc w:val="center"/>
              <w:rPr>
                <w:sz w:val="15"/>
                <w:szCs w:val="15"/>
                <w:lang w:val="fr-FR"/>
              </w:rPr>
            </w:pPr>
          </w:p>
        </w:tc>
        <w:tc>
          <w:tcPr>
            <w:tcW w:w="255" w:type="pct"/>
          </w:tcPr>
          <w:p w14:paraId="2C46A1D6" w14:textId="77777777" w:rsidR="00FF632F" w:rsidRDefault="00FF632F" w:rsidP="00FD6267">
            <w:pPr>
              <w:spacing w:before="0"/>
              <w:jc w:val="center"/>
              <w:rPr>
                <w:sz w:val="15"/>
                <w:szCs w:val="15"/>
                <w:lang w:val="fr-FR"/>
              </w:rPr>
            </w:pPr>
          </w:p>
        </w:tc>
        <w:tc>
          <w:tcPr>
            <w:tcW w:w="205" w:type="pct"/>
          </w:tcPr>
          <w:p w14:paraId="07C4CE97" w14:textId="77777777" w:rsidR="00FF632F" w:rsidRDefault="00FF632F" w:rsidP="00FD6267">
            <w:pPr>
              <w:spacing w:before="0"/>
              <w:jc w:val="center"/>
              <w:rPr>
                <w:sz w:val="15"/>
                <w:szCs w:val="15"/>
                <w:lang w:val="fr-FR"/>
              </w:rPr>
            </w:pPr>
          </w:p>
        </w:tc>
        <w:tc>
          <w:tcPr>
            <w:tcW w:w="255" w:type="pct"/>
          </w:tcPr>
          <w:p w14:paraId="24361B7F" w14:textId="77777777" w:rsidR="00FF632F" w:rsidRDefault="00FF632F" w:rsidP="00FD6267">
            <w:pPr>
              <w:spacing w:before="0"/>
              <w:jc w:val="center"/>
              <w:rPr>
                <w:sz w:val="15"/>
                <w:szCs w:val="15"/>
                <w:lang w:val="fr-FR"/>
              </w:rPr>
            </w:pPr>
          </w:p>
        </w:tc>
      </w:tr>
      <w:tr w:rsidR="00A8385C" w:rsidRPr="00244683" w14:paraId="1F5EF234" w14:textId="4AC9AA28" w:rsidTr="00A8385C">
        <w:trPr>
          <w:jc w:val="center"/>
        </w:trPr>
        <w:tc>
          <w:tcPr>
            <w:tcW w:w="356" w:type="pct"/>
            <w:vMerge/>
            <w:vAlign w:val="center"/>
          </w:tcPr>
          <w:p w14:paraId="051BB0AC" w14:textId="77777777" w:rsidR="00FF632F" w:rsidRPr="00FF632F" w:rsidRDefault="00FF632F" w:rsidP="00FF632F">
            <w:pPr>
              <w:spacing w:before="0"/>
              <w:ind w:left="1"/>
              <w:jc w:val="left"/>
              <w:rPr>
                <w:sz w:val="15"/>
                <w:szCs w:val="15"/>
              </w:rPr>
            </w:pPr>
          </w:p>
        </w:tc>
        <w:tc>
          <w:tcPr>
            <w:tcW w:w="663" w:type="pct"/>
            <w:vMerge/>
          </w:tcPr>
          <w:p w14:paraId="08930E85" w14:textId="3E84BB8C" w:rsidR="00FF632F" w:rsidRPr="00244683" w:rsidRDefault="00FF632F" w:rsidP="00FD6267">
            <w:pPr>
              <w:spacing w:before="0"/>
              <w:ind w:left="1"/>
              <w:jc w:val="left"/>
              <w:rPr>
                <w:sz w:val="15"/>
                <w:szCs w:val="15"/>
              </w:rPr>
            </w:pPr>
          </w:p>
        </w:tc>
        <w:tc>
          <w:tcPr>
            <w:tcW w:w="1948" w:type="pct"/>
            <w:vAlign w:val="center"/>
          </w:tcPr>
          <w:p w14:paraId="703F9938" w14:textId="1B14D098" w:rsidR="00FF632F" w:rsidRPr="00244683" w:rsidRDefault="00FF632F" w:rsidP="00FD6267">
            <w:pPr>
              <w:spacing w:before="0"/>
              <w:ind w:left="1"/>
              <w:jc w:val="left"/>
              <w:rPr>
                <w:sz w:val="15"/>
                <w:szCs w:val="15"/>
              </w:rPr>
            </w:pPr>
            <w:r w:rsidRPr="00244683">
              <w:rPr>
                <w:sz w:val="15"/>
                <w:szCs w:val="15"/>
              </w:rPr>
              <w:t>Indicateur 2.2.2. Nombre d’acteurs des médias, les jeunes et les organisations de jeunesse sur le dispositif juridique relatif aux Fake news, les discours de haine sur les réseaux sociaux et leur utilisation responsable pour la consolidation de la paix.</w:t>
            </w:r>
            <w:r w:rsidRPr="00244683">
              <w:rPr>
                <w:sz w:val="15"/>
                <w:szCs w:val="15"/>
              </w:rPr>
              <w:t> </w:t>
            </w:r>
            <w:r w:rsidRPr="00244683">
              <w:rPr>
                <w:sz w:val="15"/>
                <w:szCs w:val="15"/>
                <w:lang w:val="fr-FR"/>
              </w:rPr>
              <w:t xml:space="preserve"> (</w:t>
            </w:r>
            <w:r w:rsidRPr="00244683">
              <w:rPr>
                <w:sz w:val="15"/>
                <w:szCs w:val="15"/>
              </w:rPr>
              <w:t>Niveau de référence : 0)</w:t>
            </w:r>
          </w:p>
        </w:tc>
        <w:tc>
          <w:tcPr>
            <w:tcW w:w="297" w:type="pct"/>
            <w:vAlign w:val="center"/>
          </w:tcPr>
          <w:p w14:paraId="52E5FE57" w14:textId="77777777" w:rsidR="00FF632F" w:rsidRPr="00244683" w:rsidRDefault="00FF632F" w:rsidP="00FD6267">
            <w:pPr>
              <w:spacing w:before="0"/>
              <w:jc w:val="center"/>
              <w:rPr>
                <w:sz w:val="15"/>
                <w:szCs w:val="15"/>
              </w:rPr>
            </w:pPr>
            <w:r w:rsidRPr="00244683">
              <w:rPr>
                <w:sz w:val="15"/>
                <w:szCs w:val="15"/>
              </w:rPr>
              <w:t>25</w:t>
            </w:r>
          </w:p>
        </w:tc>
        <w:tc>
          <w:tcPr>
            <w:tcW w:w="446" w:type="pct"/>
            <w:vAlign w:val="center"/>
          </w:tcPr>
          <w:p w14:paraId="5C5B3954" w14:textId="77777777" w:rsidR="00FF632F" w:rsidRPr="00244683" w:rsidRDefault="00FF632F" w:rsidP="00FD6267">
            <w:pPr>
              <w:spacing w:before="0"/>
              <w:jc w:val="center"/>
              <w:rPr>
                <w:sz w:val="15"/>
                <w:szCs w:val="15"/>
              </w:rPr>
            </w:pPr>
            <w:r w:rsidRPr="00244683">
              <w:rPr>
                <w:sz w:val="15"/>
                <w:szCs w:val="15"/>
              </w:rPr>
              <w:t>ND</w:t>
            </w:r>
          </w:p>
        </w:tc>
        <w:tc>
          <w:tcPr>
            <w:tcW w:w="319" w:type="pct"/>
            <w:vAlign w:val="center"/>
          </w:tcPr>
          <w:p w14:paraId="32B330AC" w14:textId="7DFD7E71" w:rsidR="00FF632F" w:rsidRPr="00244683" w:rsidRDefault="00FF632F" w:rsidP="00FD6267">
            <w:pPr>
              <w:spacing w:before="0"/>
              <w:jc w:val="center"/>
              <w:rPr>
                <w:sz w:val="15"/>
                <w:szCs w:val="15"/>
              </w:rPr>
            </w:pPr>
            <w:r>
              <w:rPr>
                <w:sz w:val="15"/>
                <w:szCs w:val="15"/>
              </w:rPr>
              <w:t>-</w:t>
            </w:r>
          </w:p>
        </w:tc>
        <w:tc>
          <w:tcPr>
            <w:tcW w:w="255" w:type="pct"/>
          </w:tcPr>
          <w:p w14:paraId="2221A3AC" w14:textId="77777777" w:rsidR="00FF632F" w:rsidRDefault="00FF632F" w:rsidP="00FD6267">
            <w:pPr>
              <w:spacing w:before="0"/>
              <w:jc w:val="center"/>
              <w:rPr>
                <w:sz w:val="15"/>
                <w:szCs w:val="15"/>
              </w:rPr>
            </w:pPr>
          </w:p>
        </w:tc>
        <w:tc>
          <w:tcPr>
            <w:tcW w:w="255" w:type="pct"/>
          </w:tcPr>
          <w:p w14:paraId="28B9DB11" w14:textId="77777777" w:rsidR="00FF632F" w:rsidRDefault="00FF632F" w:rsidP="00FD6267">
            <w:pPr>
              <w:spacing w:before="0"/>
              <w:jc w:val="center"/>
              <w:rPr>
                <w:sz w:val="15"/>
                <w:szCs w:val="15"/>
              </w:rPr>
            </w:pPr>
          </w:p>
        </w:tc>
        <w:tc>
          <w:tcPr>
            <w:tcW w:w="205" w:type="pct"/>
          </w:tcPr>
          <w:p w14:paraId="3591A443" w14:textId="77777777" w:rsidR="00FF632F" w:rsidRDefault="00FF632F" w:rsidP="00FD6267">
            <w:pPr>
              <w:spacing w:before="0"/>
              <w:jc w:val="center"/>
              <w:rPr>
                <w:sz w:val="15"/>
                <w:szCs w:val="15"/>
              </w:rPr>
            </w:pPr>
          </w:p>
        </w:tc>
        <w:tc>
          <w:tcPr>
            <w:tcW w:w="255" w:type="pct"/>
          </w:tcPr>
          <w:p w14:paraId="2F576F1D" w14:textId="77777777" w:rsidR="00FF632F" w:rsidRDefault="00FF632F" w:rsidP="00FD6267">
            <w:pPr>
              <w:spacing w:before="0"/>
              <w:jc w:val="center"/>
              <w:rPr>
                <w:sz w:val="15"/>
                <w:szCs w:val="15"/>
              </w:rPr>
            </w:pPr>
          </w:p>
        </w:tc>
      </w:tr>
      <w:tr w:rsidR="00A8385C" w:rsidRPr="00244683" w14:paraId="332FF575" w14:textId="484E7E08" w:rsidTr="00A8385C">
        <w:trPr>
          <w:jc w:val="center"/>
        </w:trPr>
        <w:tc>
          <w:tcPr>
            <w:tcW w:w="356" w:type="pct"/>
            <w:vMerge/>
            <w:vAlign w:val="center"/>
          </w:tcPr>
          <w:p w14:paraId="6FCC4B30" w14:textId="77777777" w:rsidR="00FF632F" w:rsidRPr="00FF632F" w:rsidRDefault="00FF632F" w:rsidP="00FF632F">
            <w:pPr>
              <w:spacing w:before="0"/>
              <w:jc w:val="left"/>
              <w:rPr>
                <w:sz w:val="15"/>
                <w:szCs w:val="15"/>
              </w:rPr>
            </w:pPr>
          </w:p>
        </w:tc>
        <w:tc>
          <w:tcPr>
            <w:tcW w:w="663" w:type="pct"/>
            <w:vMerge/>
          </w:tcPr>
          <w:p w14:paraId="0EBBB135" w14:textId="12555C8D" w:rsidR="00FF632F" w:rsidRPr="00244683" w:rsidRDefault="00FF632F" w:rsidP="00FD6267">
            <w:pPr>
              <w:spacing w:before="0"/>
              <w:ind w:left="1"/>
              <w:jc w:val="left"/>
              <w:rPr>
                <w:sz w:val="15"/>
                <w:szCs w:val="15"/>
              </w:rPr>
            </w:pPr>
          </w:p>
        </w:tc>
        <w:tc>
          <w:tcPr>
            <w:tcW w:w="1948" w:type="pct"/>
            <w:vAlign w:val="center"/>
          </w:tcPr>
          <w:p w14:paraId="187E85D1" w14:textId="0CA0C53F" w:rsidR="00FF632F" w:rsidRPr="00244683" w:rsidRDefault="00FF632F" w:rsidP="00FD6267">
            <w:pPr>
              <w:spacing w:before="0"/>
              <w:ind w:left="1"/>
              <w:jc w:val="left"/>
              <w:rPr>
                <w:sz w:val="15"/>
                <w:szCs w:val="15"/>
              </w:rPr>
            </w:pPr>
            <w:r w:rsidRPr="00244683">
              <w:rPr>
                <w:sz w:val="15"/>
                <w:szCs w:val="15"/>
              </w:rPr>
              <w:t>Indicateur 2.2.3. Nombre de plateformes et mécanisme d’alerte et de prévention des discours de haine et de fausse informations mise en place/renforcé dans le cadre du projet</w:t>
            </w:r>
            <w:r w:rsidRPr="00244683">
              <w:rPr>
                <w:sz w:val="15"/>
                <w:szCs w:val="15"/>
              </w:rPr>
              <w:t> </w:t>
            </w:r>
            <w:r w:rsidRPr="00244683">
              <w:rPr>
                <w:sz w:val="15"/>
                <w:szCs w:val="15"/>
                <w:lang w:val="fr-FR"/>
              </w:rPr>
              <w:t>(</w:t>
            </w:r>
            <w:r w:rsidRPr="00244683">
              <w:rPr>
                <w:sz w:val="15"/>
                <w:szCs w:val="15"/>
              </w:rPr>
              <w:t>Niveau de référence : 0)</w:t>
            </w:r>
          </w:p>
        </w:tc>
        <w:tc>
          <w:tcPr>
            <w:tcW w:w="297" w:type="pct"/>
            <w:vAlign w:val="center"/>
          </w:tcPr>
          <w:p w14:paraId="48E05CFF" w14:textId="77777777" w:rsidR="00FF632F" w:rsidRPr="00244683" w:rsidRDefault="00FF632F" w:rsidP="00FD6267">
            <w:pPr>
              <w:spacing w:before="0"/>
              <w:jc w:val="center"/>
              <w:rPr>
                <w:sz w:val="15"/>
                <w:szCs w:val="15"/>
              </w:rPr>
            </w:pPr>
            <w:r w:rsidRPr="00244683">
              <w:rPr>
                <w:sz w:val="15"/>
                <w:szCs w:val="15"/>
              </w:rPr>
              <w:t>10</w:t>
            </w:r>
          </w:p>
        </w:tc>
        <w:tc>
          <w:tcPr>
            <w:tcW w:w="446" w:type="pct"/>
            <w:vAlign w:val="center"/>
          </w:tcPr>
          <w:p w14:paraId="625C73B5" w14:textId="77777777" w:rsidR="00FF632F" w:rsidRPr="00244683" w:rsidRDefault="00FF632F" w:rsidP="00FD6267">
            <w:pPr>
              <w:spacing w:before="0"/>
              <w:jc w:val="center"/>
              <w:rPr>
                <w:sz w:val="15"/>
                <w:szCs w:val="15"/>
              </w:rPr>
            </w:pPr>
            <w:r w:rsidRPr="00244683">
              <w:rPr>
                <w:sz w:val="15"/>
                <w:szCs w:val="15"/>
              </w:rPr>
              <w:t>ND</w:t>
            </w:r>
          </w:p>
        </w:tc>
        <w:tc>
          <w:tcPr>
            <w:tcW w:w="319" w:type="pct"/>
            <w:vAlign w:val="center"/>
          </w:tcPr>
          <w:p w14:paraId="0FCFD520" w14:textId="4BFA9850" w:rsidR="00FF632F" w:rsidRPr="00244683" w:rsidRDefault="00FF632F" w:rsidP="00FD6267">
            <w:pPr>
              <w:spacing w:before="0"/>
              <w:jc w:val="center"/>
              <w:rPr>
                <w:sz w:val="15"/>
                <w:szCs w:val="15"/>
              </w:rPr>
            </w:pPr>
            <w:r>
              <w:rPr>
                <w:sz w:val="15"/>
                <w:szCs w:val="15"/>
              </w:rPr>
              <w:t>-</w:t>
            </w:r>
          </w:p>
        </w:tc>
        <w:tc>
          <w:tcPr>
            <w:tcW w:w="255" w:type="pct"/>
          </w:tcPr>
          <w:p w14:paraId="6F0C6614" w14:textId="77777777" w:rsidR="00FF632F" w:rsidRDefault="00FF632F" w:rsidP="00FD6267">
            <w:pPr>
              <w:spacing w:before="0"/>
              <w:jc w:val="center"/>
              <w:rPr>
                <w:sz w:val="15"/>
                <w:szCs w:val="15"/>
              </w:rPr>
            </w:pPr>
          </w:p>
        </w:tc>
        <w:tc>
          <w:tcPr>
            <w:tcW w:w="255" w:type="pct"/>
          </w:tcPr>
          <w:p w14:paraId="4C04078B" w14:textId="77777777" w:rsidR="00FF632F" w:rsidRDefault="00FF632F" w:rsidP="00FD6267">
            <w:pPr>
              <w:spacing w:before="0"/>
              <w:jc w:val="center"/>
              <w:rPr>
                <w:sz w:val="15"/>
                <w:szCs w:val="15"/>
              </w:rPr>
            </w:pPr>
          </w:p>
        </w:tc>
        <w:tc>
          <w:tcPr>
            <w:tcW w:w="205" w:type="pct"/>
          </w:tcPr>
          <w:p w14:paraId="0645D23A" w14:textId="77777777" w:rsidR="00FF632F" w:rsidRDefault="00FF632F" w:rsidP="00FD6267">
            <w:pPr>
              <w:spacing w:before="0"/>
              <w:jc w:val="center"/>
              <w:rPr>
                <w:sz w:val="15"/>
                <w:szCs w:val="15"/>
              </w:rPr>
            </w:pPr>
          </w:p>
        </w:tc>
        <w:tc>
          <w:tcPr>
            <w:tcW w:w="255" w:type="pct"/>
          </w:tcPr>
          <w:p w14:paraId="3F9E9BF7" w14:textId="77777777" w:rsidR="00FF632F" w:rsidRDefault="00FF632F" w:rsidP="00FD6267">
            <w:pPr>
              <w:spacing w:before="0"/>
              <w:jc w:val="center"/>
              <w:rPr>
                <w:sz w:val="15"/>
                <w:szCs w:val="15"/>
              </w:rPr>
            </w:pPr>
          </w:p>
        </w:tc>
      </w:tr>
    </w:tbl>
    <w:p w14:paraId="58BF6AC8" w14:textId="6FE9D8B2" w:rsidR="00FF632F" w:rsidRPr="00A8385C" w:rsidRDefault="00FF632F" w:rsidP="007C4160">
      <w:pPr>
        <w:rPr>
          <w:sz w:val="16"/>
          <w:szCs w:val="16"/>
        </w:rPr>
      </w:pPr>
      <w:r w:rsidRPr="00A8385C">
        <w:rPr>
          <w:sz w:val="16"/>
          <w:szCs w:val="16"/>
        </w:rPr>
        <w:t xml:space="preserve">NB : TE= Très </w:t>
      </w:r>
      <w:r w:rsidR="00D36DA2" w:rsidRPr="00A8385C">
        <w:rPr>
          <w:sz w:val="16"/>
          <w:szCs w:val="16"/>
        </w:rPr>
        <w:t>élevé</w:t>
      </w:r>
      <w:r w:rsidRPr="00A8385C">
        <w:rPr>
          <w:sz w:val="16"/>
          <w:szCs w:val="16"/>
        </w:rPr>
        <w:t xml:space="preserve"> ; E= </w:t>
      </w:r>
      <w:r w:rsidR="00D36DA2" w:rsidRPr="00A8385C">
        <w:rPr>
          <w:sz w:val="16"/>
          <w:szCs w:val="16"/>
        </w:rPr>
        <w:t>élevé</w:t>
      </w:r>
      <w:r w:rsidRPr="00A8385C">
        <w:rPr>
          <w:sz w:val="16"/>
          <w:szCs w:val="16"/>
        </w:rPr>
        <w:t> ; M= moyen ; F= faible</w:t>
      </w:r>
    </w:p>
    <w:p w14:paraId="6ED8AA98" w14:textId="77777777" w:rsidR="00FF632F" w:rsidRDefault="00FF632F" w:rsidP="007C4160"/>
    <w:p w14:paraId="171B2A74" w14:textId="77777777" w:rsidR="00FF632F" w:rsidRDefault="00FF632F" w:rsidP="007C4160">
      <w:pPr>
        <w:sectPr w:rsidR="00FF632F" w:rsidSect="00FF632F">
          <w:pgSz w:w="16840" w:h="11910" w:orient="landscape"/>
          <w:pgMar w:top="1417" w:right="1417" w:bottom="1417" w:left="1417" w:header="0" w:footer="952" w:gutter="0"/>
          <w:cols w:space="720"/>
          <w:docGrid w:linePitch="299"/>
        </w:sectPr>
      </w:pPr>
    </w:p>
    <w:p w14:paraId="75FF9650" w14:textId="53539E19" w:rsidR="003311A2" w:rsidRDefault="003311A2" w:rsidP="003311A2">
      <w:pPr>
        <w:rPr>
          <w:lang w:val="fr-FR"/>
        </w:rPr>
      </w:pPr>
      <w:r>
        <w:lastRenderedPageBreak/>
        <w:t>La plupart des actions qui avaient été initialement prévues ont été effectivement réalisées. Pour beaucoup, les résultats escomptés ont été complètement atteints. C’est le cas en ce qui concerne l</w:t>
      </w:r>
      <w:r w:rsidR="007C4160" w:rsidRPr="001A7BAD">
        <w:t>e résultat 1 du projet « </w:t>
      </w:r>
      <w:r w:rsidR="007C4160" w:rsidRPr="003B5E2B">
        <w:t>Les jeunes ont une meilleure connaissance, résilience et réponse effective face aux discours inflammatoires et de haine et sont des médiateurs de paix dans leurs communautés »</w:t>
      </w:r>
      <w:r>
        <w:t xml:space="preserve">. Le projet a permis de former </w:t>
      </w:r>
      <w:r w:rsidRPr="001A7BAD">
        <w:rPr>
          <w:lang w:val="fr-FR"/>
        </w:rPr>
        <w:t xml:space="preserve">1 637 jeunes </w:t>
      </w:r>
      <w:r>
        <w:rPr>
          <w:lang w:val="fr-FR"/>
        </w:rPr>
        <w:t>dont</w:t>
      </w:r>
      <w:r w:rsidRPr="001A7BAD">
        <w:rPr>
          <w:lang w:val="fr-FR"/>
        </w:rPr>
        <w:t xml:space="preserve"> 569 jeunes filles</w:t>
      </w:r>
      <w:r>
        <w:rPr>
          <w:lang w:val="fr-FR"/>
        </w:rPr>
        <w:t xml:space="preserve"> </w:t>
      </w:r>
      <w:r w:rsidRPr="003311A2">
        <w:rPr>
          <w:lang w:val="fr-FR"/>
        </w:rPr>
        <w:t>sur les notions de base de la cohésion sociale, de la prévention et la gestion des conflits et des discours de haines et les techniques de vérification de l’information</w:t>
      </w:r>
      <w:r>
        <w:rPr>
          <w:lang w:val="fr-FR"/>
        </w:rPr>
        <w:t xml:space="preserve"> et installer 36 cadres d’échanges </w:t>
      </w:r>
      <w:r w:rsidRPr="00941D03">
        <w:rPr>
          <w:lang w:val="fr-FR"/>
        </w:rPr>
        <w:t>de communication non violente</w:t>
      </w:r>
      <w:r>
        <w:rPr>
          <w:lang w:val="fr-FR"/>
        </w:rPr>
        <w:t>. Le projet a mobilisé les acteurs communautaires à s’engager dans des actions de résolution de conflits et de promotion de la cohésion sociale par la lutte contre les discours de haine. En effet, 350 jeunes dont 115 jeunes filles,</w:t>
      </w:r>
      <w:r w:rsidRPr="00317981">
        <w:rPr>
          <w:lang w:val="fr-FR"/>
        </w:rPr>
        <w:t xml:space="preserve"> </w:t>
      </w:r>
      <w:r>
        <w:rPr>
          <w:lang w:val="fr-FR"/>
        </w:rPr>
        <w:t xml:space="preserve">à la suite des formations, se sont engagés à être des relais de paix et de cohésion sociale dans leurs communautés respectives. A travers leurs initiatives de dialogues communautaires et de campagnes de sensibilisation digitales, </w:t>
      </w:r>
      <w:r w:rsidRPr="00A86717">
        <w:rPr>
          <w:lang w:val="fr-FR"/>
        </w:rPr>
        <w:t>46</w:t>
      </w:r>
      <w:r>
        <w:rPr>
          <w:lang w:val="fr-FR"/>
        </w:rPr>
        <w:t xml:space="preserve"> </w:t>
      </w:r>
      <w:r w:rsidRPr="00A86717">
        <w:rPr>
          <w:lang w:val="fr-FR"/>
        </w:rPr>
        <w:t>167 personnes</w:t>
      </w:r>
      <w:r>
        <w:rPr>
          <w:lang w:val="fr-FR"/>
        </w:rPr>
        <w:t xml:space="preserve"> sensibilisées </w:t>
      </w:r>
      <w:r>
        <w:t>à être résilientes aux discours de haine communautaires et de formuler des propos alternatifs promouvant la cohésion sociale, et au respect des différences.</w:t>
      </w:r>
    </w:p>
    <w:p w14:paraId="1CA4D814" w14:textId="3E56A480" w:rsidR="003311A2" w:rsidRPr="003311A2" w:rsidRDefault="003311A2" w:rsidP="003311A2">
      <w:pPr>
        <w:spacing w:after="120"/>
      </w:pPr>
      <w:r>
        <w:rPr>
          <w:lang w:val="fr-FR"/>
        </w:rPr>
        <w:t xml:space="preserve">Sur la base de ces constats, </w:t>
      </w:r>
      <w:r w:rsidR="001250DE">
        <w:rPr>
          <w:lang w:val="fr-FR"/>
        </w:rPr>
        <w:t>l’évaluation</w:t>
      </w:r>
      <w:r>
        <w:rPr>
          <w:lang w:val="fr-FR"/>
        </w:rPr>
        <w:t xml:space="preserve"> note que </w:t>
      </w:r>
      <w:r w:rsidRPr="00253211">
        <w:t>p</w:t>
      </w:r>
      <w:r w:rsidRPr="00EE494F">
        <w:t>lusieurs activités portant sur le renforcement des capacités des différents acteurs concernés par le projet ont été réalisées</w:t>
      </w:r>
      <w:r>
        <w:t>, ce qui a permis de capaciter les bénéficiaires sur le vocabulaire de paix, la gestion des rumeurs, la conception de propos sensibles aux conflits.</w:t>
      </w:r>
      <w:r w:rsidRPr="003311A2">
        <w:rPr>
          <w:lang w:val="fr-FR"/>
        </w:rPr>
        <w:t xml:space="preserve"> Des entretiens réalisés, 70% des bénéficiaires affirment avoir été formés sur l’identification des discours de haine, à travers des outils comme Google images et Tineye, et de proposition des réponses alternati</w:t>
      </w:r>
      <w:r w:rsidR="00785B72">
        <w:rPr>
          <w:lang w:val="fr-FR"/>
        </w:rPr>
        <w:t>ves</w:t>
      </w:r>
      <w:r>
        <w:rPr>
          <w:lang w:val="fr-FR"/>
        </w:rPr>
        <w:t xml:space="preserve"> : </w:t>
      </w:r>
      <w:r w:rsidRPr="003311A2">
        <w:rPr>
          <w:lang w:val="fr-FR"/>
        </w:rPr>
        <w:t>« </w:t>
      </w:r>
      <w:r w:rsidRPr="003311A2">
        <w:rPr>
          <w:i/>
          <w:iCs/>
          <w:lang w:val="fr-FR"/>
        </w:rPr>
        <w:t>Nous avons acquis de nouvelles connaissances et avons la capacité de détection des fausses informations. On connait aussi, les outils de détection des fausses informations et le processus de déconstruction </w:t>
      </w:r>
      <w:r w:rsidRPr="003311A2">
        <w:rPr>
          <w:lang w:val="fr-FR"/>
        </w:rPr>
        <w:t xml:space="preserve">» </w:t>
      </w:r>
      <w:r w:rsidRPr="003311A2">
        <w:t xml:space="preserve"> (Jeune formé, Bouaké)</w:t>
      </w:r>
      <w:r>
        <w:t>.</w:t>
      </w:r>
    </w:p>
    <w:p w14:paraId="1D510B25" w14:textId="795422D8" w:rsidR="003311A2" w:rsidRDefault="003311A2" w:rsidP="003311A2">
      <w:pPr>
        <w:rPr>
          <w:lang w:val="fr-FR"/>
        </w:rPr>
      </w:pPr>
      <w:r w:rsidRPr="003311A2">
        <w:t xml:space="preserve">Les compétences acquises </w:t>
      </w:r>
      <w:r>
        <w:t>par les différents acteurs (jeunes hommes, jeunes femmes, politiques, religieux, membres d’organisations de la société civiles, etc.)</w:t>
      </w:r>
      <w:r w:rsidRPr="003311A2">
        <w:t xml:space="preserve"> leur permettent de s’engager, à travers leurs organisations, comme </w:t>
      </w:r>
      <w:r w:rsidRPr="003311A2">
        <w:rPr>
          <w:lang w:val="fr-FR"/>
        </w:rPr>
        <w:t>acteurs et garants de la cohésion sociale dans leurs communautés</w:t>
      </w:r>
      <w:r>
        <w:rPr>
          <w:lang w:val="fr-FR"/>
        </w:rPr>
        <w:t> </w:t>
      </w:r>
      <w:r>
        <w:t xml:space="preserve">: </w:t>
      </w:r>
      <w:r w:rsidRPr="003311A2">
        <w:rPr>
          <w:lang w:val="fr-FR"/>
        </w:rPr>
        <w:t>« </w:t>
      </w:r>
      <w:r w:rsidRPr="003311A2">
        <w:rPr>
          <w:i/>
          <w:iCs/>
          <w:lang w:val="fr-FR"/>
        </w:rPr>
        <w:t>Avec ce que nous avons appris, on travailler avec nos communautés et cela a permis d'éviter les conflits liés aux élections de ces dernières années </w:t>
      </w:r>
      <w:r w:rsidRPr="003311A2">
        <w:rPr>
          <w:lang w:val="fr-FR"/>
        </w:rPr>
        <w:t>» (RCP, Katiola</w:t>
      </w:r>
      <w:r>
        <w:rPr>
          <w:lang w:val="fr-FR"/>
        </w:rPr>
        <w:t>).</w:t>
      </w:r>
    </w:p>
    <w:p w14:paraId="54457026" w14:textId="48BCD926" w:rsidR="003311A2" w:rsidRPr="003311A2" w:rsidRDefault="003311A2" w:rsidP="003311A2">
      <w:pPr>
        <w:spacing w:after="120"/>
      </w:pPr>
      <w:r>
        <w:rPr>
          <w:lang w:val="fr-FR"/>
        </w:rPr>
        <w:t>A cet effet, l</w:t>
      </w:r>
      <w:r w:rsidRPr="003311A2">
        <w:rPr>
          <w:lang w:val="fr-FR"/>
        </w:rPr>
        <w:t>e niveau de réalisation du résultat 1 est très satisfaisant car la plupart des cibles pour le résultat est atteint. En effet</w:t>
      </w:r>
      <w:r>
        <w:rPr>
          <w:lang w:val="fr-FR"/>
        </w:rPr>
        <w:t xml:space="preserve"> ; (i) </w:t>
      </w:r>
      <w:r w:rsidRPr="003311A2">
        <w:t xml:space="preserve">60% des jeunes des localités cibles du projet ont été formés </w:t>
      </w:r>
      <w:r>
        <w:t xml:space="preserve">et </w:t>
      </w:r>
      <w:r w:rsidRPr="003311A2">
        <w:t>sont capables d’identifier les discours de haines , les Fake news et de lutter contre</w:t>
      </w:r>
      <w:r>
        <w:t> ; (ii) l</w:t>
      </w:r>
      <w:r w:rsidRPr="003311A2">
        <w:t>a grande majorité des jeunes se sont engagés dans la prévention des conflits à travers des activités communautaires</w:t>
      </w:r>
      <w:r>
        <w:t xml:space="preserve"> et (iii) </w:t>
      </w:r>
      <w:r w:rsidRPr="003311A2">
        <w:rPr>
          <w:lang w:val="fr-FR"/>
        </w:rPr>
        <w:t>1 267 actions réalis</w:t>
      </w:r>
      <w:r>
        <w:rPr>
          <w:lang w:val="fr-FR"/>
        </w:rPr>
        <w:t>ée</w:t>
      </w:r>
      <w:r w:rsidRPr="003311A2">
        <w:rPr>
          <w:lang w:val="fr-FR"/>
        </w:rPr>
        <w:t xml:space="preserve">s sur les réseaux sociaux (Face book et Twitter) par les mécanismes d’alerte précoce pour contrer et signaler plus de 2673 Fausses informations de 2020 à 2021. </w:t>
      </w:r>
    </w:p>
    <w:p w14:paraId="08879111" w14:textId="319DBE18" w:rsidR="003311A2" w:rsidRPr="00F919C4" w:rsidRDefault="003311A2" w:rsidP="00F919C4">
      <w:pPr>
        <w:spacing w:after="120"/>
        <w:rPr>
          <w:lang w:val="fr-FR"/>
        </w:rPr>
      </w:pPr>
      <w:r>
        <w:t xml:space="preserve">Quant au </w:t>
      </w:r>
      <w:r w:rsidRPr="003311A2">
        <w:t xml:space="preserve">Résultat 2 : </w:t>
      </w:r>
      <w:r>
        <w:t>« </w:t>
      </w:r>
      <w:r w:rsidRPr="003311A2">
        <w:t>Les jeunes jouent le rôle d’alerte et de prévention face aux messages négatifs ou inflammatoires des médias formels et sociaux</w:t>
      </w:r>
      <w:r>
        <w:t> »</w:t>
      </w:r>
      <w:r w:rsidRPr="003311A2">
        <w:t xml:space="preserve">. </w:t>
      </w:r>
      <w:r>
        <w:t xml:space="preserve">Des acteurs de médias (journalistes </w:t>
      </w:r>
      <w:r w:rsidRPr="003311A2">
        <w:rPr>
          <w:lang w:val="fr-FR"/>
        </w:rPr>
        <w:t xml:space="preserve">la presse en ligne </w:t>
      </w:r>
      <w:r>
        <w:t xml:space="preserve">et animateurs de radios communautaires) ont été formés sur le vocabulaire de paix, la gestion des rumeurs, la conception de programmes sensibles aux conflits. En effet, </w:t>
      </w:r>
      <w:r w:rsidRPr="003311A2">
        <w:rPr>
          <w:lang w:val="fr-FR"/>
        </w:rPr>
        <w:t>213 personnes administrateurs de plateformes et de leaders de jeunes</w:t>
      </w:r>
      <w:r>
        <w:rPr>
          <w:lang w:val="fr-FR"/>
        </w:rPr>
        <w:t> ;</w:t>
      </w:r>
      <w:r w:rsidRPr="003311A2">
        <w:rPr>
          <w:lang w:val="fr-FR"/>
        </w:rPr>
        <w:t xml:space="preserve"> 110 administrateurs des fora Facebook et WhatsApp </w:t>
      </w:r>
      <w:r>
        <w:rPr>
          <w:lang w:val="fr-FR"/>
        </w:rPr>
        <w:t xml:space="preserve">et </w:t>
      </w:r>
      <w:r w:rsidRPr="003311A2">
        <w:rPr>
          <w:lang w:val="fr-FR"/>
        </w:rPr>
        <w:t xml:space="preserve">100 acteurs de médias issus du réseau des professionnels de la presse en ligne </w:t>
      </w:r>
      <w:r>
        <w:rPr>
          <w:lang w:val="fr-FR"/>
        </w:rPr>
        <w:t xml:space="preserve">ont été </w:t>
      </w:r>
      <w:r w:rsidRPr="003311A2">
        <w:rPr>
          <w:lang w:val="fr-FR"/>
        </w:rPr>
        <w:t>formés sur le</w:t>
      </w:r>
      <w:r w:rsidR="00F919C4">
        <w:rPr>
          <w:lang w:val="fr-FR"/>
        </w:rPr>
        <w:t xml:space="preserve"> </w:t>
      </w:r>
      <w:r w:rsidR="00F919C4" w:rsidRPr="00F919C4">
        <w:rPr>
          <w:lang w:val="fr-FR"/>
        </w:rPr>
        <w:t>Cadre juridique des nouveaux médias et responsabilité des médias numériques</w:t>
      </w:r>
      <w:r w:rsidRPr="003311A2">
        <w:rPr>
          <w:lang w:val="fr-FR"/>
        </w:rPr>
        <w:t xml:space="preserve"> relatif aux Fake news, les discours de haine sur et l’utilisation responsable des réseaux sociaux </w:t>
      </w:r>
      <w:r>
        <w:rPr>
          <w:lang w:val="fr-FR"/>
        </w:rPr>
        <w:t xml:space="preserve">pour la promotion de </w:t>
      </w:r>
      <w:r w:rsidRPr="003311A2">
        <w:rPr>
          <w:lang w:val="fr-FR"/>
        </w:rPr>
        <w:t xml:space="preserve"> la liberté d’expression et </w:t>
      </w:r>
      <w:r>
        <w:rPr>
          <w:lang w:val="fr-FR"/>
        </w:rPr>
        <w:t xml:space="preserve">de </w:t>
      </w:r>
      <w:r w:rsidRPr="003311A2">
        <w:rPr>
          <w:lang w:val="fr-FR"/>
        </w:rPr>
        <w:t>la cohésion sociale</w:t>
      </w:r>
      <w:r>
        <w:rPr>
          <w:lang w:val="fr-FR"/>
        </w:rPr>
        <w:t xml:space="preserve">. Aussi, </w:t>
      </w:r>
      <w:r w:rsidRPr="003311A2">
        <w:rPr>
          <w:lang w:val="fr-FR"/>
        </w:rPr>
        <w:t>702 messages de sensibilisation sur la lutte contre les discours de haine et le renforcement de la cohésion sociale diffusés par 39 radios locales</w:t>
      </w:r>
      <w:r>
        <w:rPr>
          <w:lang w:val="fr-FR"/>
        </w:rPr>
        <w:t xml:space="preserve"> des localités cibles du projet.</w:t>
      </w:r>
    </w:p>
    <w:p w14:paraId="0093545D" w14:textId="4F87B08A" w:rsidR="003311A2" w:rsidRPr="003311A2" w:rsidRDefault="003311A2" w:rsidP="003311A2">
      <w:pPr>
        <w:spacing w:after="120"/>
        <w:rPr>
          <w:lang w:val="fr-FR"/>
        </w:rPr>
      </w:pPr>
      <w:r w:rsidRPr="003311A2">
        <w:rPr>
          <w:lang w:val="fr-FR"/>
        </w:rPr>
        <w:t>L’engagement des jeunes et acteurs de médias est perceptible à travers les témoignage</w:t>
      </w:r>
      <w:r>
        <w:rPr>
          <w:lang w:val="fr-FR"/>
        </w:rPr>
        <w:t>s</w:t>
      </w:r>
      <w:r w:rsidRPr="003311A2">
        <w:rPr>
          <w:lang w:val="fr-FR"/>
        </w:rPr>
        <w:t xml:space="preserve"> de bénéficiaires</w:t>
      </w:r>
      <w:r>
        <w:rPr>
          <w:lang w:val="fr-FR"/>
        </w:rPr>
        <w:t xml:space="preserve"> : </w:t>
      </w:r>
    </w:p>
    <w:p w14:paraId="2F18265D" w14:textId="5FF5C114" w:rsidR="003311A2" w:rsidRPr="003311A2" w:rsidRDefault="003311A2" w:rsidP="003311A2">
      <w:pPr>
        <w:ind w:left="720"/>
        <w:rPr>
          <w:lang w:val="fr-FR"/>
        </w:rPr>
      </w:pPr>
      <w:r w:rsidRPr="003311A2">
        <w:rPr>
          <w:i/>
          <w:iCs/>
          <w:lang w:val="fr-FR"/>
        </w:rPr>
        <w:t>« Je participé à des émissions radio pour véhiculer des message</w:t>
      </w:r>
      <w:r>
        <w:rPr>
          <w:i/>
          <w:iCs/>
          <w:lang w:val="fr-FR"/>
        </w:rPr>
        <w:t>s</w:t>
      </w:r>
      <w:r w:rsidRPr="003311A2">
        <w:rPr>
          <w:i/>
          <w:iCs/>
          <w:lang w:val="fr-FR"/>
        </w:rPr>
        <w:t xml:space="preserve"> sur les discours de haine, informer la population a la vigilance face aux nombreu</w:t>
      </w:r>
      <w:r>
        <w:rPr>
          <w:i/>
          <w:iCs/>
          <w:lang w:val="fr-FR"/>
        </w:rPr>
        <w:t>ses</w:t>
      </w:r>
      <w:r w:rsidRPr="003311A2">
        <w:rPr>
          <w:i/>
          <w:iCs/>
          <w:lang w:val="fr-FR"/>
        </w:rPr>
        <w:t xml:space="preserve"> publications pouvant inciter à des tensions, nous avons été dans les établissements de (lycée moderne de Korhogo, à KONI, à boudinai) avec les élevés de cadre de la sensibilisation sur les d'Haines » </w:t>
      </w:r>
      <w:r w:rsidRPr="003311A2">
        <w:rPr>
          <w:lang w:val="fr-FR"/>
        </w:rPr>
        <w:t>U-Reporter Korhogo</w:t>
      </w:r>
    </w:p>
    <w:p w14:paraId="4C848890" w14:textId="09ABE431" w:rsidR="003311A2" w:rsidRPr="003311A2" w:rsidRDefault="003311A2" w:rsidP="003311A2">
      <w:pPr>
        <w:spacing w:after="120"/>
        <w:ind w:left="720"/>
        <w:rPr>
          <w:lang w:val="fr-FR"/>
        </w:rPr>
      </w:pPr>
      <w:r w:rsidRPr="003311A2">
        <w:rPr>
          <w:i/>
          <w:iCs/>
          <w:lang w:val="fr-FR"/>
        </w:rPr>
        <w:t xml:space="preserve">« Nous défendons les causes de nos mentors politique et pour </w:t>
      </w:r>
      <w:r w:rsidR="00D36DA2" w:rsidRPr="003311A2">
        <w:rPr>
          <w:i/>
          <w:iCs/>
          <w:lang w:val="fr-FR"/>
        </w:rPr>
        <w:t>ça</w:t>
      </w:r>
      <w:r w:rsidRPr="003311A2">
        <w:rPr>
          <w:i/>
          <w:iCs/>
          <w:lang w:val="fr-FR"/>
        </w:rPr>
        <w:t xml:space="preserve"> nous évitons la guerre. Des communications de sensibilisation sur les réseaux sociaux à travers des publications sur les </w:t>
      </w:r>
      <w:r>
        <w:rPr>
          <w:i/>
          <w:iCs/>
          <w:lang w:val="fr-FR"/>
        </w:rPr>
        <w:t>« </w:t>
      </w:r>
      <w:r w:rsidRPr="003311A2">
        <w:rPr>
          <w:i/>
          <w:iCs/>
          <w:lang w:val="fr-FR"/>
        </w:rPr>
        <w:t>fake new</w:t>
      </w:r>
      <w:r>
        <w:rPr>
          <w:i/>
          <w:iCs/>
          <w:lang w:val="fr-FR"/>
        </w:rPr>
        <w:t> </w:t>
      </w:r>
      <w:r w:rsidRPr="003311A2">
        <w:rPr>
          <w:i/>
          <w:iCs/>
          <w:lang w:val="fr-FR"/>
        </w:rPr>
        <w:t>s</w:t>
      </w:r>
      <w:r>
        <w:rPr>
          <w:i/>
          <w:iCs/>
          <w:lang w:val="fr-FR"/>
        </w:rPr>
        <w:t> »</w:t>
      </w:r>
      <w:r w:rsidRPr="003311A2">
        <w:rPr>
          <w:i/>
          <w:iCs/>
          <w:lang w:val="fr-FR"/>
        </w:rPr>
        <w:t xml:space="preserve">, sur les dangers que peuvent entrainer les discours de haines , nous sensibilisons aussi sur le terrain dans les grins de thé, les quartiers, nous menons les activités communautaires » </w:t>
      </w:r>
      <w:r w:rsidR="00D36DA2" w:rsidRPr="003311A2">
        <w:rPr>
          <w:lang w:val="fr-FR"/>
        </w:rPr>
        <w:t>Cyber activiste</w:t>
      </w:r>
      <w:r w:rsidRPr="003311A2">
        <w:rPr>
          <w:lang w:val="fr-FR"/>
        </w:rPr>
        <w:t xml:space="preserve"> Man</w:t>
      </w:r>
    </w:p>
    <w:p w14:paraId="1AE37097" w14:textId="7FB102ED" w:rsidR="003311A2" w:rsidRDefault="003311A2" w:rsidP="003311A2">
      <w:pPr>
        <w:rPr>
          <w:lang w:val="fr-FR"/>
        </w:rPr>
      </w:pPr>
      <w:r w:rsidRPr="003311A2">
        <w:rPr>
          <w:lang w:val="fr-FR"/>
        </w:rPr>
        <w:lastRenderedPageBreak/>
        <w:t>Dans l’ensemble, le niveau de réalisation du résultat 2 est satisfaisant. En effet</w:t>
      </w:r>
      <w:r>
        <w:rPr>
          <w:lang w:val="fr-FR"/>
        </w:rPr>
        <w:t>, (i) l</w:t>
      </w:r>
      <w:r w:rsidRPr="003311A2">
        <w:rPr>
          <w:lang w:val="fr-FR"/>
        </w:rPr>
        <w:t>es acteurs des médias en lignes ont matérialisé, à travers une « Charte de bonne conduite des médias numériques», leur engagement et leur volonté à enraciner l’exercice du métier de journaliste dans la responsabilité sociale, dans le respect de la liberté d’opinion et d’expression</w:t>
      </w:r>
      <w:r>
        <w:rPr>
          <w:lang w:val="fr-FR"/>
        </w:rPr>
        <w:t> ; (ii)</w:t>
      </w:r>
      <w:r>
        <w:t xml:space="preserve"> </w:t>
      </w:r>
      <w:r>
        <w:rPr>
          <w:lang w:val="fr-FR"/>
        </w:rPr>
        <w:t>l</w:t>
      </w:r>
      <w:r w:rsidRPr="003311A2">
        <w:rPr>
          <w:lang w:val="fr-FR"/>
        </w:rPr>
        <w:t>es mécanismes d’alerte précoces sont engagés dans la prévention et la réduction des discours de haines, à travers des actions de sensibilisation de masse et digital</w:t>
      </w:r>
      <w:r>
        <w:rPr>
          <w:lang w:val="fr-FR"/>
        </w:rPr>
        <w:t>.</w:t>
      </w:r>
    </w:p>
    <w:p w14:paraId="0651DAF3" w14:textId="7D036083" w:rsidR="003311A2" w:rsidRPr="005E7640" w:rsidRDefault="003311A2" w:rsidP="005E7640">
      <w:pPr>
        <w:pStyle w:val="Titre4"/>
        <w:ind w:left="1066" w:hanging="357"/>
      </w:pPr>
      <w:r w:rsidRPr="005E7640">
        <w:t>Constat</w:t>
      </w:r>
      <w:r w:rsidR="00A8385C" w:rsidRPr="005E7640">
        <w:t xml:space="preserve"> </w:t>
      </w:r>
      <w:r w:rsidR="006D3621">
        <w:t>9</w:t>
      </w:r>
      <w:r w:rsidRPr="005E7640">
        <w:t xml:space="preserve"> : </w:t>
      </w:r>
      <w:r w:rsidR="00A8385C" w:rsidRPr="005E7640">
        <w:t xml:space="preserve">Facteurs ayant facilités les </w:t>
      </w:r>
      <w:r w:rsidRPr="005E7640">
        <w:t>meilleures performances</w:t>
      </w:r>
      <w:r w:rsidR="00A8385C" w:rsidRPr="005E7640">
        <w:t xml:space="preserve"> du projet</w:t>
      </w:r>
      <w:r w:rsidRPr="005E7640">
        <w:t xml:space="preserve"> </w:t>
      </w:r>
    </w:p>
    <w:p w14:paraId="3D83A03A" w14:textId="57075EFD" w:rsidR="003311A2" w:rsidRDefault="003311A2" w:rsidP="003311A2">
      <w:pPr>
        <w:rPr>
          <w:lang w:val="fr-FR"/>
        </w:rPr>
      </w:pPr>
      <w:r w:rsidRPr="00271A2B">
        <w:rPr>
          <w:lang w:val="fr-FR"/>
        </w:rPr>
        <w:t>Plusieurs facteurs expliquent l’atteinte de ces résultats</w:t>
      </w:r>
      <w:r>
        <w:rPr>
          <w:lang w:val="fr-FR"/>
        </w:rPr>
        <w:t> :</w:t>
      </w:r>
      <w:r w:rsidRPr="00271A2B">
        <w:rPr>
          <w:lang w:val="fr-FR"/>
        </w:rPr>
        <w:t xml:space="preserve"> </w:t>
      </w:r>
    </w:p>
    <w:p w14:paraId="4B1C8975" w14:textId="48D91D21" w:rsidR="00F919C4" w:rsidRDefault="003311A2" w:rsidP="00A75403">
      <w:pPr>
        <w:pStyle w:val="Paragraphedeliste"/>
        <w:numPr>
          <w:ilvl w:val="0"/>
          <w:numId w:val="23"/>
        </w:numPr>
        <w:ind w:left="714" w:hanging="357"/>
        <w:contextualSpacing w:val="0"/>
        <w:rPr>
          <w:rFonts w:ascii="Arial Narrow" w:hAnsi="Arial Narrow"/>
        </w:rPr>
      </w:pPr>
      <w:r w:rsidRPr="003311A2">
        <w:rPr>
          <w:rFonts w:ascii="Arial Narrow" w:hAnsi="Arial Narrow"/>
        </w:rPr>
        <w:t>Le caractère conjoint du Projet : la bonne collaboration entre les différentes agences</w:t>
      </w:r>
      <w:r w:rsidR="00F919C4">
        <w:rPr>
          <w:rFonts w:ascii="Arial Narrow" w:hAnsi="Arial Narrow"/>
        </w:rPr>
        <w:t>,</w:t>
      </w:r>
      <w:r w:rsidRPr="003311A2">
        <w:rPr>
          <w:rFonts w:ascii="Arial Narrow" w:hAnsi="Arial Narrow"/>
        </w:rPr>
        <w:t xml:space="preserve"> </w:t>
      </w:r>
      <w:r w:rsidR="00F919C4">
        <w:rPr>
          <w:rFonts w:ascii="Arial Narrow" w:hAnsi="Arial Narrow"/>
        </w:rPr>
        <w:t xml:space="preserve">à travers la planification conjointe des activités du projet, </w:t>
      </w:r>
      <w:r w:rsidRPr="003311A2">
        <w:rPr>
          <w:rFonts w:ascii="Arial Narrow" w:hAnsi="Arial Narrow"/>
        </w:rPr>
        <w:t xml:space="preserve">est l’une des raisons qui a permis au Projet d’atteindre les résultats obtenus au final. </w:t>
      </w:r>
      <w:r w:rsidR="00F919C4">
        <w:rPr>
          <w:rFonts w:ascii="Arial Narrow" w:hAnsi="Arial Narrow"/>
        </w:rPr>
        <w:t>Des activités telles que l’organisation et la tenue de l’</w:t>
      </w:r>
      <w:r w:rsidR="00F919C4" w:rsidRPr="00F919C4">
        <w:rPr>
          <w:rFonts w:ascii="Arial Narrow" w:hAnsi="Arial Narrow"/>
        </w:rPr>
        <w:t xml:space="preserve">atelier conjoint de lancement </w:t>
      </w:r>
      <w:r w:rsidR="00F919C4" w:rsidRPr="00F919C4">
        <w:rPr>
          <w:rFonts w:ascii="Arial Narrow" w:hAnsi="Arial Narrow"/>
        </w:rPr>
        <w:t xml:space="preserve">du projet </w:t>
      </w:r>
      <w:r w:rsidR="00F919C4" w:rsidRPr="00F919C4">
        <w:rPr>
          <w:rFonts w:ascii="Arial Narrow" w:hAnsi="Arial Narrow"/>
        </w:rPr>
        <w:t>afin de présenter les objectifs et le contenu de ce projet aux principales parties prenantes,</w:t>
      </w:r>
      <w:r w:rsidR="00F919C4" w:rsidRPr="00F919C4">
        <w:rPr>
          <w:rFonts w:ascii="Arial Narrow" w:hAnsi="Arial Narrow"/>
        </w:rPr>
        <w:t xml:space="preserve"> l’atelier d’échanges sur les bonnes pratiques</w:t>
      </w:r>
      <w:r w:rsidRPr="003311A2">
        <w:rPr>
          <w:rFonts w:ascii="Arial Narrow" w:hAnsi="Arial Narrow"/>
        </w:rPr>
        <w:t xml:space="preserve"> </w:t>
      </w:r>
      <w:r w:rsidR="00F919C4" w:rsidRPr="00F919C4">
        <w:rPr>
          <w:rFonts w:ascii="Arial Narrow" w:hAnsi="Arial Narrow"/>
        </w:rPr>
        <w:t>et les outils en matière de lutte contre les discours de haine</w:t>
      </w:r>
      <w:r w:rsidR="00F919C4" w:rsidRPr="00F919C4">
        <w:rPr>
          <w:rFonts w:ascii="Arial Narrow" w:hAnsi="Arial Narrow"/>
        </w:rPr>
        <w:t xml:space="preserve"> et le </w:t>
      </w:r>
      <w:r w:rsidR="00F919C4" w:rsidRPr="00F919C4">
        <w:rPr>
          <w:rFonts w:ascii="Arial Narrow" w:hAnsi="Arial Narrow"/>
        </w:rPr>
        <w:t>« Communicathon »</w:t>
      </w:r>
      <w:r w:rsidR="00F919C4" w:rsidRPr="00F919C4">
        <w:rPr>
          <w:rFonts w:ascii="Arial Narrow" w:hAnsi="Arial Narrow"/>
        </w:rPr>
        <w:t xml:space="preserve"> </w:t>
      </w:r>
      <w:r w:rsidR="00F919C4" w:rsidRPr="003311A2">
        <w:rPr>
          <w:rFonts w:ascii="Arial Narrow" w:hAnsi="Arial Narrow"/>
        </w:rPr>
        <w:t>ont été programmées et mises en œuvre de manière conjointe</w:t>
      </w:r>
      <w:r w:rsidR="00F919C4">
        <w:rPr>
          <w:rFonts w:ascii="Arial Narrow" w:hAnsi="Arial Narrow"/>
        </w:rPr>
        <w:t xml:space="preserve">. Aussi, le fait que </w:t>
      </w:r>
    </w:p>
    <w:p w14:paraId="50D3F25D" w14:textId="36B702E4" w:rsidR="003311A2" w:rsidRPr="003311A2" w:rsidRDefault="00F919C4" w:rsidP="00A75403">
      <w:pPr>
        <w:pStyle w:val="Paragraphedeliste"/>
        <w:numPr>
          <w:ilvl w:val="0"/>
          <w:numId w:val="23"/>
        </w:numPr>
        <w:ind w:left="714" w:hanging="357"/>
        <w:contextualSpacing w:val="0"/>
        <w:rPr>
          <w:rFonts w:ascii="Arial Narrow" w:hAnsi="Arial Narrow"/>
        </w:rPr>
      </w:pPr>
      <w:r>
        <w:rPr>
          <w:rFonts w:ascii="Arial Narrow" w:hAnsi="Arial Narrow"/>
        </w:rPr>
        <w:t xml:space="preserve">Des cibles spécifiques par agence : en effet </w:t>
      </w:r>
      <w:r w:rsidR="003311A2" w:rsidRPr="003311A2">
        <w:rPr>
          <w:rFonts w:ascii="Arial Narrow" w:hAnsi="Arial Narrow"/>
        </w:rPr>
        <w:t>chaque agence avait une catégorie particulière de la cible du projet (UNICEF : les jeunes ; UNESCO : les jeunes filles ; le PNUD : les jeunes acteurs de médias), ce qui a permis de toucher un grand nombre d’acteurs dans plusieurs localités.</w:t>
      </w:r>
    </w:p>
    <w:p w14:paraId="6AC3D518" w14:textId="49AACEE9" w:rsidR="00F919C4" w:rsidRPr="00F919C4" w:rsidRDefault="003311A2" w:rsidP="00F919C4">
      <w:pPr>
        <w:pStyle w:val="Paragraphedeliste"/>
        <w:numPr>
          <w:ilvl w:val="0"/>
          <w:numId w:val="23"/>
        </w:numPr>
        <w:ind w:left="714" w:hanging="357"/>
        <w:contextualSpacing w:val="0"/>
        <w:rPr>
          <w:rFonts w:ascii="Arial Narrow" w:hAnsi="Arial Narrow"/>
        </w:rPr>
      </w:pPr>
      <w:r w:rsidRPr="003311A2">
        <w:rPr>
          <w:rFonts w:ascii="Arial Narrow" w:hAnsi="Arial Narrow"/>
        </w:rPr>
        <w:t xml:space="preserve">Une implication des communautés à la base comme élément facilitant la réussite du projet : </w:t>
      </w:r>
      <w:r>
        <w:rPr>
          <w:rFonts w:ascii="Arial Narrow" w:hAnsi="Arial Narrow"/>
        </w:rPr>
        <w:t>les missions d’information des autorités et des communautés av</w:t>
      </w:r>
      <w:r w:rsidR="00F919C4">
        <w:rPr>
          <w:rFonts w:ascii="Arial Narrow" w:hAnsi="Arial Narrow"/>
        </w:rPr>
        <w:t>a</w:t>
      </w:r>
      <w:r>
        <w:rPr>
          <w:rFonts w:ascii="Arial Narrow" w:hAnsi="Arial Narrow"/>
        </w:rPr>
        <w:t xml:space="preserve">nt la mise en œuvre des activités du projet ont permis à ces derniers de mieux comprendre le projet. </w:t>
      </w:r>
      <w:r w:rsidR="00F919C4" w:rsidRPr="00F919C4">
        <w:rPr>
          <w:rFonts w:ascii="Arial Narrow" w:hAnsi="Arial Narrow"/>
        </w:rPr>
        <w:t>Dans la perspective de la formation des leaders de jeunes, l’identification de ces leaders avec le concours des autorités préfectorales, les responsables des Directions régionales des ministères de jeunesse et de la culture ainsi que des leaders communautaires. Les r</w:t>
      </w:r>
      <w:r w:rsidR="00F919C4" w:rsidRPr="00F919C4">
        <w:rPr>
          <w:rFonts w:ascii="Arial Narrow" w:hAnsi="Arial Narrow"/>
        </w:rPr>
        <w:t>encontre</w:t>
      </w:r>
      <w:r w:rsidR="002F0477">
        <w:rPr>
          <w:rFonts w:ascii="Arial Narrow" w:hAnsi="Arial Narrow"/>
        </w:rPr>
        <w:t>s</w:t>
      </w:r>
      <w:r w:rsidR="00F919C4" w:rsidRPr="00F919C4">
        <w:rPr>
          <w:rFonts w:ascii="Arial Narrow" w:hAnsi="Arial Narrow"/>
        </w:rPr>
        <w:t xml:space="preserve"> </w:t>
      </w:r>
      <w:r w:rsidR="00F919C4" w:rsidRPr="00F919C4">
        <w:rPr>
          <w:rFonts w:ascii="Arial Narrow" w:hAnsi="Arial Narrow"/>
        </w:rPr>
        <w:t xml:space="preserve">réalisées par l’ONG </w:t>
      </w:r>
      <w:proofErr w:type="spellStart"/>
      <w:r w:rsidR="00F919C4" w:rsidRPr="00F919C4">
        <w:rPr>
          <w:rFonts w:ascii="Arial Narrow" w:hAnsi="Arial Narrow"/>
        </w:rPr>
        <w:t>Verbatims</w:t>
      </w:r>
      <w:proofErr w:type="spellEnd"/>
      <w:r w:rsidR="00F919C4" w:rsidRPr="00F919C4">
        <w:rPr>
          <w:rFonts w:ascii="Arial Narrow" w:hAnsi="Arial Narrow"/>
        </w:rPr>
        <w:t xml:space="preserve"> </w:t>
      </w:r>
      <w:r w:rsidR="00F919C4" w:rsidRPr="00F919C4">
        <w:rPr>
          <w:rFonts w:ascii="Arial Narrow" w:hAnsi="Arial Narrow"/>
        </w:rPr>
        <w:t>avec ces structures et personnes res</w:t>
      </w:r>
      <w:r w:rsidR="00F919C4" w:rsidRPr="00F919C4">
        <w:rPr>
          <w:rFonts w:ascii="Arial Narrow" w:hAnsi="Arial Narrow"/>
        </w:rPr>
        <w:t>s</w:t>
      </w:r>
      <w:r w:rsidR="00F919C4" w:rsidRPr="00F919C4">
        <w:rPr>
          <w:rFonts w:ascii="Arial Narrow" w:hAnsi="Arial Narrow"/>
        </w:rPr>
        <w:t xml:space="preserve">ources </w:t>
      </w:r>
      <w:r w:rsidR="00F919C4" w:rsidRPr="00F919C4">
        <w:rPr>
          <w:rFonts w:ascii="Arial Narrow" w:hAnsi="Arial Narrow"/>
        </w:rPr>
        <w:t xml:space="preserve">ont permis de présenter le projet et recueillir leurs propositions </w:t>
      </w:r>
      <w:r w:rsidR="00F919C4" w:rsidRPr="00F919C4">
        <w:rPr>
          <w:rFonts w:ascii="Arial Narrow" w:hAnsi="Arial Narrow"/>
        </w:rPr>
        <w:t>leaders d’opinion susceptibles de prendre part au projet.</w:t>
      </w:r>
      <w:r w:rsidR="002F0477">
        <w:rPr>
          <w:rFonts w:ascii="Arial Narrow" w:hAnsi="Arial Narrow"/>
        </w:rPr>
        <w:t xml:space="preserve"> </w:t>
      </w:r>
      <w:r w:rsidRPr="00F919C4">
        <w:rPr>
          <w:rFonts w:ascii="Arial Narrow" w:hAnsi="Arial Narrow"/>
        </w:rPr>
        <w:t>Ainsi, l’implication des autorités locales (Corps préfectoral, Départements régionaux de la jeunesse) a été effective dans processus de ciblage et de renforcement des capacités des jeunes, d’une part ; et l’adhésion totale des acteurs et bénéficiaires à lutter contre les discours d’incitation à la haine et la diffusion de fausses informations afin de prévenir les conflits socio-politiques et communautaires s’est matérialisé par une forte participation aux activités. Mieux, l’approche développée par les partenaires de mise en œuvre qui a consisté à consulter régulièrement les jeunes dans la formulation des principales activités proposées afin de s’assurer que ces activités cadrent effectivement avec leurs besoins du moment. Étant donné que les jeunes se doivent de jouer le rôle d’alerte et de prévention face aux messages négatifs ou inflammatoires des médias formels et sociaux, les ONG ont mis en avant l’accompagnement de</w:t>
      </w:r>
      <w:r w:rsidR="00F919C4" w:rsidRPr="00F919C4">
        <w:rPr>
          <w:rFonts w:ascii="Arial Narrow" w:hAnsi="Arial Narrow"/>
        </w:rPr>
        <w:t>s</w:t>
      </w:r>
      <w:r w:rsidRPr="00F919C4">
        <w:rPr>
          <w:rFonts w:ascii="Arial Narrow" w:hAnsi="Arial Narrow"/>
        </w:rPr>
        <w:t xml:space="preserve"> initiatives de sensibilisation</w:t>
      </w:r>
      <w:r w:rsidR="00F919C4" w:rsidRPr="00F919C4">
        <w:rPr>
          <w:rFonts w:ascii="Arial Narrow" w:hAnsi="Arial Narrow"/>
        </w:rPr>
        <w:t xml:space="preserve"> des jeunes</w:t>
      </w:r>
      <w:r w:rsidRPr="00F919C4">
        <w:rPr>
          <w:rFonts w:ascii="Arial Narrow" w:hAnsi="Arial Narrow"/>
        </w:rPr>
        <w:t xml:space="preserve">. Comme ce fut le cas </w:t>
      </w:r>
      <w:r w:rsidR="00F919C4" w:rsidRPr="00F919C4">
        <w:rPr>
          <w:rFonts w:ascii="Arial Narrow" w:hAnsi="Arial Narrow"/>
        </w:rPr>
        <w:t xml:space="preserve">des sessions de dialogue entre jeunes au sein des clubs de paix des universités animées par les jeunes leaders d’opinion formés. </w:t>
      </w:r>
      <w:r w:rsidR="00F919C4" w:rsidRPr="00F919C4">
        <w:rPr>
          <w:rFonts w:ascii="Arial Narrow" w:hAnsi="Arial Narrow"/>
        </w:rPr>
        <w:t>Ces sessions ont</w:t>
      </w:r>
      <w:r w:rsidR="00F919C4" w:rsidRPr="00F919C4">
        <w:rPr>
          <w:rFonts w:ascii="Arial Narrow" w:hAnsi="Arial Narrow"/>
        </w:rPr>
        <w:t xml:space="preserve"> été</w:t>
      </w:r>
      <w:r w:rsidR="00F919C4" w:rsidRPr="00F919C4">
        <w:rPr>
          <w:rFonts w:ascii="Arial Narrow" w:hAnsi="Arial Narrow"/>
        </w:rPr>
        <w:t xml:space="preserve"> appuyées par </w:t>
      </w:r>
      <w:r w:rsidR="00F919C4" w:rsidRPr="00F919C4">
        <w:rPr>
          <w:rFonts w:ascii="Arial Narrow" w:hAnsi="Arial Narrow"/>
        </w:rPr>
        <w:t>des</w:t>
      </w:r>
      <w:r w:rsidR="00F919C4" w:rsidRPr="00F919C4">
        <w:rPr>
          <w:rFonts w:ascii="Arial Narrow" w:hAnsi="Arial Narrow"/>
        </w:rPr>
        <w:t xml:space="preserve"> formateur</w:t>
      </w:r>
      <w:r w:rsidR="00F919C4" w:rsidRPr="00F919C4">
        <w:rPr>
          <w:rFonts w:ascii="Arial Narrow" w:hAnsi="Arial Narrow"/>
        </w:rPr>
        <w:t>s</w:t>
      </w:r>
      <w:r w:rsidR="00F919C4" w:rsidRPr="00F919C4">
        <w:rPr>
          <w:rFonts w:ascii="Arial Narrow" w:hAnsi="Arial Narrow"/>
        </w:rPr>
        <w:t xml:space="preserve"> ou un assistant</w:t>
      </w:r>
      <w:r w:rsidR="00F919C4" w:rsidRPr="00F919C4">
        <w:rPr>
          <w:rFonts w:ascii="Arial Narrow" w:hAnsi="Arial Narrow"/>
        </w:rPr>
        <w:t>s</w:t>
      </w:r>
      <w:r w:rsidR="00F919C4" w:rsidRPr="00F919C4">
        <w:rPr>
          <w:rFonts w:ascii="Arial Narrow" w:hAnsi="Arial Narrow"/>
        </w:rPr>
        <w:t xml:space="preserve"> communautaire</w:t>
      </w:r>
      <w:r w:rsidR="00F919C4" w:rsidRPr="00F919C4">
        <w:rPr>
          <w:rFonts w:ascii="Arial Narrow" w:hAnsi="Arial Narrow"/>
        </w:rPr>
        <w:t>s</w:t>
      </w:r>
      <w:r w:rsidR="00F919C4" w:rsidRPr="00F919C4">
        <w:rPr>
          <w:rFonts w:ascii="Arial Narrow" w:hAnsi="Arial Narrow"/>
        </w:rPr>
        <w:t xml:space="preserve"> de </w:t>
      </w:r>
      <w:r w:rsidR="00F919C4" w:rsidRPr="00F919C4">
        <w:rPr>
          <w:rFonts w:ascii="Arial Narrow" w:hAnsi="Arial Narrow"/>
        </w:rPr>
        <w:t xml:space="preserve">l’ONG </w:t>
      </w:r>
      <w:proofErr w:type="spellStart"/>
      <w:r w:rsidR="00F919C4" w:rsidRPr="00F919C4">
        <w:rPr>
          <w:rFonts w:ascii="Arial Narrow" w:hAnsi="Arial Narrow"/>
        </w:rPr>
        <w:t>Verbatims</w:t>
      </w:r>
      <w:proofErr w:type="spellEnd"/>
      <w:r w:rsidR="00F919C4" w:rsidRPr="00F919C4">
        <w:rPr>
          <w:rFonts w:ascii="Arial Narrow" w:hAnsi="Arial Narrow"/>
        </w:rPr>
        <w:t>.</w:t>
      </w:r>
    </w:p>
    <w:p w14:paraId="7DB5614A" w14:textId="1C31B516" w:rsidR="003311A2" w:rsidRPr="002F0477" w:rsidRDefault="003311A2" w:rsidP="002F0477">
      <w:pPr>
        <w:pStyle w:val="Paragraphedeliste"/>
        <w:numPr>
          <w:ilvl w:val="0"/>
          <w:numId w:val="23"/>
        </w:numPr>
        <w:ind w:left="714" w:hanging="357"/>
        <w:contextualSpacing w:val="0"/>
        <w:rPr>
          <w:rFonts w:ascii="Arial Narrow" w:hAnsi="Arial Narrow"/>
        </w:rPr>
      </w:pPr>
      <w:r w:rsidRPr="00964DC2">
        <w:rPr>
          <w:rFonts w:ascii="Arial Narrow" w:hAnsi="Arial Narrow"/>
        </w:rPr>
        <w:t xml:space="preserve">Un environnement institutionnel favorable pour la mise en œuvre des activités, notamment par la participation des </w:t>
      </w:r>
      <w:r w:rsidR="002F0477">
        <w:rPr>
          <w:rFonts w:ascii="Arial Narrow" w:hAnsi="Arial Narrow"/>
        </w:rPr>
        <w:t xml:space="preserve">Directions régionales des </w:t>
      </w:r>
      <w:r w:rsidRPr="00964DC2">
        <w:rPr>
          <w:rFonts w:ascii="Arial Narrow" w:hAnsi="Arial Narrow"/>
        </w:rPr>
        <w:t>Ministères (de la Solidarité et de la Cohésion Sociale ; de la Culture et de la Francophonie, de la Promotion de la Jeunesse et de l’Emploi des Jeunes) à la formulation du projet et la mise en œuvre des activités</w:t>
      </w:r>
      <w:r w:rsidR="002F0477">
        <w:rPr>
          <w:rFonts w:ascii="Arial Narrow" w:hAnsi="Arial Narrow"/>
        </w:rPr>
        <w:t xml:space="preserve"> à travers l’encadrement </w:t>
      </w:r>
      <w:r w:rsidR="002F0477" w:rsidRPr="002F0477">
        <w:rPr>
          <w:rFonts w:ascii="Arial Narrow" w:hAnsi="Arial Narrow"/>
        </w:rPr>
        <w:t xml:space="preserve">et la supervision </w:t>
      </w:r>
      <w:r w:rsidR="002F0477" w:rsidRPr="002F0477">
        <w:rPr>
          <w:rFonts w:ascii="Arial Narrow" w:hAnsi="Arial Narrow"/>
        </w:rPr>
        <w:t xml:space="preserve">des </w:t>
      </w:r>
      <w:r w:rsidR="002F0477">
        <w:rPr>
          <w:rFonts w:ascii="Arial Narrow" w:hAnsi="Arial Narrow"/>
        </w:rPr>
        <w:t xml:space="preserve">activités </w:t>
      </w:r>
      <w:r w:rsidR="002F0477">
        <w:rPr>
          <w:rFonts w:ascii="Arial Narrow" w:hAnsi="Arial Narrow"/>
        </w:rPr>
        <w:t xml:space="preserve">(campagne de </w:t>
      </w:r>
      <w:r w:rsidR="002F0477">
        <w:rPr>
          <w:rFonts w:ascii="Arial Narrow" w:hAnsi="Arial Narrow"/>
        </w:rPr>
        <w:t>sensibilisation</w:t>
      </w:r>
      <w:r w:rsidR="002F0477">
        <w:rPr>
          <w:rFonts w:ascii="Arial Narrow" w:hAnsi="Arial Narrow"/>
        </w:rPr>
        <w:t xml:space="preserve">, </w:t>
      </w:r>
      <w:r w:rsidR="002F0477" w:rsidRPr="002F0477">
        <w:rPr>
          <w:rFonts w:ascii="Arial Narrow" w:hAnsi="Arial Narrow"/>
        </w:rPr>
        <w:t>fora communautaires</w:t>
      </w:r>
      <w:r w:rsidR="002F0477" w:rsidRPr="002F0477">
        <w:rPr>
          <w:rFonts w:ascii="Arial Narrow" w:hAnsi="Arial Narrow"/>
        </w:rPr>
        <w:t>) réalisées par</w:t>
      </w:r>
      <w:r w:rsidR="002F0477">
        <w:rPr>
          <w:rFonts w:ascii="Arial Narrow" w:hAnsi="Arial Narrow"/>
        </w:rPr>
        <w:t xml:space="preserve"> les </w:t>
      </w:r>
      <w:r w:rsidR="002F0477" w:rsidRPr="002F0477">
        <w:rPr>
          <w:rFonts w:ascii="Arial Narrow" w:hAnsi="Arial Narrow"/>
        </w:rPr>
        <w:t>organisations de jeunesse</w:t>
      </w:r>
      <w:r w:rsidR="002F0477" w:rsidRPr="002F0477">
        <w:rPr>
          <w:rFonts w:ascii="Arial Narrow" w:hAnsi="Arial Narrow"/>
        </w:rPr>
        <w:t xml:space="preserve"> et </w:t>
      </w:r>
      <w:r w:rsidR="002F0477" w:rsidRPr="002F0477">
        <w:rPr>
          <w:rFonts w:ascii="Arial Narrow" w:hAnsi="Arial Narrow"/>
        </w:rPr>
        <w:t>de femmes</w:t>
      </w:r>
      <w:r w:rsidR="002F0477" w:rsidRPr="002F0477">
        <w:rPr>
          <w:rFonts w:ascii="Arial Narrow" w:hAnsi="Arial Narrow"/>
        </w:rPr>
        <w:t xml:space="preserve">, </w:t>
      </w:r>
      <w:r w:rsidR="002F0477" w:rsidRPr="002F0477">
        <w:rPr>
          <w:rFonts w:ascii="Arial Narrow" w:hAnsi="Arial Narrow"/>
        </w:rPr>
        <w:t>des clubs de paix</w:t>
      </w:r>
      <w:r w:rsidR="002F0477" w:rsidRPr="002F0477">
        <w:rPr>
          <w:rFonts w:ascii="Arial Narrow" w:hAnsi="Arial Narrow"/>
        </w:rPr>
        <w:t>, l</w:t>
      </w:r>
      <w:r w:rsidR="002F0477" w:rsidRPr="002F0477">
        <w:rPr>
          <w:rFonts w:ascii="Arial Narrow" w:hAnsi="Arial Narrow"/>
        </w:rPr>
        <w:t xml:space="preserve">es jeunes relais communautaires, et </w:t>
      </w:r>
      <w:r w:rsidR="002F0477" w:rsidRPr="002F0477">
        <w:rPr>
          <w:rFonts w:ascii="Arial Narrow" w:hAnsi="Arial Narrow"/>
        </w:rPr>
        <w:t>l</w:t>
      </w:r>
      <w:r w:rsidR="002F0477" w:rsidRPr="002F0477">
        <w:rPr>
          <w:rFonts w:ascii="Arial Narrow" w:hAnsi="Arial Narrow"/>
        </w:rPr>
        <w:t>es communautés U-Reporters</w:t>
      </w:r>
      <w:r w:rsidR="002F0477">
        <w:rPr>
          <w:rFonts w:ascii="Arial Narrow" w:hAnsi="Arial Narrow"/>
        </w:rPr>
        <w:t xml:space="preserve">. </w:t>
      </w:r>
      <w:r w:rsidR="002F0477" w:rsidRPr="002F0477">
        <w:rPr>
          <w:rFonts w:ascii="Arial Narrow" w:hAnsi="Arial Narrow"/>
        </w:rPr>
        <w:t xml:space="preserve">Dans </w:t>
      </w:r>
      <w:r w:rsidR="002F0477">
        <w:rPr>
          <w:rFonts w:ascii="Arial Narrow" w:hAnsi="Arial Narrow"/>
        </w:rPr>
        <w:t>certaines</w:t>
      </w:r>
      <w:r w:rsidR="002F0477" w:rsidRPr="002F0477">
        <w:rPr>
          <w:rFonts w:ascii="Arial Narrow" w:hAnsi="Arial Narrow"/>
        </w:rPr>
        <w:t xml:space="preserve"> localités, ce sont des représentants ministériels au niveau régional qui jouent </w:t>
      </w:r>
      <w:r w:rsidR="002F0477" w:rsidRPr="002F0477">
        <w:rPr>
          <w:rFonts w:ascii="Arial Narrow" w:hAnsi="Arial Narrow"/>
        </w:rPr>
        <w:t>l</w:t>
      </w:r>
      <w:r w:rsidR="002F0477" w:rsidRPr="002F0477">
        <w:rPr>
          <w:rFonts w:ascii="Arial Narrow" w:hAnsi="Arial Narrow"/>
        </w:rPr>
        <w:t>e rôle d’accompagnement des acteurs locaux, comme c’est le cas par exemple à Katiola</w:t>
      </w:r>
      <w:r w:rsidR="002F0477" w:rsidRPr="002F0477">
        <w:rPr>
          <w:rFonts w:ascii="Arial Narrow" w:hAnsi="Arial Narrow"/>
        </w:rPr>
        <w:t>, Man</w:t>
      </w:r>
      <w:r w:rsidR="002F0477" w:rsidRPr="002F0477">
        <w:rPr>
          <w:rFonts w:ascii="Arial Narrow" w:hAnsi="Arial Narrow"/>
        </w:rPr>
        <w:t xml:space="preserve"> </w:t>
      </w:r>
      <w:r w:rsidR="002F0477" w:rsidRPr="002F0477">
        <w:rPr>
          <w:rFonts w:ascii="Arial Narrow" w:hAnsi="Arial Narrow"/>
        </w:rPr>
        <w:t>et</w:t>
      </w:r>
      <w:r w:rsidR="002F0477" w:rsidRPr="002F0477">
        <w:rPr>
          <w:rFonts w:ascii="Arial Narrow" w:hAnsi="Arial Narrow"/>
        </w:rPr>
        <w:t xml:space="preserve"> à Bouaké</w:t>
      </w:r>
      <w:r w:rsidR="002F0477" w:rsidRPr="002F0477">
        <w:rPr>
          <w:rFonts w:ascii="Arial Narrow" w:hAnsi="Arial Narrow"/>
        </w:rPr>
        <w:t>.</w:t>
      </w:r>
    </w:p>
    <w:p w14:paraId="7E27456E" w14:textId="00FBA977" w:rsidR="003311A2" w:rsidRPr="00964DC2" w:rsidRDefault="003311A2" w:rsidP="00A75403">
      <w:pPr>
        <w:pStyle w:val="Paragraphedeliste"/>
        <w:numPr>
          <w:ilvl w:val="0"/>
          <w:numId w:val="23"/>
        </w:numPr>
        <w:ind w:left="714" w:hanging="357"/>
        <w:contextualSpacing w:val="0"/>
        <w:rPr>
          <w:rFonts w:ascii="Arial Narrow" w:hAnsi="Arial Narrow"/>
        </w:rPr>
      </w:pPr>
      <w:r w:rsidRPr="00964DC2">
        <w:rPr>
          <w:rFonts w:ascii="Arial Narrow" w:hAnsi="Arial Narrow"/>
        </w:rPr>
        <w:t>Une stratégie de mise en œuvre basée sur l’approche de faire-faire à des partenaires d’exécution, sélectionnés sur la basée de leurs expériences et capacités à mettre en œuvre, dans la mesure où ils interviennent traditionnellement sur les thématiques de paix et de cohésion sociale</w:t>
      </w:r>
      <w:r>
        <w:rPr>
          <w:rFonts w:ascii="Arial Narrow" w:hAnsi="Arial Narrow"/>
        </w:rPr>
        <w:t>.</w:t>
      </w:r>
      <w:r w:rsidR="00F919C4">
        <w:rPr>
          <w:rFonts w:ascii="Arial Narrow" w:hAnsi="Arial Narrow"/>
        </w:rPr>
        <w:t xml:space="preserve"> En effet, les agences d’exécution que sont le PNUD, l</w:t>
      </w:r>
      <w:r w:rsidR="002F0477">
        <w:rPr>
          <w:rFonts w:ascii="Arial Narrow" w:hAnsi="Arial Narrow"/>
        </w:rPr>
        <w:t>’</w:t>
      </w:r>
      <w:r w:rsidR="00F919C4">
        <w:rPr>
          <w:rFonts w:ascii="Arial Narrow" w:hAnsi="Arial Narrow"/>
        </w:rPr>
        <w:t xml:space="preserve">UNICEF et l’UNESCO apportaient leurs appuis techniques et mettaient les ressources financières à la disposition des partenaires d’exécution pour la mise en œuvre des activités, comme ce fut le cas les activités de formations réalisées par l’ONG </w:t>
      </w:r>
      <w:proofErr w:type="spellStart"/>
      <w:r w:rsidR="00F919C4">
        <w:rPr>
          <w:rFonts w:ascii="Arial Narrow" w:hAnsi="Arial Narrow"/>
        </w:rPr>
        <w:t>Verbatims</w:t>
      </w:r>
      <w:proofErr w:type="spellEnd"/>
      <w:r w:rsidR="00F919C4">
        <w:rPr>
          <w:rFonts w:ascii="Arial Narrow" w:hAnsi="Arial Narrow"/>
        </w:rPr>
        <w:t xml:space="preserve"> à l’endroit des jeunes, le </w:t>
      </w:r>
      <w:r w:rsidR="00F919C4">
        <w:rPr>
          <w:rFonts w:ascii="Arial Narrow" w:hAnsi="Arial Narrow"/>
        </w:rPr>
        <w:lastRenderedPageBreak/>
        <w:t>REPLEPCI, à l’</w:t>
      </w:r>
      <w:r w:rsidR="002F0477">
        <w:rPr>
          <w:rFonts w:ascii="Arial Narrow" w:hAnsi="Arial Narrow"/>
        </w:rPr>
        <w:t>e</w:t>
      </w:r>
      <w:r w:rsidR="00F919C4">
        <w:rPr>
          <w:rFonts w:ascii="Arial Narrow" w:hAnsi="Arial Narrow"/>
        </w:rPr>
        <w:t xml:space="preserve">ndroit des journalistes, </w:t>
      </w:r>
      <w:r w:rsidR="00F919C4" w:rsidRPr="00A07888">
        <w:rPr>
          <w:rFonts w:ascii="Arial Narrow" w:hAnsi="Arial Narrow"/>
        </w:rPr>
        <w:t>le réseau de bloggeuses et influenceuses de la toile ivoirienne (REFW@DHA)</w:t>
      </w:r>
      <w:r w:rsidR="00F919C4">
        <w:rPr>
          <w:rFonts w:ascii="Arial Narrow" w:hAnsi="Arial Narrow"/>
        </w:rPr>
        <w:t xml:space="preserve"> à l’endroit des </w:t>
      </w:r>
      <w:r w:rsidR="00F919C4" w:rsidRPr="00A07888">
        <w:rPr>
          <w:rFonts w:ascii="Arial Narrow" w:hAnsi="Arial Narrow"/>
        </w:rPr>
        <w:t>bloggeuses et influenceuses</w:t>
      </w:r>
      <w:r w:rsidR="00F919C4">
        <w:rPr>
          <w:rFonts w:ascii="Arial Narrow" w:hAnsi="Arial Narrow"/>
        </w:rPr>
        <w:t>.</w:t>
      </w:r>
    </w:p>
    <w:p w14:paraId="0A448A12" w14:textId="419A852F" w:rsidR="002F0477" w:rsidRDefault="003311A2" w:rsidP="00CD4305">
      <w:r>
        <w:t>Cependant, l</w:t>
      </w:r>
      <w:r w:rsidRPr="00BB41D1">
        <w:t xml:space="preserve">a crise liée à la pandémie du Covid-19 </w:t>
      </w:r>
      <w:r>
        <w:t>et les élections présidentielles de 2020 ont</w:t>
      </w:r>
      <w:r w:rsidRPr="00BB41D1">
        <w:t xml:space="preserve"> eu un impact sur la mise en œuvre du projet. </w:t>
      </w:r>
      <w:r>
        <w:t>L</w:t>
      </w:r>
      <w:r w:rsidRPr="00BB41D1">
        <w:t>’interdiction des rassemblements de plus de 50 personnes</w:t>
      </w:r>
      <w:r>
        <w:t xml:space="preserve"> et </w:t>
      </w:r>
      <w:r w:rsidRPr="00BB41D1">
        <w:t xml:space="preserve">les mesures de distanciation, </w:t>
      </w:r>
      <w:r>
        <w:t xml:space="preserve">ont impactées </w:t>
      </w:r>
      <w:r w:rsidRPr="00BB41D1">
        <w:t>les activités dans l</w:t>
      </w:r>
      <w:r>
        <w:t xml:space="preserve">eur </w:t>
      </w:r>
      <w:r w:rsidRPr="00BB41D1">
        <w:t>ensemble. Par ailleurs, l’isolement de la ville d’Abidjan</w:t>
      </w:r>
      <w:r>
        <w:t xml:space="preserve"> et les restrictions de déplacement imposées par le bureau pays du PNUD</w:t>
      </w:r>
      <w:r w:rsidRPr="00BB41D1">
        <w:t xml:space="preserve"> a freiné la mobilité des membres de l’</w:t>
      </w:r>
      <w:r>
        <w:t>é</w:t>
      </w:r>
      <w:r w:rsidRPr="00BB41D1">
        <w:t xml:space="preserve">quipe de gestion du projet. Les </w:t>
      </w:r>
      <w:r>
        <w:t>affrontement</w:t>
      </w:r>
      <w:r w:rsidR="002F0477">
        <w:t>s suite</w:t>
      </w:r>
      <w:r>
        <w:t xml:space="preserve"> à la «désobéissance civile » </w:t>
      </w:r>
      <w:r w:rsidR="00F919C4">
        <w:t xml:space="preserve">lancée par l’opposition politique ivoirienne </w:t>
      </w:r>
      <w:r w:rsidR="002F0477">
        <w:t>pour</w:t>
      </w:r>
      <w:r w:rsidR="00F919C4">
        <w:t xml:space="preserve"> boycotter le</w:t>
      </w:r>
      <w:r w:rsidR="002F0477">
        <w:t xml:space="preserve"> scrutin </w:t>
      </w:r>
      <w:r w:rsidR="00F919C4">
        <w:t>présidentielles</w:t>
      </w:r>
      <w:r w:rsidR="002F0477">
        <w:t xml:space="preserve"> d’octobre 2020 suite à la participation d’Alassane Ouattara</w:t>
      </w:r>
      <w:r w:rsidR="00F919C4">
        <w:t xml:space="preserve"> </w:t>
      </w:r>
      <w:r w:rsidRPr="00BB41D1">
        <w:t>ont aussi occasionné une psychose générale</w:t>
      </w:r>
      <w:r w:rsidR="002F0477">
        <w:t xml:space="preserve"> et de tensions communautaires engendrant</w:t>
      </w:r>
      <w:r w:rsidRPr="00BB41D1">
        <w:t xml:space="preserve"> </w:t>
      </w:r>
      <w:r>
        <w:t xml:space="preserve"> des</w:t>
      </w:r>
      <w:r w:rsidRPr="00BB41D1">
        <w:t xml:space="preserve"> difficultés de déplacement (Octobre – Décembre) de</w:t>
      </w:r>
      <w:r>
        <w:t>s équipes projet</w:t>
      </w:r>
      <w:r w:rsidR="002F0477">
        <w:t xml:space="preserve"> sur l’étendue du territoire national</w:t>
      </w:r>
      <w:r>
        <w:t xml:space="preserve">. </w:t>
      </w:r>
      <w:bookmarkStart w:id="78" w:name="_Hlk90142638"/>
    </w:p>
    <w:p w14:paraId="29871FC9" w14:textId="5F35D8DA" w:rsidR="00CD4305" w:rsidRDefault="00CD4305" w:rsidP="00CD4305">
      <w:r>
        <w:t xml:space="preserve">Ces </w:t>
      </w:r>
      <w:r w:rsidR="002F0477">
        <w:t xml:space="preserve">difficultés de déplacement et de rassemblement </w:t>
      </w:r>
      <w:r>
        <w:t>ont occasionné des retards dans la mise en œuvre de certaines activités du projet</w:t>
      </w:r>
      <w:r w:rsidR="002F0477">
        <w:t xml:space="preserve"> au cours dernier trimestre 2020</w:t>
      </w:r>
      <w:r>
        <w:t xml:space="preserve">. </w:t>
      </w:r>
      <w:r w:rsidR="002F0477">
        <w:t>Pour pallier à ces contraintes, les agences d’exécution ont procédé à la mise en œuvre de</w:t>
      </w:r>
      <w:r>
        <w:t xml:space="preserve"> </w:t>
      </w:r>
      <w:r w:rsidR="002F0477">
        <w:t>procédures</w:t>
      </w:r>
      <w:r w:rsidR="002F0477">
        <w:t xml:space="preserve"> </w:t>
      </w:r>
      <w:r>
        <w:t>rapides</w:t>
      </w:r>
      <w:r w:rsidR="002F0477">
        <w:t>,</w:t>
      </w:r>
      <w:r>
        <w:t xml:space="preserve"> qui n’étaient pas prévus, </w:t>
      </w:r>
      <w:r w:rsidR="002F0477">
        <w:t xml:space="preserve">pour permettre de traiter avec diligence les requêtes de mise en œuvre des activités introduites par les </w:t>
      </w:r>
      <w:r>
        <w:t>partenaires de mise en œuvre. Aussi, des appuis aux directions techniques des ministères impliqués en matériels TIC</w:t>
      </w:r>
      <w:r w:rsidR="002F0477">
        <w:t xml:space="preserve"> (ordinateurs, connexion internet)</w:t>
      </w:r>
      <w:r>
        <w:t xml:space="preserve"> ont été réalisés pour </w:t>
      </w:r>
      <w:r w:rsidRPr="00BB41D1">
        <w:t>privilégier le télétravail</w:t>
      </w:r>
      <w:r w:rsidR="00F919C4">
        <w:t>. Ces dispositions ont été prises afin de contourner les difficultés de mobilité du personnel des agences d’exécution dues au restriction liées à la COVID 19 et aux troubles sociopolitiques des élections présidentielles de 2020.</w:t>
      </w:r>
    </w:p>
    <w:p w14:paraId="3191F131" w14:textId="059A8EAF" w:rsidR="00C940E4" w:rsidRPr="005E7640" w:rsidRDefault="00C940E4" w:rsidP="005E7640">
      <w:pPr>
        <w:pStyle w:val="Titre4"/>
        <w:ind w:left="1066" w:hanging="357"/>
      </w:pPr>
      <w:r w:rsidRPr="005E7640">
        <w:t>Constat</w:t>
      </w:r>
      <w:r w:rsidR="00A8385C" w:rsidRPr="005E7640">
        <w:t xml:space="preserve"> </w:t>
      </w:r>
      <w:r w:rsidR="006D3621">
        <w:t>10</w:t>
      </w:r>
      <w:r w:rsidRPr="005E7640">
        <w:t xml:space="preserve">: Ciblages des zones d’intervention et des bénéficiaires adapté </w:t>
      </w:r>
    </w:p>
    <w:p w14:paraId="72B8D641" w14:textId="30F63E90" w:rsidR="00C940E4" w:rsidRPr="00C940E4" w:rsidRDefault="00C940E4" w:rsidP="00C940E4">
      <w:pPr>
        <w:rPr>
          <w:rFonts w:eastAsiaTheme="majorEastAsia"/>
          <w:szCs w:val="22"/>
        </w:rPr>
      </w:pPr>
      <w:r w:rsidRPr="00C940E4">
        <w:rPr>
          <w:szCs w:val="22"/>
        </w:rPr>
        <w:t xml:space="preserve">Le Centre, et notamment la ville de Béoumi, près de Bouaké, a été affectée par des violences intercommunautaires en mai 2019, au cours desquels les jeunes des communautés malinké et baoulé se sont affrontés et causé la mort de neuf personnes. Ces tensions à base communautaire sont latentes et illustrent les </w:t>
      </w:r>
      <w:r w:rsidRPr="00C940E4">
        <w:rPr>
          <w:rFonts w:eastAsia="Arial"/>
          <w:szCs w:val="22"/>
        </w:rPr>
        <w:t>défis persistants d’intégration et de cohésion sociale.</w:t>
      </w:r>
      <w:r w:rsidRPr="00C940E4">
        <w:rPr>
          <w:szCs w:val="22"/>
        </w:rPr>
        <w:t xml:space="preserve"> L</w:t>
      </w:r>
      <w:r w:rsidRPr="00C940E4">
        <w:rPr>
          <w:rFonts w:eastAsiaTheme="majorEastAsia"/>
          <w:szCs w:val="22"/>
        </w:rPr>
        <w:t>’Ouest de la Côte d’Ivoire est la zone qui a été particulièrement affectée par les violences en 2010/11 et demeure une sensible</w:t>
      </w:r>
      <w:r w:rsidRPr="00C940E4">
        <w:rPr>
          <w:szCs w:val="22"/>
        </w:rPr>
        <w:t xml:space="preserve"> </w:t>
      </w:r>
      <w:r w:rsidRPr="00C940E4">
        <w:rPr>
          <w:rFonts w:eastAsiaTheme="majorEastAsia"/>
          <w:szCs w:val="22"/>
        </w:rPr>
        <w:t>aux dynamiques politiques et aux vecteurs de conflits liés au foncier et à la question</w:t>
      </w:r>
      <w:r w:rsidRPr="00C940E4">
        <w:rPr>
          <w:szCs w:val="22"/>
        </w:rPr>
        <w:t xml:space="preserve"> </w:t>
      </w:r>
      <w:r w:rsidRPr="00C940E4">
        <w:rPr>
          <w:rFonts w:eastAsiaTheme="majorEastAsia"/>
          <w:szCs w:val="22"/>
        </w:rPr>
        <w:t xml:space="preserve">identitaire/immigration. Comme l’atteste </w:t>
      </w:r>
      <w:r w:rsidRPr="00C940E4">
        <w:rPr>
          <w:szCs w:val="22"/>
        </w:rPr>
        <w:t>un incident intercommunautaire sur fond de conflit foncier entre Toura et Burkinabé en</w:t>
      </w:r>
      <w:r w:rsidRPr="00C940E4">
        <w:rPr>
          <w:rFonts w:eastAsia="Arial" w:cs="Arial"/>
          <w:szCs w:val="22"/>
        </w:rPr>
        <w:t xml:space="preserve"> juin 2020 à Digoualé, à l’ouest du pays</w:t>
      </w:r>
    </w:p>
    <w:p w14:paraId="4EC00CFD" w14:textId="47EEBB0F" w:rsidR="00C940E4" w:rsidRPr="00C940E4" w:rsidRDefault="00C940E4" w:rsidP="00C940E4">
      <w:pPr>
        <w:rPr>
          <w:szCs w:val="22"/>
        </w:rPr>
      </w:pPr>
      <w:r w:rsidRPr="00C940E4">
        <w:rPr>
          <w:rFonts w:cs="Arial"/>
          <w:szCs w:val="22"/>
        </w:rPr>
        <w:t>Le Nord, notamment Korhogo et Katiola, a été</w:t>
      </w:r>
      <w:r w:rsidRPr="00C940E4">
        <w:rPr>
          <w:szCs w:val="22"/>
        </w:rPr>
        <w:t xml:space="preserve"> </w:t>
      </w:r>
      <w:r w:rsidRPr="00C940E4">
        <w:rPr>
          <w:rFonts w:cs="Arial"/>
          <w:szCs w:val="22"/>
        </w:rPr>
        <w:t>moins affectée par les violences des crises précédentes, mais d’autres facteurs d’instabilité et</w:t>
      </w:r>
      <w:r w:rsidRPr="00C940E4">
        <w:rPr>
          <w:szCs w:val="22"/>
        </w:rPr>
        <w:t xml:space="preserve"> </w:t>
      </w:r>
      <w:r w:rsidRPr="00C940E4">
        <w:rPr>
          <w:rFonts w:cs="Arial"/>
          <w:szCs w:val="22"/>
        </w:rPr>
        <w:t>de conflictualité politique et sociale (notamment sur le foncier, éleveurs-agriculteurs,</w:t>
      </w:r>
      <w:r w:rsidRPr="00C940E4">
        <w:rPr>
          <w:szCs w:val="22"/>
        </w:rPr>
        <w:t xml:space="preserve"> </w:t>
      </w:r>
      <w:r w:rsidRPr="00C940E4">
        <w:rPr>
          <w:rFonts w:cs="Arial"/>
          <w:szCs w:val="22"/>
        </w:rPr>
        <w:t>migrations) et la situation régionale constituent des facteurs de risques tel que le conflit en</w:t>
      </w:r>
      <w:r w:rsidRPr="00C940E4">
        <w:rPr>
          <w:szCs w:val="22"/>
        </w:rPr>
        <w:t xml:space="preserve">tre les villages de Attienkaha et Djoulabougou qui bénéficié de la médiation des </w:t>
      </w:r>
      <w:r w:rsidRPr="00C940E4">
        <w:rPr>
          <w:rFonts w:eastAsia="Arial" w:cs="Arial"/>
          <w:szCs w:val="22"/>
        </w:rPr>
        <w:t xml:space="preserve">jeunes </w:t>
      </w:r>
      <w:r w:rsidRPr="00C940E4">
        <w:rPr>
          <w:szCs w:val="22"/>
        </w:rPr>
        <w:t>relais communautaires formés à Katiola dans le cadre du projet PBF-Jeunes</w:t>
      </w:r>
      <w:r>
        <w:rPr>
          <w:szCs w:val="22"/>
        </w:rPr>
        <w:t>.</w:t>
      </w:r>
    </w:p>
    <w:p w14:paraId="7B79DAC7" w14:textId="4BD01436" w:rsidR="00CD4305" w:rsidRDefault="00C940E4" w:rsidP="00C940E4">
      <w:pPr>
        <w:rPr>
          <w:rFonts w:cs="Arial"/>
          <w:szCs w:val="22"/>
        </w:rPr>
      </w:pPr>
      <w:r w:rsidRPr="00C940E4">
        <w:rPr>
          <w:rFonts w:cs="Arial"/>
          <w:szCs w:val="22"/>
        </w:rPr>
        <w:t>Aussi, de nombreuses localités (dont Bassam, Lakota, Plateau et Bondoukou) ont connues des violences à l’occasion des élections locales et régionales d’octobre 2018, durant lesquelles sept personnes ont été tuées dans</w:t>
      </w:r>
      <w:r>
        <w:rPr>
          <w:rFonts w:cs="Arial"/>
          <w:szCs w:val="22"/>
        </w:rPr>
        <w:t xml:space="preserve"> </w:t>
      </w:r>
      <w:r w:rsidRPr="00C940E4">
        <w:rPr>
          <w:rFonts w:cs="Arial"/>
          <w:szCs w:val="22"/>
        </w:rPr>
        <w:t>un contexte politique fragmenté, aggravé par des discours d’incitation à la violence ou à la haine au nom de la compétition politique</w:t>
      </w:r>
      <w:r>
        <w:rPr>
          <w:rFonts w:cs="Arial"/>
          <w:szCs w:val="22"/>
        </w:rPr>
        <w:t>.</w:t>
      </w:r>
    </w:p>
    <w:p w14:paraId="08A44BB7" w14:textId="1245628E" w:rsidR="00C940E4" w:rsidRDefault="00C940E4" w:rsidP="00C940E4">
      <w:pPr>
        <w:rPr>
          <w:rFonts w:cs="Arial"/>
          <w:szCs w:val="22"/>
        </w:rPr>
      </w:pPr>
      <w:r>
        <w:rPr>
          <w:rFonts w:cs="Arial"/>
          <w:szCs w:val="22"/>
        </w:rPr>
        <w:t xml:space="preserve">La mission note que </w:t>
      </w:r>
      <w:r w:rsidRPr="00C940E4">
        <w:rPr>
          <w:rFonts w:cs="Arial"/>
          <w:szCs w:val="22"/>
        </w:rPr>
        <w:t xml:space="preserve">les </w:t>
      </w:r>
      <w:r>
        <w:rPr>
          <w:rFonts w:cs="Arial"/>
          <w:szCs w:val="22"/>
        </w:rPr>
        <w:t>zones</w:t>
      </w:r>
      <w:r w:rsidRPr="00C940E4">
        <w:rPr>
          <w:rFonts w:cs="Arial"/>
          <w:szCs w:val="22"/>
        </w:rPr>
        <w:t xml:space="preserve"> ciblées par le projet avaient enregistré plus d’incidents. Cette analyse confirme la </w:t>
      </w:r>
      <w:r>
        <w:rPr>
          <w:rFonts w:cs="Arial"/>
          <w:szCs w:val="22"/>
        </w:rPr>
        <w:t>justesse</w:t>
      </w:r>
      <w:r w:rsidRPr="00C940E4">
        <w:rPr>
          <w:rFonts w:cs="Arial"/>
          <w:szCs w:val="22"/>
        </w:rPr>
        <w:t xml:space="preserve"> du choix des sites ciblés par le projet.</w:t>
      </w:r>
    </w:p>
    <w:bookmarkEnd w:id="78"/>
    <w:p w14:paraId="6F82E11D" w14:textId="77777777" w:rsidR="00C940E4" w:rsidRPr="00C940E4" w:rsidRDefault="00C940E4" w:rsidP="00C940E4">
      <w:pPr>
        <w:rPr>
          <w:rFonts w:cs="Arial"/>
          <w:szCs w:val="22"/>
        </w:rPr>
      </w:pPr>
      <w:r w:rsidRPr="00C940E4">
        <w:rPr>
          <w:rFonts w:cs="Arial"/>
          <w:szCs w:val="22"/>
        </w:rPr>
        <w:t xml:space="preserve">Dans un contexte de consolidation de la paix et de la cohésion sociale, la situation politique et sociale est en train de s’exacerber avec une résurgence significative des discours qui font ressortir la fragilité de la cohésion sociale en Côte d’Ivoire. il est nécessaire de mener des actions de prévention et de mitigation des risques liés aux conflits. il demeure néanmoins des lacunes et l’on voit régulièrement ressurgir des tensions et des conflits nés de situations de marginalisation communautaire, d’incitation à la violence et de déficit d’intégration, dans lesquels les femmes, les hommes mais surtout les jeunes, s’illustrent comme l’un des principaux acteurs ou victimes. Ainsi, ceux-ci ont peu d’informations des mécanismes endogènes de gestion des conflits et sont facilement manipulables par les différentes tendances politiques. Cette situation est exacerbée par la montée en puissance des médias sociaux qui constituent la principale source d’information des jeunes, qui mettent à mal le processus de consolidation de la paix. Les jeunes de 16 à 35 ans représentent la plus forte proportion de consommateurs de ces réseaux sociaux, contribuent à relayer et à amplifier les informations parfois erronées provenant des médias sociaux. </w:t>
      </w:r>
    </w:p>
    <w:p w14:paraId="647A51A9" w14:textId="24242E77" w:rsidR="00C940E4" w:rsidRPr="00C940E4" w:rsidRDefault="00C940E4" w:rsidP="00C940E4">
      <w:pPr>
        <w:rPr>
          <w:rFonts w:cs="Arial"/>
          <w:szCs w:val="22"/>
        </w:rPr>
      </w:pPr>
      <w:r w:rsidRPr="00C940E4">
        <w:rPr>
          <w:rFonts w:cs="Arial"/>
          <w:szCs w:val="22"/>
        </w:rPr>
        <w:t xml:space="preserve">Le projet s’est attaqué à ce volet à travers son résultat 1, c’est-à-dire la dynamique de construction et de consolidation de la paix est renforcée par l’amélioration des connaissances des jeunes pour une meilleure résilience et réponse face aux discours inflammatoires et de haine et leur implication en tant que médiateurs de </w:t>
      </w:r>
      <w:r w:rsidRPr="00C940E4">
        <w:rPr>
          <w:rFonts w:cs="Arial"/>
          <w:szCs w:val="22"/>
        </w:rPr>
        <w:lastRenderedPageBreak/>
        <w:t>paix dans leurs communautés. Il s’avère que le ciblage est adapté au contexte lors de la mise en œuvre, non seulement en lien avec les politiques nationales mais aussi avec les réalités des zones d’intervention.</w:t>
      </w:r>
    </w:p>
    <w:p w14:paraId="775FB896" w14:textId="62C360A8" w:rsidR="00C940E4" w:rsidRDefault="00C940E4" w:rsidP="00C940E4">
      <w:pPr>
        <w:rPr>
          <w:rFonts w:cs="Arial"/>
          <w:szCs w:val="22"/>
        </w:rPr>
      </w:pPr>
      <w:r w:rsidRPr="00C940E4">
        <w:rPr>
          <w:rFonts w:cs="Arial"/>
          <w:szCs w:val="22"/>
        </w:rPr>
        <w:t>Les jeunes sont le moteur clé du développement de tout pays. Ils constituent également l’une des couches vulnérables. Face aux discours d’incitation à la haine et à la violence, le rôle que doivent jouer les jeunes dans la prévention reste essentiel afin d’éviter d’être des vecteurs de la propagation de ces discours, surtout au niveau communautaire dans ce contexte préélectoral de la Côte d’Ivoire. En effet, les jeunes ont en charge la mise en œuvre des décisions communautaires au sein de leurs communautés, jouent un rôle de relais et sont les principaux acteurs des travaux d’intérêt communautaire.</w:t>
      </w:r>
      <w:r>
        <w:rPr>
          <w:rFonts w:cs="Arial"/>
          <w:szCs w:val="22"/>
        </w:rPr>
        <w:t xml:space="preserve"> </w:t>
      </w:r>
      <w:r w:rsidRPr="00C940E4">
        <w:rPr>
          <w:rFonts w:cs="Arial"/>
          <w:szCs w:val="22"/>
        </w:rPr>
        <w:t>Ainsi, l’engagement des jeunes au sein des communautés, auprès des acteurs des partis politiques, des institutions démocratiques, des élus locaux pour renforcer la confiance entre les institutions et les citoyens et promouvoir une gestion pacifique des conflits peut être catalyseur.</w:t>
      </w:r>
    </w:p>
    <w:p w14:paraId="4B094407" w14:textId="32EB9163" w:rsidR="003311A2" w:rsidRPr="003311A2" w:rsidRDefault="00CD4305" w:rsidP="005E7640">
      <w:pPr>
        <w:pStyle w:val="Titre4"/>
        <w:ind w:left="1066" w:hanging="357"/>
      </w:pPr>
      <w:r w:rsidRPr="005E7640">
        <w:t>Constat</w:t>
      </w:r>
      <w:r w:rsidR="00A8385C" w:rsidRPr="005E7640">
        <w:t xml:space="preserve"> 1</w:t>
      </w:r>
      <w:r w:rsidR="006D3621">
        <w:t>1</w:t>
      </w:r>
      <w:r w:rsidRPr="005E7640">
        <w:t> : La prise en compte du Genre dans la mise en œuvre du Projet</w:t>
      </w:r>
    </w:p>
    <w:p w14:paraId="2BC9BD65" w14:textId="0EDF8C8A" w:rsidR="003311A2" w:rsidRDefault="00CD4305" w:rsidP="00CD4305">
      <w:pPr>
        <w:contextualSpacing/>
      </w:pPr>
      <w:r>
        <w:t>Le Gender Marker du Projet était fixé au niveau 2, ce qui signifie que la place des femmes en tant qu’actrices et en tant que bénéficiaires du Projet devait être significative. Comme mentionné précédemment, les informations collectées ne permettent pas de déterminer avec une très grande précision la place occupée par les femmes dans le Projet, parce que les données étaient parfois rapportées sans désagréger les chiffres en ce qui concerne la répartition hommes/femmes. Parfois les documents mentionnent le ratio de la participation des femmes sans pour autant mentionner les chiffres bruts. Dans tous les cas, à partir de quelques données puisées çà et là dans les rapports, le tableau suivant montre quelques indicateurs permettant d’apprécier la place occupée par les femmes dans le Projet :</w:t>
      </w:r>
    </w:p>
    <w:p w14:paraId="311F4DB9" w14:textId="3662A710" w:rsidR="00A8385C" w:rsidRDefault="005E7640" w:rsidP="005E7640">
      <w:pPr>
        <w:pStyle w:val="TABLEAUX"/>
      </w:pPr>
      <w:r>
        <w:t>Tableau 3 : répartition de l’effectif des femmes selon les activités réalisées</w:t>
      </w:r>
    </w:p>
    <w:tbl>
      <w:tblPr>
        <w:tblStyle w:val="Grilledutableau"/>
        <w:tblW w:w="0" w:type="auto"/>
        <w:tblInd w:w="562" w:type="dxa"/>
        <w:tblLook w:val="04A0" w:firstRow="1" w:lastRow="0" w:firstColumn="1" w:lastColumn="0" w:noHBand="0" w:noVBand="1"/>
      </w:tblPr>
      <w:tblGrid>
        <w:gridCol w:w="5954"/>
        <w:gridCol w:w="1417"/>
      </w:tblGrid>
      <w:tr w:rsidR="00815952" w:rsidRPr="00A8385C" w14:paraId="01FC2065" w14:textId="77777777" w:rsidTr="00815952">
        <w:tc>
          <w:tcPr>
            <w:tcW w:w="5954" w:type="dxa"/>
            <w:vAlign w:val="center"/>
          </w:tcPr>
          <w:p w14:paraId="3AB2C8DE" w14:textId="705EDD42" w:rsidR="00815952" w:rsidRPr="00A8385C" w:rsidRDefault="00815952" w:rsidP="00CD4305">
            <w:pPr>
              <w:spacing w:before="0"/>
              <w:jc w:val="center"/>
              <w:rPr>
                <w:b/>
                <w:bCs/>
                <w:sz w:val="18"/>
                <w:szCs w:val="18"/>
              </w:rPr>
            </w:pPr>
            <w:r w:rsidRPr="00A8385C">
              <w:rPr>
                <w:b/>
                <w:bCs/>
                <w:sz w:val="18"/>
                <w:szCs w:val="18"/>
              </w:rPr>
              <w:t>Activité</w:t>
            </w:r>
            <w:r>
              <w:rPr>
                <w:b/>
                <w:bCs/>
                <w:sz w:val="18"/>
                <w:szCs w:val="18"/>
              </w:rPr>
              <w:t>s</w:t>
            </w:r>
          </w:p>
        </w:tc>
        <w:tc>
          <w:tcPr>
            <w:tcW w:w="1417" w:type="dxa"/>
            <w:vAlign w:val="center"/>
          </w:tcPr>
          <w:p w14:paraId="1F27BD6A" w14:textId="4F5CA74B" w:rsidR="00815952" w:rsidRPr="00A8385C" w:rsidRDefault="00815952" w:rsidP="00CD4305">
            <w:pPr>
              <w:spacing w:before="0"/>
              <w:jc w:val="center"/>
              <w:rPr>
                <w:b/>
                <w:bCs/>
                <w:sz w:val="18"/>
                <w:szCs w:val="18"/>
              </w:rPr>
            </w:pPr>
            <w:r w:rsidRPr="00A8385C">
              <w:rPr>
                <w:b/>
                <w:bCs/>
                <w:sz w:val="18"/>
                <w:szCs w:val="18"/>
              </w:rPr>
              <w:t>Nombre de femme</w:t>
            </w:r>
            <w:r>
              <w:rPr>
                <w:b/>
                <w:bCs/>
                <w:sz w:val="18"/>
                <w:szCs w:val="18"/>
              </w:rPr>
              <w:t xml:space="preserve"> touchées </w:t>
            </w:r>
          </w:p>
        </w:tc>
      </w:tr>
      <w:tr w:rsidR="00815952" w:rsidRPr="00A8385C" w14:paraId="5B147D01" w14:textId="77777777" w:rsidTr="00815952">
        <w:trPr>
          <w:trHeight w:val="156"/>
        </w:trPr>
        <w:tc>
          <w:tcPr>
            <w:tcW w:w="5954" w:type="dxa"/>
          </w:tcPr>
          <w:p w14:paraId="2C903E0F" w14:textId="0981C8C4" w:rsidR="00815952" w:rsidRPr="00A8385C" w:rsidRDefault="00815952" w:rsidP="00CD4305">
            <w:pPr>
              <w:spacing w:before="0"/>
              <w:contextualSpacing/>
              <w:rPr>
                <w:sz w:val="18"/>
                <w:szCs w:val="18"/>
              </w:rPr>
            </w:pPr>
            <w:r w:rsidRPr="00A8385C">
              <w:rPr>
                <w:sz w:val="18"/>
                <w:szCs w:val="18"/>
              </w:rPr>
              <w:t xml:space="preserve">Formation </w:t>
            </w:r>
            <w:r w:rsidRPr="00A8385C">
              <w:rPr>
                <w:sz w:val="18"/>
                <w:szCs w:val="18"/>
                <w:lang w:val="fr-FR"/>
              </w:rPr>
              <w:t>à la prévention, à la gestion des conflits et des discours de haines </w:t>
            </w:r>
          </w:p>
        </w:tc>
        <w:tc>
          <w:tcPr>
            <w:tcW w:w="1417" w:type="dxa"/>
            <w:vAlign w:val="center"/>
          </w:tcPr>
          <w:p w14:paraId="6546059F" w14:textId="2BD806A2" w:rsidR="00815952" w:rsidRPr="00A8385C" w:rsidRDefault="00815952" w:rsidP="00CD4305">
            <w:pPr>
              <w:spacing w:before="0"/>
              <w:contextualSpacing/>
              <w:jc w:val="center"/>
              <w:rPr>
                <w:sz w:val="18"/>
                <w:szCs w:val="18"/>
              </w:rPr>
            </w:pPr>
            <w:r w:rsidRPr="00A8385C">
              <w:rPr>
                <w:sz w:val="18"/>
                <w:szCs w:val="18"/>
                <w:lang w:val="fr-FR"/>
              </w:rPr>
              <w:t>569</w:t>
            </w:r>
          </w:p>
        </w:tc>
      </w:tr>
      <w:tr w:rsidR="00815952" w:rsidRPr="00A8385C" w14:paraId="1C2EE51D" w14:textId="77777777" w:rsidTr="00815952">
        <w:tc>
          <w:tcPr>
            <w:tcW w:w="5954" w:type="dxa"/>
          </w:tcPr>
          <w:p w14:paraId="4073811B" w14:textId="14E1F8F4" w:rsidR="00815952" w:rsidRPr="00A8385C" w:rsidRDefault="00815952" w:rsidP="00CD4305">
            <w:pPr>
              <w:spacing w:before="0"/>
              <w:rPr>
                <w:sz w:val="18"/>
                <w:szCs w:val="18"/>
              </w:rPr>
            </w:pPr>
            <w:r w:rsidRPr="00A8385C">
              <w:rPr>
                <w:sz w:val="18"/>
                <w:szCs w:val="18"/>
                <w:lang w:val="fr-FR"/>
              </w:rPr>
              <w:t xml:space="preserve">Mise en place du </w:t>
            </w:r>
            <w:r w:rsidRPr="00A8385C">
              <w:rPr>
                <w:sz w:val="18"/>
                <w:szCs w:val="18"/>
              </w:rPr>
              <w:t>réseau des Femmes Web Activistes Contre les Discours de haine</w:t>
            </w:r>
          </w:p>
        </w:tc>
        <w:tc>
          <w:tcPr>
            <w:tcW w:w="1417" w:type="dxa"/>
            <w:vAlign w:val="center"/>
          </w:tcPr>
          <w:p w14:paraId="13F78EAE" w14:textId="07F0966E" w:rsidR="00815952" w:rsidRPr="00A8385C" w:rsidRDefault="00815952" w:rsidP="00CD4305">
            <w:pPr>
              <w:spacing w:before="0"/>
              <w:jc w:val="center"/>
              <w:rPr>
                <w:sz w:val="18"/>
                <w:szCs w:val="18"/>
              </w:rPr>
            </w:pPr>
            <w:r w:rsidRPr="00A8385C">
              <w:rPr>
                <w:sz w:val="18"/>
                <w:szCs w:val="18"/>
              </w:rPr>
              <w:t>32</w:t>
            </w:r>
          </w:p>
        </w:tc>
      </w:tr>
      <w:tr w:rsidR="006D3621" w:rsidRPr="00A8385C" w14:paraId="075D884E" w14:textId="77777777" w:rsidTr="00815952">
        <w:tc>
          <w:tcPr>
            <w:tcW w:w="5954" w:type="dxa"/>
          </w:tcPr>
          <w:p w14:paraId="5185DB84" w14:textId="62DFDD0C" w:rsidR="006D3621" w:rsidRPr="00A8385C" w:rsidRDefault="006D3621" w:rsidP="00CD4305">
            <w:pPr>
              <w:spacing w:before="0"/>
              <w:rPr>
                <w:sz w:val="18"/>
                <w:szCs w:val="18"/>
                <w:lang w:val="fr-FR"/>
              </w:rPr>
            </w:pPr>
            <w:r>
              <w:rPr>
                <w:sz w:val="18"/>
                <w:szCs w:val="18"/>
                <w:lang w:val="fr-FR"/>
              </w:rPr>
              <w:t>Renforcement du leadership des nouvelles électrices</w:t>
            </w:r>
          </w:p>
        </w:tc>
        <w:tc>
          <w:tcPr>
            <w:tcW w:w="1417" w:type="dxa"/>
            <w:vAlign w:val="center"/>
          </w:tcPr>
          <w:p w14:paraId="17432E8D" w14:textId="5A376C5F" w:rsidR="006D3621" w:rsidRPr="006D3621" w:rsidRDefault="006D3621" w:rsidP="00CD4305">
            <w:pPr>
              <w:spacing w:before="0"/>
              <w:jc w:val="center"/>
              <w:rPr>
                <w:sz w:val="18"/>
                <w:szCs w:val="18"/>
                <w:lang w:val="fr-FR"/>
              </w:rPr>
            </w:pPr>
            <w:r>
              <w:rPr>
                <w:sz w:val="18"/>
                <w:szCs w:val="18"/>
                <w:lang w:val="fr-FR"/>
              </w:rPr>
              <w:t>400</w:t>
            </w:r>
          </w:p>
        </w:tc>
      </w:tr>
      <w:tr w:rsidR="00815952" w:rsidRPr="00A8385C" w14:paraId="72E88C79" w14:textId="77777777" w:rsidTr="00815952">
        <w:tc>
          <w:tcPr>
            <w:tcW w:w="5954" w:type="dxa"/>
          </w:tcPr>
          <w:p w14:paraId="4E184567" w14:textId="15D8BAE8" w:rsidR="00815952" w:rsidRPr="00A8385C" w:rsidRDefault="00815952" w:rsidP="00CD4305">
            <w:pPr>
              <w:spacing w:before="0"/>
              <w:rPr>
                <w:sz w:val="18"/>
                <w:szCs w:val="18"/>
              </w:rPr>
            </w:pPr>
            <w:r w:rsidRPr="00A8385C">
              <w:rPr>
                <w:sz w:val="18"/>
                <w:szCs w:val="18"/>
              </w:rPr>
              <w:t xml:space="preserve">Formation aux métiers de décoration et de wedding planner  </w:t>
            </w:r>
          </w:p>
        </w:tc>
        <w:tc>
          <w:tcPr>
            <w:tcW w:w="1417" w:type="dxa"/>
            <w:vAlign w:val="center"/>
          </w:tcPr>
          <w:p w14:paraId="5EF2FEFB" w14:textId="5004E77C" w:rsidR="00815952" w:rsidRPr="00A8385C" w:rsidRDefault="00815952" w:rsidP="00CD4305">
            <w:pPr>
              <w:spacing w:before="0"/>
              <w:jc w:val="center"/>
              <w:rPr>
                <w:sz w:val="18"/>
                <w:szCs w:val="18"/>
              </w:rPr>
            </w:pPr>
            <w:r w:rsidRPr="00A8385C">
              <w:rPr>
                <w:sz w:val="18"/>
                <w:szCs w:val="18"/>
              </w:rPr>
              <w:t>35</w:t>
            </w:r>
          </w:p>
        </w:tc>
      </w:tr>
      <w:tr w:rsidR="00815952" w:rsidRPr="00A8385C" w14:paraId="7756BC88" w14:textId="77777777" w:rsidTr="00815952">
        <w:tc>
          <w:tcPr>
            <w:tcW w:w="5954" w:type="dxa"/>
          </w:tcPr>
          <w:p w14:paraId="5E61EA4D" w14:textId="4699456B" w:rsidR="00815952" w:rsidRPr="00A8385C" w:rsidRDefault="00815952" w:rsidP="00CD4305">
            <w:pPr>
              <w:spacing w:before="0"/>
              <w:rPr>
                <w:sz w:val="18"/>
                <w:szCs w:val="18"/>
              </w:rPr>
            </w:pPr>
            <w:r w:rsidRPr="00A8385C">
              <w:rPr>
                <w:sz w:val="18"/>
                <w:szCs w:val="18"/>
              </w:rPr>
              <w:t>Formation aux métiers de la mode et de la couture</w:t>
            </w:r>
          </w:p>
        </w:tc>
        <w:tc>
          <w:tcPr>
            <w:tcW w:w="1417" w:type="dxa"/>
            <w:vAlign w:val="center"/>
          </w:tcPr>
          <w:p w14:paraId="102282C9" w14:textId="1BAE7F6C" w:rsidR="00815952" w:rsidRPr="00A8385C" w:rsidRDefault="00815952" w:rsidP="00CD4305">
            <w:pPr>
              <w:spacing w:before="0"/>
              <w:jc w:val="center"/>
              <w:rPr>
                <w:sz w:val="18"/>
                <w:szCs w:val="18"/>
              </w:rPr>
            </w:pPr>
            <w:r w:rsidRPr="00A8385C">
              <w:rPr>
                <w:sz w:val="18"/>
                <w:szCs w:val="18"/>
              </w:rPr>
              <w:t>20</w:t>
            </w:r>
          </w:p>
        </w:tc>
      </w:tr>
      <w:tr w:rsidR="00815952" w:rsidRPr="00A8385C" w14:paraId="2A0BB8D2" w14:textId="77777777" w:rsidTr="00815952">
        <w:tc>
          <w:tcPr>
            <w:tcW w:w="5954" w:type="dxa"/>
          </w:tcPr>
          <w:p w14:paraId="558B9D46" w14:textId="51A0DAD3" w:rsidR="00815952" w:rsidRPr="00A8385C" w:rsidRDefault="00815952" w:rsidP="00CD4305">
            <w:pPr>
              <w:spacing w:before="0"/>
              <w:rPr>
                <w:sz w:val="18"/>
                <w:szCs w:val="18"/>
              </w:rPr>
            </w:pPr>
            <w:r>
              <w:rPr>
                <w:sz w:val="18"/>
                <w:szCs w:val="18"/>
                <w:lang w:val="fr-FR"/>
              </w:rPr>
              <w:t>Mobilisation d’a</w:t>
            </w:r>
            <w:r w:rsidRPr="00A8385C">
              <w:rPr>
                <w:sz w:val="18"/>
                <w:szCs w:val="18"/>
                <w:lang w:val="fr-FR"/>
              </w:rPr>
              <w:t>cteurs engagés dans le processus électoral</w:t>
            </w:r>
          </w:p>
        </w:tc>
        <w:tc>
          <w:tcPr>
            <w:tcW w:w="1417" w:type="dxa"/>
            <w:vAlign w:val="center"/>
          </w:tcPr>
          <w:p w14:paraId="4B1CBC10" w14:textId="20778FE8" w:rsidR="00815952" w:rsidRPr="00A8385C" w:rsidRDefault="00815952" w:rsidP="00CD4305">
            <w:pPr>
              <w:spacing w:before="0"/>
              <w:jc w:val="center"/>
              <w:rPr>
                <w:sz w:val="18"/>
                <w:szCs w:val="18"/>
              </w:rPr>
            </w:pPr>
            <w:r w:rsidRPr="00A8385C">
              <w:rPr>
                <w:sz w:val="18"/>
                <w:szCs w:val="18"/>
              </w:rPr>
              <w:t>19</w:t>
            </w:r>
          </w:p>
        </w:tc>
      </w:tr>
      <w:tr w:rsidR="00815952" w:rsidRPr="00A8385C" w14:paraId="58C2A8EB" w14:textId="77777777" w:rsidTr="00815952">
        <w:tc>
          <w:tcPr>
            <w:tcW w:w="5954" w:type="dxa"/>
          </w:tcPr>
          <w:p w14:paraId="40F4F46B" w14:textId="19C9F26C" w:rsidR="00815952" w:rsidRPr="00A8385C" w:rsidRDefault="00815952" w:rsidP="00CD4305">
            <w:pPr>
              <w:spacing w:before="0"/>
              <w:rPr>
                <w:sz w:val="18"/>
                <w:szCs w:val="18"/>
                <w:lang w:val="fr-FR"/>
              </w:rPr>
            </w:pPr>
            <w:r>
              <w:rPr>
                <w:sz w:val="18"/>
                <w:szCs w:val="18"/>
                <w:lang w:val="fr-FR"/>
              </w:rPr>
              <w:t xml:space="preserve">Mise en place </w:t>
            </w:r>
            <w:r w:rsidRPr="00A8385C">
              <w:rPr>
                <w:sz w:val="18"/>
                <w:szCs w:val="18"/>
                <w:lang w:val="fr-FR"/>
              </w:rPr>
              <w:t>Plateformes de Communication Non Violente (PCNV)</w:t>
            </w:r>
          </w:p>
        </w:tc>
        <w:tc>
          <w:tcPr>
            <w:tcW w:w="1417" w:type="dxa"/>
            <w:vAlign w:val="center"/>
          </w:tcPr>
          <w:p w14:paraId="234937A6" w14:textId="43FB4324" w:rsidR="00815952" w:rsidRPr="00A8385C" w:rsidRDefault="00815952" w:rsidP="00CD4305">
            <w:pPr>
              <w:spacing w:before="0"/>
              <w:jc w:val="center"/>
              <w:rPr>
                <w:sz w:val="18"/>
                <w:szCs w:val="18"/>
              </w:rPr>
            </w:pPr>
            <w:r w:rsidRPr="00A8385C">
              <w:rPr>
                <w:sz w:val="18"/>
                <w:szCs w:val="18"/>
                <w:lang w:val="fr-FR"/>
              </w:rPr>
              <w:t>111</w:t>
            </w:r>
          </w:p>
        </w:tc>
      </w:tr>
      <w:tr w:rsidR="00815952" w:rsidRPr="00A8385C" w14:paraId="668F9F07" w14:textId="77777777" w:rsidTr="00815952">
        <w:tc>
          <w:tcPr>
            <w:tcW w:w="5954" w:type="dxa"/>
          </w:tcPr>
          <w:p w14:paraId="20A3B781" w14:textId="49398F46" w:rsidR="00815952" w:rsidRPr="00A8385C" w:rsidRDefault="00815952" w:rsidP="00CD4305">
            <w:pPr>
              <w:spacing w:before="0"/>
              <w:rPr>
                <w:sz w:val="18"/>
                <w:szCs w:val="18"/>
                <w:lang w:val="fr-FR"/>
              </w:rPr>
            </w:pPr>
            <w:r w:rsidRPr="00A8385C">
              <w:rPr>
                <w:sz w:val="18"/>
                <w:szCs w:val="18"/>
                <w:lang w:val="fr-FR"/>
              </w:rPr>
              <w:t>Relais de paix et de cohésion sociale</w:t>
            </w:r>
          </w:p>
        </w:tc>
        <w:tc>
          <w:tcPr>
            <w:tcW w:w="1417" w:type="dxa"/>
            <w:vAlign w:val="center"/>
          </w:tcPr>
          <w:p w14:paraId="3E47B5A4" w14:textId="1107CB94" w:rsidR="00815952" w:rsidRPr="00A8385C" w:rsidRDefault="00815952" w:rsidP="00CD4305">
            <w:pPr>
              <w:spacing w:before="0"/>
              <w:jc w:val="center"/>
              <w:rPr>
                <w:sz w:val="18"/>
                <w:szCs w:val="18"/>
                <w:lang w:val="fr-FR"/>
              </w:rPr>
            </w:pPr>
            <w:r w:rsidRPr="00A8385C">
              <w:rPr>
                <w:sz w:val="18"/>
                <w:szCs w:val="18"/>
                <w:lang w:val="fr-FR"/>
              </w:rPr>
              <w:t>115</w:t>
            </w:r>
          </w:p>
        </w:tc>
      </w:tr>
    </w:tbl>
    <w:p w14:paraId="78D1F18D" w14:textId="0CD3AC92" w:rsidR="00815952" w:rsidRPr="006D3621" w:rsidRDefault="00CD4305" w:rsidP="005E7640">
      <w:r>
        <w:t xml:space="preserve">Au regard des indicateurs retenus, on peut dire que </w:t>
      </w:r>
      <w:r w:rsidR="00815952">
        <w:t>le</w:t>
      </w:r>
      <w:r>
        <w:t xml:space="preserve"> Projet </w:t>
      </w:r>
      <w:r w:rsidR="006D3621">
        <w:t xml:space="preserve">a mené des interventions pour une meilleure représentativité. A travers </w:t>
      </w:r>
      <w:r w:rsidR="00815952">
        <w:t xml:space="preserve">des activités telles la formation </w:t>
      </w:r>
      <w:r w:rsidR="00815952" w:rsidRPr="006D3621">
        <w:t>à la prévention, à la gestion des conflits et des discours de haines</w:t>
      </w:r>
      <w:r w:rsidR="00815952" w:rsidRPr="006D3621">
        <w:t xml:space="preserve"> ou l’on dénombre 569 formées, la mise en place </w:t>
      </w:r>
      <w:r w:rsidR="00815952" w:rsidRPr="006D3621">
        <w:t>du réseau des Femmes Web Activistes Contre les Discours de haine</w:t>
      </w:r>
      <w:r w:rsidR="00815952">
        <w:t xml:space="preserve"> constitué à 1001% de femmes ; </w:t>
      </w:r>
      <w:r w:rsidR="00815952" w:rsidRPr="006D3621">
        <w:t xml:space="preserve">environ 111 jeunes filles membres </w:t>
      </w:r>
      <w:r w:rsidR="00815952">
        <w:t>des</w:t>
      </w:r>
      <w:r w:rsidR="00815952" w:rsidRPr="006D3621">
        <w:t xml:space="preserve"> Plateformes de Communication Non Violente (PCNV)</w:t>
      </w:r>
      <w:r w:rsidR="00815952" w:rsidRPr="006D3621">
        <w:t xml:space="preserve"> ; environ 115 jeunes femmes relais de paix et de </w:t>
      </w:r>
      <w:r w:rsidR="00815952" w:rsidRPr="00815952">
        <w:t>cohésion</w:t>
      </w:r>
      <w:r w:rsidR="00815952" w:rsidRPr="006D3621">
        <w:t xml:space="preserve"> sociale et 19 femmes mobilisées et engagées dans le processus électoral</w:t>
      </w:r>
      <w:r w:rsidR="00815952">
        <w:t>.</w:t>
      </w:r>
    </w:p>
    <w:p w14:paraId="0CD35ECE" w14:textId="6B530989" w:rsidR="006D3621" w:rsidRDefault="006D3621" w:rsidP="005E7640">
      <w:r>
        <w:t xml:space="preserve">Aussi, à travers des activités telles que la formation de 20 jeunes filles aux </w:t>
      </w:r>
      <w:r w:rsidRPr="006D3621">
        <w:t>métiers de la mode et de la couture</w:t>
      </w:r>
      <w:r>
        <w:t xml:space="preserve">, de  35 autres </w:t>
      </w:r>
      <w:r w:rsidRPr="006D3621">
        <w:t xml:space="preserve">aux métiers de décoration et de </w:t>
      </w:r>
      <w:proofErr w:type="spellStart"/>
      <w:r w:rsidRPr="006D3621">
        <w:t>wedding</w:t>
      </w:r>
      <w:proofErr w:type="spellEnd"/>
      <w:r w:rsidRPr="006D3621">
        <w:t xml:space="preserve"> </w:t>
      </w:r>
      <w:proofErr w:type="spellStart"/>
      <w:r w:rsidRPr="006D3621">
        <w:t>planner</w:t>
      </w:r>
      <w:proofErr w:type="spellEnd"/>
      <w:r w:rsidRPr="006D3621">
        <w:t xml:space="preserve"> </w:t>
      </w:r>
      <w:r w:rsidRPr="006D3621">
        <w:t xml:space="preserve"> en vue de leur insertion socioprofessionnelle,</w:t>
      </w:r>
      <w:r>
        <w:t xml:space="preserve"> et du renforcement de leadership de 400 nouvelles électrices,</w:t>
      </w:r>
      <w:r w:rsidRPr="006D3621">
        <w:t xml:space="preserve"> l’évaluation note que le projet, à travers ces activités, </w:t>
      </w:r>
      <w:r>
        <w:t>a contribué à l’autonomisation des jeunes filles vulnérables.</w:t>
      </w:r>
    </w:p>
    <w:p w14:paraId="4D1EDDC0" w14:textId="123562CD" w:rsidR="003311A2" w:rsidRPr="005E7640" w:rsidRDefault="009D67E5" w:rsidP="005E7640">
      <w:pPr>
        <w:pStyle w:val="Titre4"/>
        <w:ind w:left="1066" w:hanging="357"/>
      </w:pPr>
      <w:r w:rsidRPr="005E7640">
        <w:t>Constat</w:t>
      </w:r>
      <w:r w:rsidR="00A8385C" w:rsidRPr="005E7640">
        <w:t xml:space="preserve"> 1</w:t>
      </w:r>
      <w:r w:rsidR="006D3621">
        <w:t>2</w:t>
      </w:r>
      <w:r w:rsidRPr="005E7640">
        <w:t xml:space="preserve"> : </w:t>
      </w:r>
      <w:r w:rsidR="003311A2" w:rsidRPr="005E7640">
        <w:t xml:space="preserve">Le système de suivi du projet a-t-il correctement saisi les données sur les résultats de la consolidation de la paix aux niveaux des effets </w:t>
      </w:r>
    </w:p>
    <w:p w14:paraId="79D6B04E" w14:textId="77777777" w:rsidR="0083449D" w:rsidRDefault="0083449D" w:rsidP="0083449D">
      <w:r>
        <w:t>En vue de faciliter à terme l’atteinte des objectifs tout en créant un processus capable de mesurer périodiquement l’étendue, la profondeur et l’évolution de la mise en œuvre et de fournir de données permettant d’analyser l’approche du projet, ses résultats, ses produits / et ses limites, l’unité de gestion du projet a mis en place un dispositif de suivi/évaluation qui portent non seulement sur le suivi des indicateurs mais également sur la coordination, la supervision, la gestion et la programmation.</w:t>
      </w:r>
    </w:p>
    <w:p w14:paraId="3C368CC2" w14:textId="77777777" w:rsidR="0083449D" w:rsidRDefault="0083449D" w:rsidP="0083449D">
      <w:r>
        <w:t>Des cibles et des indicateurs ont donc été définis par l’unité de coordination du projet dans un premier temps. Ensuite les différents indicateurs sont renseignés au fur et à mesure à travers les agences et les partenaires d’exécution.</w:t>
      </w:r>
    </w:p>
    <w:p w14:paraId="13C2C206" w14:textId="77777777" w:rsidR="0083449D" w:rsidRDefault="0083449D" w:rsidP="0083449D">
      <w:r>
        <w:lastRenderedPageBreak/>
        <w:t>Le dispositif abouti à l’élaboration d’un Cadre des Activités de Planification et de Suivi –évaluation, d’un cadre de résultat, d’un Cadre des Activités et d’élaboration du Plan de Travail Annuel et un Cadre de Positionnement des agences par Produit. Le dispositif de Suivi – Évaluation et de partage des résultats définis s’appuient essentiellement sur le rapportage et est aligné sur les exigences de la Gestion Axée sur les Résultats.</w:t>
      </w:r>
    </w:p>
    <w:p w14:paraId="319A27F6" w14:textId="77777777" w:rsidR="0083449D" w:rsidRDefault="0083449D" w:rsidP="0083449D">
      <w:r>
        <w:t>Sur la base d’une approche concertée et conjointe privilégiée par le comité de pilotage, le suivi de l’exécution est réalisé par le biais d’un dispositif à trois niveaux :</w:t>
      </w:r>
    </w:p>
    <w:p w14:paraId="01FBE2A9" w14:textId="77777777" w:rsidR="0083449D" w:rsidRPr="00D47A09" w:rsidRDefault="0083449D" w:rsidP="00A75403">
      <w:pPr>
        <w:pStyle w:val="Paragraphedeliste"/>
        <w:numPr>
          <w:ilvl w:val="0"/>
          <w:numId w:val="24"/>
        </w:numPr>
        <w:ind w:left="714" w:hanging="357"/>
        <w:contextualSpacing w:val="0"/>
        <w:rPr>
          <w:rFonts w:ascii="Arial Narrow" w:hAnsi="Arial Narrow"/>
        </w:rPr>
      </w:pPr>
      <w:r w:rsidRPr="00D47A09">
        <w:rPr>
          <w:rFonts w:ascii="Arial Narrow" w:hAnsi="Arial Narrow"/>
        </w:rPr>
        <w:t xml:space="preserve">Au niveau stratégique/politique, un Comité Technique d’Expert et le Comité Conjoint de Pilotage du PBF/PACoP. Il a pour mission de donner les orientations et de prendre les décisions idoines. Il lui revenait donc le rôle de préciser la feuille de route globale et de donner les directives nécessaires à son application, tout en s’assurant de la cohérence et de la coordination entre les contributions PBF en Côte d’Ivoire, tout en facilitant le dialogue entre les différentes parties prenantes. </w:t>
      </w:r>
    </w:p>
    <w:p w14:paraId="37331C27" w14:textId="77777777" w:rsidR="0083449D" w:rsidRPr="00D47A09" w:rsidRDefault="0083449D" w:rsidP="00A75403">
      <w:pPr>
        <w:pStyle w:val="Paragraphedeliste"/>
        <w:numPr>
          <w:ilvl w:val="0"/>
          <w:numId w:val="24"/>
        </w:numPr>
        <w:ind w:left="714" w:hanging="357"/>
        <w:contextualSpacing w:val="0"/>
        <w:rPr>
          <w:rFonts w:ascii="Arial Narrow" w:hAnsi="Arial Narrow"/>
        </w:rPr>
      </w:pPr>
      <w:r w:rsidRPr="00D47A09">
        <w:rPr>
          <w:rFonts w:ascii="Arial Narrow" w:hAnsi="Arial Narrow"/>
        </w:rPr>
        <w:t>Au niveau technique par le Comité de coordination du Projet (CCP), co-présidé par la Ministre de la Solidarité, de la Cohésion Sociale et de la Lutte contre la pauvreté et le Représentant Résident du PNUD. Il a la responsabilité générale de la coordination technique du projet et rend régulièrement compte au Comité Technique d’Experts et au Comité de Pilotage du PBF. Le CCP comprend les Experts en suivi et évaluation et les Experts et Points focaux des trois agences (PNUD, UNICEF et UNESCO), et les autres partenaires stratégiques du projet (Ministères et autres structures étatiques). Le CCP est chargé d’adopter et d’actualiser le plan de travail du programme et d’approuver les propositions techniques visant à l’amélioration des performances.</w:t>
      </w:r>
    </w:p>
    <w:p w14:paraId="3ECBC4D5" w14:textId="77777777" w:rsidR="0083449D" w:rsidRPr="00D47A09" w:rsidRDefault="0083449D" w:rsidP="00A75403">
      <w:pPr>
        <w:pStyle w:val="Paragraphedeliste"/>
        <w:numPr>
          <w:ilvl w:val="0"/>
          <w:numId w:val="24"/>
        </w:numPr>
        <w:ind w:left="714" w:hanging="357"/>
        <w:contextualSpacing w:val="0"/>
        <w:rPr>
          <w:rFonts w:ascii="Arial Narrow" w:hAnsi="Arial Narrow"/>
        </w:rPr>
      </w:pPr>
      <w:r w:rsidRPr="00D47A09">
        <w:rPr>
          <w:rFonts w:ascii="Arial Narrow" w:hAnsi="Arial Narrow"/>
        </w:rPr>
        <w:t xml:space="preserve">Au niveau de la mise en œuvre, une équipe projet et l’Agence Lead (c'est-à-dire le PNUD). Il a pour mission la mise en œuvre des activités et la gestion courante du projet tout en respectant les procédures de chaque agence. Elle assure </w:t>
      </w:r>
      <w:r w:rsidRPr="00D47A09">
        <w:rPr>
          <w:rFonts w:ascii="Arial Narrow" w:eastAsia="Arial" w:hAnsi="Arial Narrow" w:cs="Arial"/>
        </w:rPr>
        <w:t xml:space="preserve">aussi la mise en œuvre des </w:t>
      </w:r>
      <w:r w:rsidRPr="00D47A09">
        <w:rPr>
          <w:rFonts w:ascii="Arial Narrow" w:hAnsi="Arial Narrow"/>
        </w:rPr>
        <w:t>recommandations du CCP et coordonne la rédaction des rapports au PBF.</w:t>
      </w:r>
    </w:p>
    <w:p w14:paraId="2A4B06DB" w14:textId="77777777" w:rsidR="0083449D" w:rsidRDefault="0083449D" w:rsidP="0083449D">
      <w:r>
        <w:t>Globalement, l’architecture de ce dispositif de pilotage d’ensemble du projet aurait pu permettre une exécution sans faille, en mettant en avant, comme prévu, l’approche concertée et conjointe. Cependant, la périodicité des réunion des différents niveau du dispositif de pilotage n’est pas précisée. La mission note que le défaut d’information sur la périodicité des rencontres, ne permet pas d’apprécier la fonctionnalité du dispositif de pilotage.</w:t>
      </w:r>
    </w:p>
    <w:p w14:paraId="2AFFBBBA" w14:textId="77777777" w:rsidR="002F0477" w:rsidRDefault="0083449D" w:rsidP="0083449D">
      <w:r>
        <w:t xml:space="preserve">Mais, il a fallu beaucoup de temps et d’énergie du côté des agences pour démarrer </w:t>
      </w:r>
      <w:r w:rsidR="002F0477">
        <w:t>la</w:t>
      </w:r>
      <w:r w:rsidR="002F0477">
        <w:t xml:space="preserve"> </w:t>
      </w:r>
      <w:r>
        <w:t>coordination des activités.  L</w:t>
      </w:r>
      <w:r w:rsidRPr="00B11DE4">
        <w:t xml:space="preserve">a crise </w:t>
      </w:r>
      <w:r w:rsidRPr="002F0477">
        <w:t>du COVID 19 avec les mesures de restrictives de déplacement</w:t>
      </w:r>
      <w:r>
        <w:t xml:space="preserve">, ensuite les troubles liés à la désobéissance civile des élections présidentielles de 2020 </w:t>
      </w:r>
      <w:r w:rsidRPr="00B11DE4">
        <w:t xml:space="preserve">ont affecté le fonctionnement de l’approche de suivi et évaluation entrainant </w:t>
      </w:r>
      <w:r>
        <w:t>un</w:t>
      </w:r>
      <w:r w:rsidRPr="00CC60F1">
        <w:t xml:space="preserve"> </w:t>
      </w:r>
      <w:r>
        <w:t>dys</w:t>
      </w:r>
      <w:r w:rsidRPr="00CC60F1">
        <w:t xml:space="preserve">fonctionnement du mécanisme de </w:t>
      </w:r>
      <w:r w:rsidRPr="002F0477">
        <w:t>suivi-évaluation</w:t>
      </w:r>
      <w:r w:rsidRPr="00CC60F1">
        <w:t xml:space="preserve"> </w:t>
      </w:r>
      <w:r>
        <w:t xml:space="preserve">tel que </w:t>
      </w:r>
      <w:r w:rsidRPr="00CC60F1">
        <w:t xml:space="preserve">décrit dans le document projet. </w:t>
      </w:r>
      <w:r w:rsidR="002F0477">
        <w:t>Pour pallier à ce</w:t>
      </w:r>
      <w:r w:rsidR="002F0477">
        <w:t>tte</w:t>
      </w:r>
      <w:r w:rsidR="002F0477">
        <w:t xml:space="preserve"> contrainte, les agences d’exécution ont procédé à la mise en œuvre de procédures</w:t>
      </w:r>
      <w:r w:rsidR="002F0477">
        <w:t xml:space="preserve"> </w:t>
      </w:r>
      <w:r w:rsidR="002F0477">
        <w:t>rapides</w:t>
      </w:r>
      <w:r w:rsidR="002F0477">
        <w:t xml:space="preserve"> </w:t>
      </w:r>
      <w:r w:rsidR="002F0477">
        <w:t xml:space="preserve">pour permettre de traiter avec diligence les requêtes de mise en œuvre des activités introduites par les partenaires de mise en œuvre. Aussi, des appuis aux </w:t>
      </w:r>
      <w:r w:rsidR="002F0477">
        <w:t>D</w:t>
      </w:r>
      <w:r w:rsidR="002F0477">
        <w:t xml:space="preserve">irections </w:t>
      </w:r>
      <w:r w:rsidR="002F0477">
        <w:t>régionales</w:t>
      </w:r>
      <w:r w:rsidR="002F0477">
        <w:t xml:space="preserve"> des ministères impliqués en matériels TIC (ordinateurs, connexion internet) ont été réalisés pour </w:t>
      </w:r>
      <w:r w:rsidR="002F0477" w:rsidRPr="00BB41D1">
        <w:t>p</w:t>
      </w:r>
      <w:r w:rsidR="002F0477">
        <w:t xml:space="preserve">ermettre des échanges et séances de travail à distance. </w:t>
      </w:r>
    </w:p>
    <w:p w14:paraId="5387D9F1" w14:textId="77777777" w:rsidR="0083449D" w:rsidRDefault="0083449D" w:rsidP="0083449D">
      <w:r>
        <w:t>Le suivi technique et administratif du Projet est assuré par les trois (3) agences (UNESCO, UNICEF et PNUD) et le PNUD assure la Coordination puisqu’il est le responsable finale devant le bailleur.</w:t>
      </w:r>
    </w:p>
    <w:p w14:paraId="1DC0DE9A" w14:textId="67C111F1" w:rsidR="0083449D" w:rsidRPr="00FF632F" w:rsidRDefault="0083449D" w:rsidP="0083449D">
      <w:r w:rsidRPr="00FF632F">
        <w:t xml:space="preserve">Ces trois agences, les partenaires d’exécution et les services techniques de l’État devaient réaliser des missions conjointes de suivi et de supervision, normalement chaque trimestre, pour </w:t>
      </w:r>
      <w:r w:rsidRPr="00FF632F">
        <w:rPr>
          <w:rFonts w:eastAsia="Arial" w:cs="Arial"/>
        </w:rPr>
        <w:t xml:space="preserve">d’apprécier l’état de réalisation des activités et le niveau de progression </w:t>
      </w:r>
      <w:r w:rsidRPr="00FF632F">
        <w:t>vers les résultats du projet. Cependant, l</w:t>
      </w:r>
      <w:r w:rsidR="006D3621">
        <w:t>’évaluation n</w:t>
      </w:r>
      <w:r w:rsidRPr="00FF632F">
        <w:t xml:space="preserve">’a pu disposer des </w:t>
      </w:r>
      <w:r w:rsidR="001250DE">
        <w:t xml:space="preserve">rapports des </w:t>
      </w:r>
      <w:r w:rsidRPr="00FF632F">
        <w:t>différents de missions</w:t>
      </w:r>
      <w:r w:rsidR="001250DE">
        <w:t xml:space="preserve"> de supervision</w:t>
      </w:r>
      <w:r w:rsidRPr="00FF632F">
        <w:t>,</w:t>
      </w:r>
      <w:r w:rsidR="006D3621">
        <w:t xml:space="preserve"> malgré les demandes du Consultant,</w:t>
      </w:r>
      <w:r w:rsidRPr="00FF632F">
        <w:t xml:space="preserve"> ce qui ne lui a pas permis d’apprécier les modifications et orientations éventuelles qui auraient été apporté le cas échéant à la mise en œuvre du projet.</w:t>
      </w:r>
    </w:p>
    <w:p w14:paraId="527B7AD3" w14:textId="77777777" w:rsidR="0083449D" w:rsidRDefault="0083449D" w:rsidP="0083449D">
      <w:r>
        <w:t>La mission d’évaluation constate que cette modalité facilite les décaissements et la coordination des apports techniques au niveau de chaque agence responsable. Cependant, la majorité des bénéficiaires ont penser à la mise en en œuvre de</w:t>
      </w:r>
      <w:r w:rsidRPr="00B203AA">
        <w:t xml:space="preserve"> trois (3) projets distincts</w:t>
      </w:r>
      <w:r>
        <w:t>.</w:t>
      </w:r>
    </w:p>
    <w:p w14:paraId="6623D701" w14:textId="71D3CA92" w:rsidR="0083449D" w:rsidRPr="00104E6C" w:rsidRDefault="0083449D" w:rsidP="0083449D">
      <w:r w:rsidRPr="00104E6C">
        <w:t>Enfin, il faut signaler que le suivi des indicateurs n’a pas été facile puisque l’étude de référence (base line) n’a pas été menée, ce qui devrait donner la situation de base de chaque indicateur et d’apprécier spécifiquement la situation les zone d’intervention du projet.</w:t>
      </w:r>
      <w:r w:rsidR="006D3621">
        <w:t xml:space="preserve"> cet état de fait est dû au </w:t>
      </w:r>
      <w:r w:rsidR="006D3621">
        <w:rPr>
          <w:rFonts w:eastAsia="Arial" w:cs="Arial"/>
        </w:rPr>
        <w:t>contexte de d</w:t>
      </w:r>
      <w:r w:rsidR="006D3621">
        <w:rPr>
          <w:rFonts w:eastAsia="Arial" w:cs="Arial"/>
        </w:rPr>
        <w:t>é</w:t>
      </w:r>
      <w:r w:rsidR="006D3621">
        <w:rPr>
          <w:rFonts w:eastAsia="Arial" w:cs="Arial"/>
        </w:rPr>
        <w:t>marrage du projet marqué par crise de la Covid 19 et des tensions sociopolitiques du scrutin présidentiel de 2020 liées à l’appel de « </w:t>
      </w:r>
      <w:r w:rsidR="006D3621">
        <w:rPr>
          <w:rFonts w:eastAsia="Arial" w:cs="Arial"/>
        </w:rPr>
        <w:t>désobéissance</w:t>
      </w:r>
      <w:r w:rsidR="006D3621">
        <w:rPr>
          <w:rFonts w:eastAsia="Arial" w:cs="Arial"/>
        </w:rPr>
        <w:t xml:space="preserve"> civile » </w:t>
      </w:r>
      <w:r w:rsidRPr="00104E6C">
        <w:lastRenderedPageBreak/>
        <w:t xml:space="preserve">Aussi, les différentes enquêtes de perception prévues être conduites dans les différentes zones cibles du projet </w:t>
      </w:r>
      <w:r w:rsidRPr="00104E6C">
        <w:rPr>
          <w:rFonts w:eastAsia="Arial" w:cs="Arial"/>
        </w:rPr>
        <w:t>à la fin du projet, n’ont pues être réalisées</w:t>
      </w:r>
      <w:r w:rsidR="006D3621">
        <w:rPr>
          <w:rFonts w:eastAsia="Arial" w:cs="Arial"/>
        </w:rPr>
        <w:t xml:space="preserve"> au moment de l’évaluation</w:t>
      </w:r>
      <w:r w:rsidRPr="00104E6C">
        <w:rPr>
          <w:rFonts w:eastAsia="Arial" w:cs="Arial"/>
        </w:rPr>
        <w:t>.</w:t>
      </w:r>
      <w:r w:rsidR="006D3621">
        <w:rPr>
          <w:rFonts w:eastAsia="Arial" w:cs="Arial"/>
        </w:rPr>
        <w:t xml:space="preserve"> </w:t>
      </w:r>
    </w:p>
    <w:p w14:paraId="415E5FA3" w14:textId="77777777" w:rsidR="00C940E4" w:rsidRPr="00A8385C" w:rsidRDefault="00C940E4" w:rsidP="00A8385C">
      <w:pPr>
        <w:ind w:left="153" w:right="-567"/>
        <w:rPr>
          <w:b/>
          <w:bCs/>
          <w:color w:val="000000"/>
          <w:lang w:val="fr-BE" w:eastAsia="fr-BE"/>
        </w:rPr>
      </w:pPr>
      <w:r w:rsidRPr="00A8385C">
        <w:rPr>
          <w:b/>
          <w:bCs/>
          <w:color w:val="000000"/>
          <w:lang w:val="fr-BE" w:eastAsia="fr-BE"/>
        </w:rPr>
        <w:t>Conclusion sur l’efficacité de l’intervention</w:t>
      </w:r>
    </w:p>
    <w:p w14:paraId="5C87CBB3" w14:textId="5672C4A9" w:rsidR="00C940E4" w:rsidRPr="00A8385C" w:rsidRDefault="00B201B0" w:rsidP="002F5457">
      <w:pPr>
        <w:spacing w:after="120"/>
      </w:pPr>
      <w:r>
        <w:t>L</w:t>
      </w:r>
      <w:r w:rsidR="00C940E4" w:rsidRPr="006E78F8">
        <w:t>e</w:t>
      </w:r>
      <w:r w:rsidR="00C940E4">
        <w:t>s</w:t>
      </w:r>
      <w:r w:rsidR="00C940E4" w:rsidRPr="006E78F8">
        <w:t xml:space="preserve"> niveau</w:t>
      </w:r>
      <w:r w:rsidR="00C940E4">
        <w:t>x</w:t>
      </w:r>
      <w:r w:rsidR="00C940E4" w:rsidRPr="006E78F8">
        <w:t xml:space="preserve"> d’atteinte des résultats attendus de l’exécution du projet </w:t>
      </w:r>
      <w:r w:rsidR="00C940E4">
        <w:t>son</w:t>
      </w:r>
      <w:r w:rsidR="00C940E4" w:rsidRPr="006E78F8">
        <w:t>t satisfaisants</w:t>
      </w:r>
      <w:r w:rsidR="00C940E4" w:rsidRPr="00264ADF">
        <w:t xml:space="preserve">. </w:t>
      </w:r>
      <w:r w:rsidR="00C940E4" w:rsidRPr="002F5457">
        <w:t xml:space="preserve">Le projet a permis le renforcement des capacités des acteurs </w:t>
      </w:r>
      <w:r w:rsidR="00A8385C">
        <w:t xml:space="preserve">cibles </w:t>
      </w:r>
      <w:r w:rsidR="00C940E4" w:rsidRPr="002F5457">
        <w:t xml:space="preserve">à travers </w:t>
      </w:r>
      <w:r w:rsidR="00A8385C">
        <w:t xml:space="preserve">des formations sur </w:t>
      </w:r>
      <w:r w:rsidR="00A8385C" w:rsidRPr="00A8385C">
        <w:t xml:space="preserve">la cohésion sociale, de la prévention et la gestion des conflits et des discours de haines et les techniques de vérification de l’information, l’installation et/ou redynamisation de cadres d’échanges  et de plateformes de lutte contre les discours de haine, l’engagement des jeunes, des leaders communautaires, des acteurs des médias </w:t>
      </w:r>
      <w:r w:rsidR="003311A2" w:rsidRPr="003311A2">
        <w:t>comme acteurs et garants de la cohésion sociale</w:t>
      </w:r>
      <w:r w:rsidR="00A8385C" w:rsidRPr="00A8385C">
        <w:t xml:space="preserve">. </w:t>
      </w:r>
      <w:r w:rsidR="00C940E4">
        <w:t>L</w:t>
      </w:r>
      <w:r w:rsidR="00C940E4" w:rsidRPr="00377D5C">
        <w:t xml:space="preserve">’efficacité du projet a été influencée </w:t>
      </w:r>
      <w:r w:rsidR="00C940E4">
        <w:t xml:space="preserve">positivement par plusieurs facteurs : </w:t>
      </w:r>
      <w:r w:rsidR="00A8385C">
        <w:t>l</w:t>
      </w:r>
      <w:r w:rsidR="00A8385C" w:rsidRPr="00A8385C">
        <w:t xml:space="preserve">e caractère conjoint matérialisé par la bonne collaboration entre les différentes agences, </w:t>
      </w:r>
      <w:r w:rsidR="00C940E4" w:rsidRPr="002F5457">
        <w:t>l</w:t>
      </w:r>
      <w:r w:rsidR="00C940E4" w:rsidRPr="00377D5C">
        <w:t>e fort</w:t>
      </w:r>
      <w:r w:rsidR="00C940E4" w:rsidRPr="00120651">
        <w:t xml:space="preserve"> </w:t>
      </w:r>
      <w:r w:rsidR="00C940E4">
        <w:t>engagement</w:t>
      </w:r>
      <w:r w:rsidR="00C940E4" w:rsidRPr="00120651">
        <w:t xml:space="preserve"> de</w:t>
      </w:r>
      <w:r w:rsidR="00C940E4">
        <w:t>s différents partenaires institutionnels et professionnels et la synergie d’action avec eux</w:t>
      </w:r>
      <w:r w:rsidR="00A8385C">
        <w:t xml:space="preserve">, </w:t>
      </w:r>
      <w:r w:rsidR="00C940E4">
        <w:t> </w:t>
      </w:r>
      <w:r w:rsidR="00C940E4" w:rsidRPr="00BB41D1">
        <w:t xml:space="preserve">l’adhésion des autorités administratives, des premiers responsables des </w:t>
      </w:r>
      <w:r w:rsidR="00A8385C">
        <w:t>Mairies</w:t>
      </w:r>
      <w:r w:rsidR="00C940E4" w:rsidRPr="00BB41D1">
        <w:t xml:space="preserve"> et des préfets, sous-préfets aux objectifs du projet, l’implication effective des acteurs concernés y compris les communautés locales, les femmes et les jeunes dans la mise en œuvre du projet et les synergies d’actions entre eux, la connaissance de l’approche communautaire </w:t>
      </w:r>
      <w:r w:rsidR="00A8385C">
        <w:t>des partenaires d’exécution. De même qu’un</w:t>
      </w:r>
      <w:r w:rsidR="00A8385C" w:rsidRPr="00A8385C">
        <w:t xml:space="preserve"> dispositif de pilotage qui a permis de mettre en évidence un cadre de mise en œuvre basé sur une approche concertée et conjointe.</w:t>
      </w:r>
      <w:r w:rsidR="00A8385C">
        <w:t xml:space="preserve"> A ces éléments, il convient d’ajouter un ciblage pertinents des zones et des bénéficiaires en terme de </w:t>
      </w:r>
      <w:r w:rsidR="00A8385C">
        <w:rPr>
          <w:rFonts w:cs="Arial"/>
          <w:szCs w:val="22"/>
        </w:rPr>
        <w:t xml:space="preserve">renforcement de la cohésion pour la </w:t>
      </w:r>
      <w:r w:rsidR="00A8385C" w:rsidRPr="00C940E4">
        <w:rPr>
          <w:rFonts w:cs="Arial"/>
          <w:szCs w:val="22"/>
        </w:rPr>
        <w:t>de consolidation de la paix</w:t>
      </w:r>
    </w:p>
    <w:p w14:paraId="1E68FF76" w14:textId="3D1D1AC6" w:rsidR="00FF632F" w:rsidRDefault="00FF632F" w:rsidP="0083449D">
      <w:pPr>
        <w:rPr>
          <w:i/>
          <w:iCs/>
        </w:rPr>
      </w:pPr>
    </w:p>
    <w:p w14:paraId="717AF5A1" w14:textId="43639199" w:rsidR="00FF632F" w:rsidRPr="001518AE" w:rsidRDefault="00FF632F" w:rsidP="005E7640">
      <w:pPr>
        <w:spacing w:before="0"/>
        <w:jc w:val="left"/>
        <w:rPr>
          <w:i/>
          <w:iCs/>
        </w:rPr>
      </w:pPr>
      <w:r>
        <w:rPr>
          <w:i/>
          <w:iCs/>
        </w:rPr>
        <w:br w:type="page"/>
      </w:r>
    </w:p>
    <w:p w14:paraId="4174889E" w14:textId="0C6B2FDD" w:rsidR="00956D5D" w:rsidRDefault="00E9549A" w:rsidP="00487302">
      <w:pPr>
        <w:pStyle w:val="Titre2"/>
      </w:pPr>
      <w:bookmarkStart w:id="79" w:name="_Toc93877094"/>
      <w:bookmarkStart w:id="80" w:name="_Toc95167435"/>
      <w:bookmarkStart w:id="81" w:name="_Toc106645848"/>
      <w:r>
        <w:lastRenderedPageBreak/>
        <w:t>5.</w:t>
      </w:r>
      <w:r w:rsidR="00FF632F">
        <w:t>4</w:t>
      </w:r>
      <w:r>
        <w:t xml:space="preserve">. </w:t>
      </w:r>
      <w:r w:rsidR="004C1149">
        <w:t>Efficience</w:t>
      </w:r>
      <w:r w:rsidR="004C1149" w:rsidRPr="00956D5D">
        <w:t xml:space="preserve"> du Projet</w:t>
      </w:r>
      <w:bookmarkEnd w:id="79"/>
      <w:bookmarkEnd w:id="80"/>
      <w:bookmarkEnd w:id="81"/>
    </w:p>
    <w:p w14:paraId="708D4BE3" w14:textId="77777777" w:rsidR="00FF632F" w:rsidRPr="00773CCA" w:rsidRDefault="00FF632F" w:rsidP="00FF632F">
      <w:pPr>
        <w:widowControl w:val="0"/>
        <w:tabs>
          <w:tab w:val="left" w:pos="1280"/>
          <w:tab w:val="left" w:pos="1281"/>
        </w:tabs>
        <w:autoSpaceDE w:val="0"/>
        <w:autoSpaceDN w:val="0"/>
        <w:ind w:left="492"/>
        <w:rPr>
          <w:rFonts w:cs="Arial"/>
          <w:b/>
          <w:bCs/>
          <w:i/>
          <w:iCs/>
          <w:szCs w:val="22"/>
        </w:rPr>
      </w:pPr>
      <w:r w:rsidRPr="00773CCA">
        <w:rPr>
          <w:rFonts w:cs="Arial"/>
          <w:b/>
          <w:bCs/>
          <w:i/>
          <w:iCs/>
          <w:szCs w:val="22"/>
        </w:rPr>
        <w:t>Questions d’évaluation</w:t>
      </w:r>
    </w:p>
    <w:p w14:paraId="77A54217" w14:textId="16A09D06" w:rsidR="00FF632F" w:rsidRPr="00FF632F" w:rsidRDefault="00FF632F" w:rsidP="00A75403">
      <w:pPr>
        <w:widowControl w:val="0"/>
        <w:numPr>
          <w:ilvl w:val="0"/>
          <w:numId w:val="32"/>
        </w:numPr>
        <w:tabs>
          <w:tab w:val="left" w:pos="854"/>
        </w:tabs>
        <w:autoSpaceDE w:val="0"/>
        <w:autoSpaceDN w:val="0"/>
        <w:spacing w:before="0" w:after="60"/>
        <w:ind w:left="714" w:right="226" w:hanging="357"/>
        <w:rPr>
          <w:rFonts w:cs="Arial"/>
          <w:i/>
          <w:iCs/>
          <w:szCs w:val="22"/>
        </w:rPr>
      </w:pPr>
      <w:r w:rsidRPr="00FF632F">
        <w:rPr>
          <w:rFonts w:cs="Arial"/>
          <w:i/>
          <w:iCs/>
          <w:szCs w:val="22"/>
        </w:rPr>
        <w:t>Dans quelle mesure le personnel du projet, la planification et la coordination au sein du projet ont-</w:t>
      </w:r>
      <w:r w:rsidRPr="00FF632F">
        <w:rPr>
          <w:rFonts w:cs="Arial"/>
          <w:i/>
          <w:iCs/>
          <w:spacing w:val="1"/>
          <w:szCs w:val="22"/>
        </w:rPr>
        <w:t xml:space="preserve"> </w:t>
      </w:r>
      <w:r w:rsidRPr="00FF632F">
        <w:rPr>
          <w:rFonts w:cs="Arial"/>
          <w:i/>
          <w:iCs/>
          <w:szCs w:val="22"/>
        </w:rPr>
        <w:t>elles</w:t>
      </w:r>
      <w:r w:rsidRPr="00FF632F">
        <w:rPr>
          <w:rFonts w:cs="Arial"/>
          <w:i/>
          <w:iCs/>
          <w:spacing w:val="-4"/>
          <w:szCs w:val="22"/>
        </w:rPr>
        <w:t xml:space="preserve"> </w:t>
      </w:r>
      <w:r w:rsidRPr="00FF632F">
        <w:rPr>
          <w:rFonts w:cs="Arial"/>
          <w:i/>
          <w:iCs/>
          <w:szCs w:val="22"/>
        </w:rPr>
        <w:t>été</w:t>
      </w:r>
      <w:r w:rsidRPr="00FF632F">
        <w:rPr>
          <w:rFonts w:cs="Arial"/>
          <w:i/>
          <w:iCs/>
          <w:spacing w:val="-5"/>
          <w:szCs w:val="22"/>
        </w:rPr>
        <w:t xml:space="preserve"> </w:t>
      </w:r>
      <w:r w:rsidRPr="00FF632F">
        <w:rPr>
          <w:rFonts w:cs="Arial"/>
          <w:i/>
          <w:iCs/>
          <w:szCs w:val="22"/>
        </w:rPr>
        <w:t>efficaces</w:t>
      </w:r>
      <w:r w:rsidRPr="00FF632F">
        <w:rPr>
          <w:rFonts w:cs="Arial"/>
          <w:i/>
          <w:iCs/>
          <w:spacing w:val="-2"/>
          <w:szCs w:val="22"/>
        </w:rPr>
        <w:t xml:space="preserve"> </w:t>
      </w:r>
      <w:r w:rsidRPr="00FF632F">
        <w:rPr>
          <w:rFonts w:cs="Arial"/>
          <w:i/>
          <w:iCs/>
          <w:szCs w:val="22"/>
        </w:rPr>
        <w:t>(y</w:t>
      </w:r>
      <w:r w:rsidRPr="00FF632F">
        <w:rPr>
          <w:rFonts w:cs="Arial"/>
          <w:i/>
          <w:iCs/>
          <w:spacing w:val="-3"/>
          <w:szCs w:val="22"/>
        </w:rPr>
        <w:t xml:space="preserve"> </w:t>
      </w:r>
      <w:r w:rsidRPr="00FF632F">
        <w:rPr>
          <w:rFonts w:cs="Arial"/>
          <w:i/>
          <w:iCs/>
          <w:szCs w:val="22"/>
        </w:rPr>
        <w:t>compris</w:t>
      </w:r>
      <w:r w:rsidRPr="00FF632F">
        <w:rPr>
          <w:rFonts w:cs="Arial"/>
          <w:i/>
          <w:iCs/>
          <w:spacing w:val="-3"/>
          <w:szCs w:val="22"/>
        </w:rPr>
        <w:t xml:space="preserve"> </w:t>
      </w:r>
      <w:r w:rsidRPr="00FF632F">
        <w:rPr>
          <w:rFonts w:cs="Arial"/>
          <w:i/>
          <w:iCs/>
          <w:szCs w:val="22"/>
        </w:rPr>
        <w:t>entre</w:t>
      </w:r>
      <w:r w:rsidRPr="00FF632F">
        <w:rPr>
          <w:rFonts w:cs="Arial"/>
          <w:i/>
          <w:iCs/>
          <w:spacing w:val="-6"/>
          <w:szCs w:val="22"/>
        </w:rPr>
        <w:t xml:space="preserve"> </w:t>
      </w:r>
      <w:r w:rsidRPr="00FF632F">
        <w:rPr>
          <w:rFonts w:cs="Arial"/>
          <w:i/>
          <w:iCs/>
          <w:szCs w:val="22"/>
        </w:rPr>
        <w:t>les</w:t>
      </w:r>
      <w:r w:rsidRPr="00FF632F">
        <w:rPr>
          <w:rFonts w:cs="Arial"/>
          <w:i/>
          <w:iCs/>
          <w:spacing w:val="-4"/>
          <w:szCs w:val="22"/>
        </w:rPr>
        <w:t xml:space="preserve"> </w:t>
      </w:r>
      <w:r w:rsidRPr="00FF632F">
        <w:rPr>
          <w:rFonts w:cs="Arial"/>
          <w:i/>
          <w:iCs/>
          <w:szCs w:val="22"/>
        </w:rPr>
        <w:t>bénéficiaires</w:t>
      </w:r>
      <w:r w:rsidRPr="00FF632F">
        <w:rPr>
          <w:rFonts w:cs="Arial"/>
          <w:i/>
          <w:iCs/>
          <w:spacing w:val="-3"/>
          <w:szCs w:val="22"/>
        </w:rPr>
        <w:t xml:space="preserve"> </w:t>
      </w:r>
      <w:r w:rsidRPr="00FF632F">
        <w:rPr>
          <w:rFonts w:cs="Arial"/>
          <w:i/>
          <w:iCs/>
          <w:szCs w:val="22"/>
        </w:rPr>
        <w:t>des</w:t>
      </w:r>
      <w:r w:rsidRPr="00FF632F">
        <w:rPr>
          <w:rFonts w:cs="Arial"/>
          <w:i/>
          <w:iCs/>
          <w:spacing w:val="-3"/>
          <w:szCs w:val="22"/>
        </w:rPr>
        <w:t xml:space="preserve"> </w:t>
      </w:r>
      <w:r w:rsidRPr="00FF632F">
        <w:rPr>
          <w:rFonts w:cs="Arial"/>
          <w:i/>
          <w:iCs/>
          <w:szCs w:val="22"/>
        </w:rPr>
        <w:t>fonds,</w:t>
      </w:r>
      <w:r w:rsidRPr="00FF632F">
        <w:rPr>
          <w:rFonts w:cs="Arial"/>
          <w:i/>
          <w:iCs/>
          <w:spacing w:val="-3"/>
          <w:szCs w:val="22"/>
        </w:rPr>
        <w:t xml:space="preserve"> </w:t>
      </w:r>
      <w:r w:rsidRPr="00FF632F">
        <w:rPr>
          <w:rFonts w:cs="Arial"/>
          <w:i/>
          <w:iCs/>
          <w:szCs w:val="22"/>
        </w:rPr>
        <w:t>les</w:t>
      </w:r>
      <w:r w:rsidRPr="00FF632F">
        <w:rPr>
          <w:rFonts w:cs="Arial"/>
          <w:i/>
          <w:iCs/>
          <w:spacing w:val="-3"/>
          <w:szCs w:val="22"/>
        </w:rPr>
        <w:t xml:space="preserve"> </w:t>
      </w:r>
      <w:r w:rsidRPr="00FF632F">
        <w:rPr>
          <w:rFonts w:cs="Arial"/>
          <w:i/>
          <w:iCs/>
          <w:szCs w:val="22"/>
        </w:rPr>
        <w:t>partenaires</w:t>
      </w:r>
      <w:r w:rsidRPr="00FF632F">
        <w:rPr>
          <w:rFonts w:cs="Arial"/>
          <w:i/>
          <w:iCs/>
          <w:spacing w:val="-3"/>
          <w:szCs w:val="22"/>
        </w:rPr>
        <w:t xml:space="preserve"> </w:t>
      </w:r>
      <w:r w:rsidRPr="00FF632F">
        <w:rPr>
          <w:rFonts w:cs="Arial"/>
          <w:i/>
          <w:iCs/>
          <w:szCs w:val="22"/>
        </w:rPr>
        <w:t>de</w:t>
      </w:r>
      <w:r w:rsidRPr="00FF632F">
        <w:rPr>
          <w:rFonts w:cs="Arial"/>
          <w:i/>
          <w:iCs/>
          <w:spacing w:val="-5"/>
          <w:szCs w:val="22"/>
        </w:rPr>
        <w:t xml:space="preserve"> </w:t>
      </w:r>
      <w:r w:rsidRPr="00FF632F">
        <w:rPr>
          <w:rFonts w:cs="Arial"/>
          <w:i/>
          <w:iCs/>
          <w:szCs w:val="22"/>
        </w:rPr>
        <w:t>mise</w:t>
      </w:r>
      <w:r w:rsidRPr="00FF632F">
        <w:rPr>
          <w:rFonts w:cs="Arial"/>
          <w:i/>
          <w:iCs/>
          <w:spacing w:val="-5"/>
          <w:szCs w:val="22"/>
        </w:rPr>
        <w:t xml:space="preserve"> </w:t>
      </w:r>
      <w:r w:rsidRPr="00FF632F">
        <w:rPr>
          <w:rFonts w:cs="Arial"/>
          <w:i/>
          <w:iCs/>
          <w:szCs w:val="22"/>
        </w:rPr>
        <w:t>en</w:t>
      </w:r>
      <w:r w:rsidRPr="00FF632F">
        <w:rPr>
          <w:rFonts w:cs="Arial"/>
          <w:i/>
          <w:iCs/>
          <w:spacing w:val="-3"/>
          <w:szCs w:val="22"/>
        </w:rPr>
        <w:t xml:space="preserve"> </w:t>
      </w:r>
      <w:r w:rsidRPr="00FF632F">
        <w:rPr>
          <w:rFonts w:cs="Arial"/>
          <w:i/>
          <w:iCs/>
          <w:szCs w:val="22"/>
        </w:rPr>
        <w:t>œuvre</w:t>
      </w:r>
      <w:r w:rsidRPr="00FF632F">
        <w:rPr>
          <w:rFonts w:cs="Arial"/>
          <w:i/>
          <w:iCs/>
          <w:spacing w:val="-5"/>
          <w:szCs w:val="22"/>
        </w:rPr>
        <w:t xml:space="preserve"> </w:t>
      </w:r>
      <w:r w:rsidRPr="00FF632F">
        <w:rPr>
          <w:rFonts w:cs="Arial"/>
          <w:i/>
          <w:iCs/>
          <w:szCs w:val="22"/>
        </w:rPr>
        <w:t>et</w:t>
      </w:r>
      <w:r w:rsidRPr="00FF632F">
        <w:rPr>
          <w:rFonts w:cs="Arial"/>
          <w:i/>
          <w:iCs/>
          <w:spacing w:val="-4"/>
          <w:szCs w:val="22"/>
        </w:rPr>
        <w:t xml:space="preserve"> </w:t>
      </w:r>
      <w:r w:rsidRPr="00FF632F">
        <w:rPr>
          <w:rFonts w:cs="Arial"/>
          <w:i/>
          <w:iCs/>
          <w:szCs w:val="22"/>
        </w:rPr>
        <w:t>les</w:t>
      </w:r>
      <w:r>
        <w:rPr>
          <w:rFonts w:cs="Arial"/>
          <w:i/>
          <w:iCs/>
          <w:szCs w:val="22"/>
        </w:rPr>
        <w:t xml:space="preserve"> </w:t>
      </w:r>
      <w:r>
        <w:rPr>
          <w:rFonts w:cs="Arial"/>
          <w:i/>
          <w:iCs/>
          <w:spacing w:val="-47"/>
          <w:szCs w:val="22"/>
        </w:rPr>
        <w:t xml:space="preserve">  </w:t>
      </w:r>
      <w:r w:rsidRPr="00FF632F">
        <w:rPr>
          <w:rFonts w:cs="Arial"/>
          <w:i/>
          <w:iCs/>
          <w:szCs w:val="22"/>
        </w:rPr>
        <w:t>parties</w:t>
      </w:r>
      <w:r w:rsidRPr="00FF632F">
        <w:rPr>
          <w:rFonts w:cs="Arial"/>
          <w:i/>
          <w:iCs/>
          <w:spacing w:val="-1"/>
          <w:szCs w:val="22"/>
        </w:rPr>
        <w:t xml:space="preserve"> </w:t>
      </w:r>
      <w:r w:rsidRPr="00FF632F">
        <w:rPr>
          <w:rFonts w:cs="Arial"/>
          <w:i/>
          <w:iCs/>
          <w:szCs w:val="22"/>
        </w:rPr>
        <w:t>prenantes)</w:t>
      </w:r>
      <w:r w:rsidRPr="00FF632F">
        <w:rPr>
          <w:rFonts w:cs="Arial"/>
          <w:i/>
          <w:iCs/>
          <w:spacing w:val="-2"/>
          <w:szCs w:val="22"/>
        </w:rPr>
        <w:t xml:space="preserve"> </w:t>
      </w:r>
      <w:r w:rsidRPr="00FF632F">
        <w:rPr>
          <w:rFonts w:cs="Arial"/>
          <w:i/>
          <w:iCs/>
          <w:szCs w:val="22"/>
        </w:rPr>
        <w:t>?</w:t>
      </w:r>
    </w:p>
    <w:p w14:paraId="19E56BA9" w14:textId="77777777" w:rsidR="00FF632F" w:rsidRPr="00FF632F" w:rsidRDefault="00FF632F" w:rsidP="00A75403">
      <w:pPr>
        <w:widowControl w:val="0"/>
        <w:numPr>
          <w:ilvl w:val="0"/>
          <w:numId w:val="32"/>
        </w:numPr>
        <w:tabs>
          <w:tab w:val="left" w:pos="854"/>
        </w:tabs>
        <w:autoSpaceDE w:val="0"/>
        <w:autoSpaceDN w:val="0"/>
        <w:spacing w:before="0" w:after="60"/>
        <w:ind w:left="714" w:hanging="357"/>
        <w:rPr>
          <w:rFonts w:cs="Arial"/>
          <w:i/>
          <w:iCs/>
          <w:szCs w:val="22"/>
        </w:rPr>
      </w:pPr>
      <w:r w:rsidRPr="00FF632F">
        <w:rPr>
          <w:rFonts w:cs="Arial"/>
          <w:i/>
          <w:iCs/>
          <w:szCs w:val="22"/>
        </w:rPr>
        <w:t>Les</w:t>
      </w:r>
      <w:r w:rsidRPr="00FF632F">
        <w:rPr>
          <w:rFonts w:cs="Arial"/>
          <w:i/>
          <w:iCs/>
          <w:spacing w:val="-1"/>
          <w:szCs w:val="22"/>
        </w:rPr>
        <w:t xml:space="preserve"> </w:t>
      </w:r>
      <w:r w:rsidRPr="00FF632F">
        <w:rPr>
          <w:rFonts w:cs="Arial"/>
          <w:i/>
          <w:iCs/>
          <w:szCs w:val="22"/>
        </w:rPr>
        <w:t>fonds</w:t>
      </w:r>
      <w:r w:rsidRPr="00FF632F">
        <w:rPr>
          <w:rFonts w:cs="Arial"/>
          <w:i/>
          <w:iCs/>
          <w:spacing w:val="-1"/>
          <w:szCs w:val="22"/>
        </w:rPr>
        <w:t xml:space="preserve"> </w:t>
      </w:r>
      <w:r w:rsidRPr="00FF632F">
        <w:rPr>
          <w:rFonts w:cs="Arial"/>
          <w:i/>
          <w:iCs/>
          <w:szCs w:val="22"/>
        </w:rPr>
        <w:t>et</w:t>
      </w:r>
      <w:r w:rsidRPr="00FF632F">
        <w:rPr>
          <w:rFonts w:cs="Arial"/>
          <w:i/>
          <w:iCs/>
          <w:spacing w:val="-1"/>
          <w:szCs w:val="22"/>
        </w:rPr>
        <w:t xml:space="preserve"> </w:t>
      </w:r>
      <w:r w:rsidRPr="00FF632F">
        <w:rPr>
          <w:rFonts w:cs="Arial"/>
          <w:i/>
          <w:iCs/>
          <w:szCs w:val="22"/>
        </w:rPr>
        <w:t>les</w:t>
      </w:r>
      <w:r w:rsidRPr="00FF632F">
        <w:rPr>
          <w:rFonts w:cs="Arial"/>
          <w:i/>
          <w:iCs/>
          <w:spacing w:val="-3"/>
          <w:szCs w:val="22"/>
        </w:rPr>
        <w:t xml:space="preserve"> </w:t>
      </w:r>
      <w:r w:rsidRPr="00FF632F">
        <w:rPr>
          <w:rFonts w:cs="Arial"/>
          <w:i/>
          <w:iCs/>
          <w:szCs w:val="22"/>
        </w:rPr>
        <w:t>activités du</w:t>
      </w:r>
      <w:r w:rsidRPr="00FF632F">
        <w:rPr>
          <w:rFonts w:cs="Arial"/>
          <w:i/>
          <w:iCs/>
          <w:spacing w:val="-5"/>
          <w:szCs w:val="22"/>
        </w:rPr>
        <w:t xml:space="preserve"> </w:t>
      </w:r>
      <w:r w:rsidRPr="00FF632F">
        <w:rPr>
          <w:rFonts w:cs="Arial"/>
          <w:i/>
          <w:iCs/>
          <w:szCs w:val="22"/>
        </w:rPr>
        <w:t>projet</w:t>
      </w:r>
      <w:r w:rsidRPr="00FF632F">
        <w:rPr>
          <w:rFonts w:cs="Arial"/>
          <w:i/>
          <w:iCs/>
          <w:spacing w:val="-1"/>
          <w:szCs w:val="22"/>
        </w:rPr>
        <w:t xml:space="preserve"> </w:t>
      </w:r>
      <w:r w:rsidRPr="00FF632F">
        <w:rPr>
          <w:rFonts w:cs="Arial"/>
          <w:i/>
          <w:iCs/>
          <w:szCs w:val="22"/>
        </w:rPr>
        <w:t>ont-ils</w:t>
      </w:r>
      <w:r w:rsidRPr="00FF632F">
        <w:rPr>
          <w:rFonts w:cs="Arial"/>
          <w:i/>
          <w:iCs/>
          <w:spacing w:val="-1"/>
          <w:szCs w:val="22"/>
        </w:rPr>
        <w:t xml:space="preserve"> </w:t>
      </w:r>
      <w:r w:rsidRPr="00FF632F">
        <w:rPr>
          <w:rFonts w:cs="Arial"/>
          <w:i/>
          <w:iCs/>
          <w:szCs w:val="22"/>
        </w:rPr>
        <w:t>été</w:t>
      </w:r>
      <w:r w:rsidRPr="00FF632F">
        <w:rPr>
          <w:rFonts w:cs="Arial"/>
          <w:i/>
          <w:iCs/>
          <w:spacing w:val="-1"/>
          <w:szCs w:val="22"/>
        </w:rPr>
        <w:t xml:space="preserve"> </w:t>
      </w:r>
      <w:r w:rsidRPr="00FF632F">
        <w:rPr>
          <w:rFonts w:cs="Arial"/>
          <w:i/>
          <w:iCs/>
          <w:szCs w:val="22"/>
        </w:rPr>
        <w:t>livrés</w:t>
      </w:r>
      <w:r w:rsidRPr="00FF632F">
        <w:rPr>
          <w:rFonts w:cs="Arial"/>
          <w:i/>
          <w:iCs/>
          <w:spacing w:val="-3"/>
          <w:szCs w:val="22"/>
        </w:rPr>
        <w:t xml:space="preserve"> </w:t>
      </w:r>
      <w:r w:rsidRPr="00FF632F">
        <w:rPr>
          <w:rFonts w:cs="Arial"/>
          <w:i/>
          <w:iCs/>
          <w:szCs w:val="22"/>
        </w:rPr>
        <w:t>à</w:t>
      </w:r>
      <w:r w:rsidRPr="00FF632F">
        <w:rPr>
          <w:rFonts w:cs="Arial"/>
          <w:i/>
          <w:iCs/>
          <w:spacing w:val="-1"/>
          <w:szCs w:val="22"/>
        </w:rPr>
        <w:t xml:space="preserve"> </w:t>
      </w:r>
      <w:r w:rsidRPr="00FF632F">
        <w:rPr>
          <w:rFonts w:cs="Arial"/>
          <w:i/>
          <w:iCs/>
          <w:szCs w:val="22"/>
        </w:rPr>
        <w:t>temps</w:t>
      </w:r>
      <w:r w:rsidRPr="00FF632F">
        <w:rPr>
          <w:rFonts w:cs="Arial"/>
          <w:i/>
          <w:iCs/>
          <w:spacing w:val="-3"/>
          <w:szCs w:val="22"/>
        </w:rPr>
        <w:t xml:space="preserve"> </w:t>
      </w:r>
      <w:r w:rsidRPr="00FF632F">
        <w:rPr>
          <w:rFonts w:cs="Arial"/>
          <w:i/>
          <w:iCs/>
          <w:szCs w:val="22"/>
        </w:rPr>
        <w:t>?</w:t>
      </w:r>
    </w:p>
    <w:p w14:paraId="115FFD40" w14:textId="77777777" w:rsidR="00FF632F" w:rsidRPr="00FF632F" w:rsidRDefault="00FF632F" w:rsidP="00A75403">
      <w:pPr>
        <w:widowControl w:val="0"/>
        <w:numPr>
          <w:ilvl w:val="0"/>
          <w:numId w:val="32"/>
        </w:numPr>
        <w:tabs>
          <w:tab w:val="left" w:pos="854"/>
        </w:tabs>
        <w:autoSpaceDE w:val="0"/>
        <w:autoSpaceDN w:val="0"/>
        <w:spacing w:before="0" w:after="60"/>
        <w:ind w:left="714" w:right="225" w:hanging="357"/>
        <w:rPr>
          <w:rFonts w:cs="Arial"/>
          <w:i/>
          <w:iCs/>
          <w:szCs w:val="22"/>
        </w:rPr>
      </w:pPr>
      <w:r w:rsidRPr="00FF632F">
        <w:rPr>
          <w:rFonts w:cs="Arial"/>
          <w:i/>
          <w:iCs/>
          <w:szCs w:val="22"/>
        </w:rPr>
        <w:t>Les ressources utilisées pour la promotion du genre correspondent-elles aux ressources planifiées à</w:t>
      </w:r>
      <w:r w:rsidRPr="00FF632F">
        <w:rPr>
          <w:rFonts w:cs="Arial"/>
          <w:i/>
          <w:iCs/>
          <w:spacing w:val="1"/>
          <w:szCs w:val="22"/>
        </w:rPr>
        <w:t xml:space="preserve"> </w:t>
      </w:r>
      <w:r w:rsidRPr="00FF632F">
        <w:rPr>
          <w:rFonts w:cs="Arial"/>
          <w:i/>
          <w:iCs/>
          <w:szCs w:val="22"/>
        </w:rPr>
        <w:t>cet</w:t>
      </w:r>
      <w:r w:rsidRPr="00FF632F">
        <w:rPr>
          <w:rFonts w:cs="Arial"/>
          <w:i/>
          <w:iCs/>
          <w:spacing w:val="-2"/>
          <w:szCs w:val="22"/>
        </w:rPr>
        <w:t xml:space="preserve"> </w:t>
      </w:r>
      <w:r w:rsidRPr="00FF632F">
        <w:rPr>
          <w:rFonts w:cs="Arial"/>
          <w:i/>
          <w:iCs/>
          <w:szCs w:val="22"/>
        </w:rPr>
        <w:t>effet</w:t>
      </w:r>
      <w:r w:rsidRPr="00FF632F">
        <w:rPr>
          <w:rFonts w:cs="Arial"/>
          <w:i/>
          <w:iCs/>
          <w:spacing w:val="-2"/>
          <w:szCs w:val="22"/>
        </w:rPr>
        <w:t xml:space="preserve"> </w:t>
      </w:r>
      <w:r w:rsidRPr="00FF632F">
        <w:rPr>
          <w:rFonts w:cs="Arial"/>
          <w:i/>
          <w:iCs/>
          <w:szCs w:val="22"/>
        </w:rPr>
        <w:t>lors</w:t>
      </w:r>
      <w:r w:rsidRPr="00FF632F">
        <w:rPr>
          <w:rFonts w:cs="Arial"/>
          <w:i/>
          <w:iCs/>
          <w:spacing w:val="-3"/>
          <w:szCs w:val="22"/>
        </w:rPr>
        <w:t xml:space="preserve"> </w:t>
      </w:r>
      <w:r w:rsidRPr="00FF632F">
        <w:rPr>
          <w:rFonts w:cs="Arial"/>
          <w:i/>
          <w:iCs/>
          <w:szCs w:val="22"/>
        </w:rPr>
        <w:t>de la</w:t>
      </w:r>
      <w:r w:rsidRPr="00FF632F">
        <w:rPr>
          <w:rFonts w:cs="Arial"/>
          <w:i/>
          <w:iCs/>
          <w:spacing w:val="-3"/>
          <w:szCs w:val="22"/>
        </w:rPr>
        <w:t xml:space="preserve"> </w:t>
      </w:r>
      <w:r w:rsidRPr="00FF632F">
        <w:rPr>
          <w:rFonts w:cs="Arial"/>
          <w:i/>
          <w:iCs/>
          <w:szCs w:val="22"/>
        </w:rPr>
        <w:t>formulation</w:t>
      </w:r>
      <w:r w:rsidRPr="00FF632F">
        <w:rPr>
          <w:rFonts w:cs="Arial"/>
          <w:i/>
          <w:iCs/>
          <w:spacing w:val="-1"/>
          <w:szCs w:val="22"/>
        </w:rPr>
        <w:t xml:space="preserve"> </w:t>
      </w:r>
      <w:r w:rsidRPr="00FF632F">
        <w:rPr>
          <w:rFonts w:cs="Arial"/>
          <w:i/>
          <w:iCs/>
          <w:szCs w:val="22"/>
        </w:rPr>
        <w:t>du</w:t>
      </w:r>
      <w:r w:rsidRPr="00FF632F">
        <w:rPr>
          <w:rFonts w:cs="Arial"/>
          <w:i/>
          <w:iCs/>
          <w:spacing w:val="-1"/>
          <w:szCs w:val="22"/>
        </w:rPr>
        <w:t xml:space="preserve"> </w:t>
      </w:r>
      <w:r w:rsidRPr="00FF632F">
        <w:rPr>
          <w:rFonts w:cs="Arial"/>
          <w:i/>
          <w:iCs/>
          <w:szCs w:val="22"/>
        </w:rPr>
        <w:t>projet</w:t>
      </w:r>
      <w:r w:rsidRPr="00FF632F">
        <w:rPr>
          <w:rFonts w:cs="Arial"/>
          <w:i/>
          <w:iCs/>
          <w:spacing w:val="-2"/>
          <w:szCs w:val="22"/>
        </w:rPr>
        <w:t xml:space="preserve"> </w:t>
      </w:r>
      <w:r w:rsidRPr="00FF632F">
        <w:rPr>
          <w:rFonts w:cs="Arial"/>
          <w:i/>
          <w:iCs/>
          <w:szCs w:val="22"/>
        </w:rPr>
        <w:t>?</w:t>
      </w:r>
    </w:p>
    <w:p w14:paraId="2A834556" w14:textId="77777777" w:rsidR="00FF632F" w:rsidRPr="00FF632F" w:rsidRDefault="00FF632F" w:rsidP="00A75403">
      <w:pPr>
        <w:widowControl w:val="0"/>
        <w:numPr>
          <w:ilvl w:val="0"/>
          <w:numId w:val="32"/>
        </w:numPr>
        <w:tabs>
          <w:tab w:val="left" w:pos="854"/>
        </w:tabs>
        <w:autoSpaceDE w:val="0"/>
        <w:autoSpaceDN w:val="0"/>
        <w:spacing w:before="0" w:after="60"/>
        <w:ind w:left="714" w:hanging="357"/>
        <w:rPr>
          <w:rFonts w:cs="Arial"/>
          <w:i/>
          <w:iCs/>
          <w:szCs w:val="22"/>
        </w:rPr>
      </w:pPr>
      <w:r w:rsidRPr="00FF632F">
        <w:rPr>
          <w:rFonts w:cs="Arial"/>
          <w:i/>
          <w:iCs/>
          <w:szCs w:val="22"/>
        </w:rPr>
        <w:t>Dans</w:t>
      </w:r>
      <w:r w:rsidRPr="00FF632F">
        <w:rPr>
          <w:rFonts w:cs="Arial"/>
          <w:i/>
          <w:iCs/>
          <w:spacing w:val="17"/>
          <w:szCs w:val="22"/>
        </w:rPr>
        <w:t xml:space="preserve"> </w:t>
      </w:r>
      <w:r w:rsidRPr="00FF632F">
        <w:rPr>
          <w:rFonts w:cs="Arial"/>
          <w:i/>
          <w:iCs/>
          <w:szCs w:val="22"/>
        </w:rPr>
        <w:t>quelle</w:t>
      </w:r>
      <w:r w:rsidRPr="00FF632F">
        <w:rPr>
          <w:rFonts w:cs="Arial"/>
          <w:i/>
          <w:iCs/>
          <w:spacing w:val="16"/>
          <w:szCs w:val="22"/>
        </w:rPr>
        <w:t xml:space="preserve"> </w:t>
      </w:r>
      <w:r w:rsidRPr="00FF632F">
        <w:rPr>
          <w:rFonts w:cs="Arial"/>
          <w:i/>
          <w:iCs/>
          <w:szCs w:val="22"/>
        </w:rPr>
        <w:t>mesure</w:t>
      </w:r>
      <w:r w:rsidRPr="00FF632F">
        <w:rPr>
          <w:rFonts w:cs="Arial"/>
          <w:i/>
          <w:iCs/>
          <w:spacing w:val="19"/>
          <w:szCs w:val="22"/>
        </w:rPr>
        <w:t xml:space="preserve"> </w:t>
      </w:r>
      <w:r w:rsidRPr="00FF632F">
        <w:rPr>
          <w:rFonts w:cs="Arial"/>
          <w:i/>
          <w:iCs/>
          <w:szCs w:val="22"/>
        </w:rPr>
        <w:t>les</w:t>
      </w:r>
      <w:r w:rsidRPr="00FF632F">
        <w:rPr>
          <w:rFonts w:cs="Arial"/>
          <w:i/>
          <w:iCs/>
          <w:spacing w:val="16"/>
          <w:szCs w:val="22"/>
        </w:rPr>
        <w:t xml:space="preserve"> </w:t>
      </w:r>
      <w:r w:rsidRPr="00FF632F">
        <w:rPr>
          <w:rFonts w:cs="Arial"/>
          <w:i/>
          <w:iCs/>
          <w:szCs w:val="22"/>
        </w:rPr>
        <w:t>systèmes</w:t>
      </w:r>
      <w:r w:rsidRPr="00FF632F">
        <w:rPr>
          <w:rFonts w:cs="Arial"/>
          <w:i/>
          <w:iCs/>
          <w:spacing w:val="19"/>
          <w:szCs w:val="22"/>
        </w:rPr>
        <w:t xml:space="preserve"> </w:t>
      </w:r>
      <w:r w:rsidRPr="00FF632F">
        <w:rPr>
          <w:rFonts w:cs="Arial"/>
          <w:i/>
          <w:iCs/>
          <w:szCs w:val="22"/>
        </w:rPr>
        <w:t>de</w:t>
      </w:r>
      <w:r w:rsidRPr="00FF632F">
        <w:rPr>
          <w:rFonts w:cs="Arial"/>
          <w:i/>
          <w:iCs/>
          <w:spacing w:val="16"/>
          <w:szCs w:val="22"/>
        </w:rPr>
        <w:t xml:space="preserve"> </w:t>
      </w:r>
      <w:r w:rsidRPr="00FF632F">
        <w:rPr>
          <w:rFonts w:cs="Arial"/>
          <w:i/>
          <w:iCs/>
          <w:szCs w:val="22"/>
        </w:rPr>
        <w:t>S&amp;E</w:t>
      </w:r>
      <w:r w:rsidRPr="00FF632F">
        <w:rPr>
          <w:rFonts w:cs="Arial"/>
          <w:i/>
          <w:iCs/>
          <w:spacing w:val="18"/>
          <w:szCs w:val="22"/>
        </w:rPr>
        <w:t xml:space="preserve"> </w:t>
      </w:r>
      <w:r w:rsidRPr="00FF632F">
        <w:rPr>
          <w:rFonts w:cs="Arial"/>
          <w:i/>
          <w:iCs/>
          <w:szCs w:val="22"/>
        </w:rPr>
        <w:t>utilisés</w:t>
      </w:r>
      <w:r w:rsidRPr="00FF632F">
        <w:rPr>
          <w:rFonts w:cs="Arial"/>
          <w:i/>
          <w:iCs/>
          <w:spacing w:val="19"/>
          <w:szCs w:val="22"/>
        </w:rPr>
        <w:t xml:space="preserve"> </w:t>
      </w:r>
      <w:r w:rsidRPr="00FF632F">
        <w:rPr>
          <w:rFonts w:cs="Arial"/>
          <w:i/>
          <w:iCs/>
          <w:szCs w:val="22"/>
        </w:rPr>
        <w:t>par</w:t>
      </w:r>
      <w:r w:rsidRPr="00FF632F">
        <w:rPr>
          <w:rFonts w:cs="Arial"/>
          <w:i/>
          <w:iCs/>
          <w:spacing w:val="15"/>
          <w:szCs w:val="22"/>
        </w:rPr>
        <w:t xml:space="preserve"> </w:t>
      </w:r>
      <w:r w:rsidRPr="00FF632F">
        <w:rPr>
          <w:rFonts w:cs="Arial"/>
          <w:i/>
          <w:iCs/>
          <w:szCs w:val="22"/>
        </w:rPr>
        <w:t>le</w:t>
      </w:r>
      <w:r w:rsidRPr="00FF632F">
        <w:rPr>
          <w:rFonts w:cs="Arial"/>
          <w:i/>
          <w:iCs/>
          <w:spacing w:val="18"/>
          <w:szCs w:val="22"/>
        </w:rPr>
        <w:t xml:space="preserve"> </w:t>
      </w:r>
      <w:r w:rsidRPr="00FF632F">
        <w:rPr>
          <w:rFonts w:cs="Arial"/>
          <w:i/>
          <w:iCs/>
          <w:szCs w:val="22"/>
        </w:rPr>
        <w:t>PNUD,</w:t>
      </w:r>
      <w:r w:rsidRPr="00FF632F">
        <w:rPr>
          <w:rFonts w:cs="Arial"/>
          <w:i/>
          <w:iCs/>
          <w:spacing w:val="18"/>
          <w:szCs w:val="22"/>
        </w:rPr>
        <w:t xml:space="preserve"> </w:t>
      </w:r>
      <w:r w:rsidRPr="00FF632F">
        <w:rPr>
          <w:rFonts w:cs="Arial"/>
          <w:i/>
          <w:iCs/>
          <w:szCs w:val="22"/>
        </w:rPr>
        <w:t>l’UNESCO</w:t>
      </w:r>
      <w:r w:rsidRPr="00FF632F">
        <w:rPr>
          <w:rFonts w:cs="Arial"/>
          <w:i/>
          <w:iCs/>
          <w:spacing w:val="19"/>
          <w:szCs w:val="22"/>
        </w:rPr>
        <w:t xml:space="preserve"> </w:t>
      </w:r>
      <w:r w:rsidRPr="00FF632F">
        <w:rPr>
          <w:rFonts w:cs="Arial"/>
          <w:i/>
          <w:iCs/>
          <w:szCs w:val="22"/>
        </w:rPr>
        <w:t>et</w:t>
      </w:r>
      <w:r w:rsidRPr="00FF632F">
        <w:rPr>
          <w:rFonts w:cs="Arial"/>
          <w:i/>
          <w:iCs/>
          <w:spacing w:val="19"/>
          <w:szCs w:val="22"/>
        </w:rPr>
        <w:t xml:space="preserve"> </w:t>
      </w:r>
      <w:r w:rsidRPr="00FF632F">
        <w:rPr>
          <w:rFonts w:cs="Arial"/>
          <w:i/>
          <w:iCs/>
          <w:szCs w:val="22"/>
        </w:rPr>
        <w:t>l’UNICEF</w:t>
      </w:r>
      <w:r w:rsidRPr="00FF632F">
        <w:rPr>
          <w:rFonts w:cs="Arial"/>
          <w:i/>
          <w:iCs/>
          <w:spacing w:val="19"/>
          <w:szCs w:val="22"/>
        </w:rPr>
        <w:t xml:space="preserve"> </w:t>
      </w:r>
      <w:r w:rsidRPr="00FF632F">
        <w:rPr>
          <w:rFonts w:cs="Arial"/>
          <w:i/>
          <w:iCs/>
          <w:szCs w:val="22"/>
        </w:rPr>
        <w:t xml:space="preserve">permettent-ils </w:t>
      </w:r>
      <w:r w:rsidRPr="00FF632F">
        <w:rPr>
          <w:rFonts w:cs="Arial"/>
          <w:i/>
          <w:iCs/>
        </w:rPr>
        <w:t>d’assurer</w:t>
      </w:r>
      <w:r w:rsidRPr="00FF632F">
        <w:rPr>
          <w:rFonts w:cs="Arial"/>
          <w:i/>
          <w:iCs/>
          <w:spacing w:val="-1"/>
        </w:rPr>
        <w:t xml:space="preserve"> </w:t>
      </w:r>
      <w:r w:rsidRPr="00FF632F">
        <w:rPr>
          <w:rFonts w:cs="Arial"/>
          <w:i/>
          <w:iCs/>
        </w:rPr>
        <w:t>une gestion</w:t>
      </w:r>
      <w:r w:rsidRPr="00FF632F">
        <w:rPr>
          <w:rFonts w:cs="Arial"/>
          <w:i/>
          <w:iCs/>
          <w:spacing w:val="-2"/>
        </w:rPr>
        <w:t xml:space="preserve"> </w:t>
      </w:r>
      <w:r w:rsidRPr="00FF632F">
        <w:rPr>
          <w:rFonts w:cs="Arial"/>
          <w:i/>
          <w:iCs/>
        </w:rPr>
        <w:t>efficiente</w:t>
      </w:r>
      <w:r w:rsidRPr="00FF632F">
        <w:rPr>
          <w:rFonts w:cs="Arial"/>
          <w:i/>
          <w:iCs/>
          <w:spacing w:val="-2"/>
        </w:rPr>
        <w:t xml:space="preserve"> </w:t>
      </w:r>
      <w:r w:rsidRPr="00FF632F">
        <w:rPr>
          <w:rFonts w:cs="Arial"/>
          <w:i/>
          <w:iCs/>
        </w:rPr>
        <w:t>et</w:t>
      </w:r>
      <w:r w:rsidRPr="00FF632F">
        <w:rPr>
          <w:rFonts w:cs="Arial"/>
          <w:i/>
          <w:iCs/>
          <w:spacing w:val="-3"/>
        </w:rPr>
        <w:t xml:space="preserve"> </w:t>
      </w:r>
      <w:r w:rsidRPr="00FF632F">
        <w:rPr>
          <w:rFonts w:cs="Arial"/>
          <w:i/>
          <w:iCs/>
        </w:rPr>
        <w:t>efficace</w:t>
      </w:r>
      <w:r w:rsidRPr="00FF632F">
        <w:rPr>
          <w:rFonts w:cs="Arial"/>
          <w:i/>
          <w:iCs/>
          <w:spacing w:val="-3"/>
        </w:rPr>
        <w:t xml:space="preserve"> </w:t>
      </w:r>
      <w:r w:rsidRPr="00FF632F">
        <w:rPr>
          <w:rFonts w:cs="Arial"/>
          <w:i/>
          <w:iCs/>
        </w:rPr>
        <w:t>du</w:t>
      </w:r>
      <w:r w:rsidRPr="00FF632F">
        <w:rPr>
          <w:rFonts w:cs="Arial"/>
          <w:i/>
          <w:iCs/>
          <w:spacing w:val="-1"/>
        </w:rPr>
        <w:t xml:space="preserve"> </w:t>
      </w:r>
      <w:r w:rsidRPr="00FF632F">
        <w:rPr>
          <w:rFonts w:cs="Arial"/>
          <w:i/>
          <w:iCs/>
        </w:rPr>
        <w:t>projet</w:t>
      </w:r>
      <w:r w:rsidRPr="00FF632F">
        <w:rPr>
          <w:rFonts w:cs="Arial"/>
          <w:i/>
          <w:iCs/>
          <w:spacing w:val="-7"/>
        </w:rPr>
        <w:t xml:space="preserve"> </w:t>
      </w:r>
      <w:r w:rsidRPr="00FF632F">
        <w:rPr>
          <w:rFonts w:cs="Arial"/>
          <w:i/>
          <w:iCs/>
        </w:rPr>
        <w:t>?</w:t>
      </w:r>
    </w:p>
    <w:p w14:paraId="0717E31E" w14:textId="2C0B4F31" w:rsidR="00FF632F" w:rsidRDefault="00FF632F" w:rsidP="00FF632F"/>
    <w:p w14:paraId="12782F8E" w14:textId="251C122A" w:rsidR="00CD4305" w:rsidRPr="005E7640" w:rsidRDefault="00CD4305" w:rsidP="005E7640">
      <w:pPr>
        <w:pStyle w:val="Titre4"/>
        <w:ind w:left="1066" w:hanging="357"/>
      </w:pPr>
      <w:r w:rsidRPr="005E7640">
        <w:t>Constat</w:t>
      </w:r>
      <w:r w:rsidR="00A8385C" w:rsidRPr="005E7640">
        <w:t xml:space="preserve"> 1</w:t>
      </w:r>
      <w:r w:rsidR="006D3621">
        <w:t>3</w:t>
      </w:r>
      <w:r w:rsidRPr="005E7640">
        <w:t xml:space="preserve"> : Disponibilité des fonds du projet à temps </w:t>
      </w:r>
    </w:p>
    <w:p w14:paraId="16543A90" w14:textId="316DE0DA" w:rsidR="00A07888" w:rsidRDefault="00A07888" w:rsidP="00A07888">
      <w:r>
        <w:t>Les éléments budgétaires ci-dessus fournissent un état du budget et de sa consommation à la date du 31 décembre 2021. Ils ne reflètent pas la stricte exactitude des comptes une fois tous les coûts pris en considération et le Projet clos. Dans tous les cas, de ce tableau, ainsi que des éléments collectés sur le terrain, il ressort quelques considérations sommaires ci-après</w:t>
      </w:r>
    </w:p>
    <w:p w14:paraId="681D07CF" w14:textId="372C9709" w:rsidR="00A07888" w:rsidRDefault="00A07888" w:rsidP="00FD6267">
      <w:pPr>
        <w:rPr>
          <w:rFonts w:eastAsia="Arial" w:cs="Arial"/>
        </w:rPr>
      </w:pPr>
      <w:r w:rsidRPr="00A07888">
        <w:t>Pour l’exécution du projet « </w:t>
      </w:r>
      <w:r w:rsidRPr="00A07888">
        <w:rPr>
          <w:rFonts w:eastAsia="Arial" w:cs="Arial"/>
        </w:rPr>
        <w:t>Les jeunes comme moteurs de prévention des discours de haine et des conflits socio-politiques et communautaires</w:t>
      </w:r>
      <w:r>
        <w:rPr>
          <w:rFonts w:eastAsia="Arial" w:cs="Arial"/>
        </w:rPr>
        <w:t> », un budget estimatif de deux millions cinq cent mille Dollars US a été jugé nécessaire pour la mise en œuvre des activités à terme. Le financement du projet repose essentiellement sur la contribution du Fonds pour la Consolidation de la Paix (PBF).</w:t>
      </w:r>
    </w:p>
    <w:p w14:paraId="542321D7" w14:textId="263F9A1E" w:rsidR="005E7640" w:rsidRDefault="005E7640" w:rsidP="005E7640">
      <w:pPr>
        <w:pStyle w:val="TABLEAUX"/>
        <w:rPr>
          <w:rFonts w:eastAsia="Arial"/>
        </w:rPr>
      </w:pPr>
      <w:r>
        <w:rPr>
          <w:rFonts w:eastAsia="Arial"/>
        </w:rPr>
        <w:t>Tableau 4 : répartition des modalités de décaissement des fonds selon les agences</w:t>
      </w:r>
    </w:p>
    <w:tbl>
      <w:tblPr>
        <w:tblW w:w="461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6"/>
        <w:gridCol w:w="909"/>
        <w:gridCol w:w="996"/>
        <w:gridCol w:w="851"/>
        <w:gridCol w:w="991"/>
        <w:gridCol w:w="851"/>
        <w:gridCol w:w="993"/>
        <w:gridCol w:w="993"/>
        <w:gridCol w:w="849"/>
      </w:tblGrid>
      <w:tr w:rsidR="00A07888" w:rsidRPr="00A07888" w14:paraId="7B7BA15F" w14:textId="77777777" w:rsidTr="00A07888">
        <w:trPr>
          <w:trHeight w:val="260"/>
          <w:jc w:val="center"/>
        </w:trPr>
        <w:tc>
          <w:tcPr>
            <w:tcW w:w="553" w:type="pct"/>
            <w:vMerge w:val="restart"/>
            <w:shd w:val="clear" w:color="auto" w:fill="auto"/>
            <w:noWrap/>
            <w:vAlign w:val="center"/>
          </w:tcPr>
          <w:p w14:paraId="41A13B96" w14:textId="77777777" w:rsidR="00A07888" w:rsidRPr="00A07888" w:rsidRDefault="00A07888" w:rsidP="00A07888">
            <w:pPr>
              <w:spacing w:before="0"/>
              <w:contextualSpacing/>
              <w:jc w:val="center"/>
              <w:rPr>
                <w:b/>
                <w:bCs/>
                <w:sz w:val="13"/>
                <w:szCs w:val="13"/>
              </w:rPr>
            </w:pPr>
            <w:r w:rsidRPr="00A07888">
              <w:rPr>
                <w:b/>
                <w:bCs/>
                <w:sz w:val="13"/>
                <w:szCs w:val="13"/>
              </w:rPr>
              <w:t>Agence récipiendaire</w:t>
            </w:r>
          </w:p>
        </w:tc>
        <w:tc>
          <w:tcPr>
            <w:tcW w:w="1140" w:type="pct"/>
            <w:gridSpan w:val="2"/>
            <w:shd w:val="clear" w:color="auto" w:fill="auto"/>
            <w:noWrap/>
            <w:vAlign w:val="center"/>
          </w:tcPr>
          <w:p w14:paraId="6177C02F" w14:textId="77777777" w:rsidR="00A07888" w:rsidRPr="00A07888" w:rsidRDefault="00A07888" w:rsidP="00A07888">
            <w:pPr>
              <w:spacing w:before="0"/>
              <w:contextualSpacing/>
              <w:jc w:val="center"/>
              <w:rPr>
                <w:rFonts w:cs="Calibri"/>
                <w:b/>
                <w:bCs/>
                <w:color w:val="000000"/>
                <w:sz w:val="13"/>
                <w:szCs w:val="13"/>
              </w:rPr>
            </w:pPr>
            <w:r w:rsidRPr="00A07888">
              <w:rPr>
                <w:rFonts w:cs="Calibri"/>
                <w:b/>
                <w:bCs/>
                <w:color w:val="000000"/>
                <w:sz w:val="13"/>
                <w:szCs w:val="13"/>
              </w:rPr>
              <w:t>1</w:t>
            </w:r>
            <w:r w:rsidRPr="00A07888">
              <w:rPr>
                <w:rFonts w:cs="Calibri"/>
                <w:b/>
                <w:bCs/>
                <w:color w:val="000000"/>
                <w:sz w:val="13"/>
                <w:szCs w:val="13"/>
                <w:vertAlign w:val="superscript"/>
              </w:rPr>
              <w:t>ère</w:t>
            </w:r>
            <w:r w:rsidRPr="00A07888">
              <w:rPr>
                <w:rFonts w:cs="Calibri"/>
                <w:b/>
                <w:bCs/>
                <w:color w:val="000000"/>
                <w:sz w:val="13"/>
                <w:szCs w:val="13"/>
              </w:rPr>
              <w:t xml:space="preserve"> tranche</w:t>
            </w:r>
          </w:p>
          <w:p w14:paraId="4A14AAFB" w14:textId="77777777" w:rsidR="00A07888" w:rsidRPr="00A07888" w:rsidRDefault="00A07888" w:rsidP="00A07888">
            <w:pPr>
              <w:spacing w:before="0"/>
              <w:contextualSpacing/>
              <w:jc w:val="center"/>
              <w:rPr>
                <w:rFonts w:cs="Calibri"/>
                <w:b/>
                <w:bCs/>
                <w:color w:val="000000"/>
                <w:sz w:val="13"/>
                <w:szCs w:val="13"/>
              </w:rPr>
            </w:pPr>
            <w:r w:rsidRPr="00A07888">
              <w:rPr>
                <w:rFonts w:cs="Calibri"/>
                <w:b/>
                <w:bCs/>
                <w:color w:val="000000"/>
                <w:sz w:val="13"/>
                <w:szCs w:val="13"/>
              </w:rPr>
              <w:t>(06/01/2020)</w:t>
            </w:r>
          </w:p>
        </w:tc>
        <w:tc>
          <w:tcPr>
            <w:tcW w:w="1102" w:type="pct"/>
            <w:gridSpan w:val="2"/>
            <w:shd w:val="clear" w:color="auto" w:fill="auto"/>
            <w:noWrap/>
            <w:vAlign w:val="center"/>
          </w:tcPr>
          <w:p w14:paraId="15F04C35" w14:textId="77777777" w:rsidR="00A07888" w:rsidRPr="00A07888" w:rsidRDefault="00A07888" w:rsidP="00A07888">
            <w:pPr>
              <w:spacing w:before="0"/>
              <w:contextualSpacing/>
              <w:jc w:val="center"/>
              <w:rPr>
                <w:rFonts w:cs="Calibri"/>
                <w:b/>
                <w:bCs/>
                <w:color w:val="000000"/>
                <w:sz w:val="13"/>
                <w:szCs w:val="13"/>
              </w:rPr>
            </w:pPr>
            <w:r w:rsidRPr="00A07888">
              <w:rPr>
                <w:rFonts w:cs="Calibri"/>
                <w:b/>
                <w:bCs/>
                <w:color w:val="000000"/>
                <w:sz w:val="13"/>
                <w:szCs w:val="13"/>
              </w:rPr>
              <w:t>2</w:t>
            </w:r>
            <w:r w:rsidRPr="00A07888">
              <w:rPr>
                <w:rFonts w:cs="Calibri"/>
                <w:b/>
                <w:bCs/>
                <w:color w:val="000000"/>
                <w:sz w:val="13"/>
                <w:szCs w:val="13"/>
                <w:vertAlign w:val="superscript"/>
              </w:rPr>
              <w:t>ème</w:t>
            </w:r>
            <w:r w:rsidRPr="00A07888">
              <w:rPr>
                <w:rFonts w:cs="Calibri"/>
                <w:b/>
                <w:bCs/>
                <w:color w:val="000000"/>
                <w:sz w:val="13"/>
                <w:szCs w:val="13"/>
              </w:rPr>
              <w:t xml:space="preserve"> tranche</w:t>
            </w:r>
          </w:p>
          <w:p w14:paraId="3EA84BBF" w14:textId="77777777" w:rsidR="00A07888" w:rsidRPr="00A07888" w:rsidRDefault="00A07888" w:rsidP="00A07888">
            <w:pPr>
              <w:spacing w:before="0"/>
              <w:contextualSpacing/>
              <w:jc w:val="center"/>
              <w:rPr>
                <w:rFonts w:cs="Calibri"/>
                <w:b/>
                <w:bCs/>
                <w:color w:val="000000"/>
                <w:sz w:val="13"/>
                <w:szCs w:val="13"/>
              </w:rPr>
            </w:pPr>
            <w:r w:rsidRPr="00A07888">
              <w:rPr>
                <w:rFonts w:cs="Calibri"/>
                <w:b/>
                <w:bCs/>
                <w:color w:val="000000"/>
                <w:sz w:val="13"/>
                <w:szCs w:val="13"/>
              </w:rPr>
              <w:t>(13/08/2020)</w:t>
            </w:r>
          </w:p>
        </w:tc>
        <w:tc>
          <w:tcPr>
            <w:tcW w:w="1103" w:type="pct"/>
            <w:gridSpan w:val="2"/>
            <w:shd w:val="clear" w:color="auto" w:fill="auto"/>
            <w:noWrap/>
            <w:vAlign w:val="center"/>
          </w:tcPr>
          <w:p w14:paraId="596EA498" w14:textId="77777777" w:rsidR="00A07888" w:rsidRPr="00A07888" w:rsidRDefault="00A07888" w:rsidP="00A07888">
            <w:pPr>
              <w:spacing w:before="0"/>
              <w:contextualSpacing/>
              <w:jc w:val="center"/>
              <w:rPr>
                <w:rFonts w:cs="Calibri"/>
                <w:b/>
                <w:bCs/>
                <w:color w:val="000000"/>
                <w:sz w:val="13"/>
                <w:szCs w:val="13"/>
              </w:rPr>
            </w:pPr>
            <w:r w:rsidRPr="00A07888">
              <w:rPr>
                <w:rFonts w:cs="Calibri"/>
                <w:b/>
                <w:bCs/>
                <w:color w:val="000000"/>
                <w:sz w:val="13"/>
                <w:szCs w:val="13"/>
              </w:rPr>
              <w:t>3</w:t>
            </w:r>
            <w:r w:rsidRPr="00A07888">
              <w:rPr>
                <w:rFonts w:cs="Calibri"/>
                <w:b/>
                <w:bCs/>
                <w:color w:val="000000"/>
                <w:sz w:val="13"/>
                <w:szCs w:val="13"/>
                <w:vertAlign w:val="superscript"/>
              </w:rPr>
              <w:t>ème</w:t>
            </w:r>
            <w:r w:rsidRPr="00A07888">
              <w:rPr>
                <w:rFonts w:cs="Calibri"/>
                <w:b/>
                <w:bCs/>
                <w:color w:val="000000"/>
                <w:sz w:val="13"/>
                <w:szCs w:val="13"/>
              </w:rPr>
              <w:t xml:space="preserve">  tranche</w:t>
            </w:r>
          </w:p>
          <w:p w14:paraId="04AD3CA1" w14:textId="77777777" w:rsidR="00A07888" w:rsidRPr="00A07888" w:rsidRDefault="00A07888" w:rsidP="00A07888">
            <w:pPr>
              <w:spacing w:before="0"/>
              <w:contextualSpacing/>
              <w:jc w:val="center"/>
              <w:rPr>
                <w:rFonts w:cs="Calibri"/>
                <w:b/>
                <w:bCs/>
                <w:color w:val="000000"/>
                <w:sz w:val="13"/>
                <w:szCs w:val="13"/>
              </w:rPr>
            </w:pPr>
            <w:r w:rsidRPr="00A07888">
              <w:rPr>
                <w:rFonts w:cs="Calibri"/>
                <w:b/>
                <w:bCs/>
                <w:color w:val="000000"/>
                <w:sz w:val="13"/>
                <w:szCs w:val="13"/>
              </w:rPr>
              <w:t>(22/03/2021)</w:t>
            </w:r>
          </w:p>
        </w:tc>
        <w:tc>
          <w:tcPr>
            <w:tcW w:w="594" w:type="pct"/>
            <w:vMerge w:val="restart"/>
            <w:shd w:val="clear" w:color="auto" w:fill="auto"/>
            <w:noWrap/>
            <w:vAlign w:val="center"/>
          </w:tcPr>
          <w:p w14:paraId="04E872C5" w14:textId="77777777" w:rsidR="00A07888" w:rsidRPr="00A07888" w:rsidRDefault="00A07888" w:rsidP="00A07888">
            <w:pPr>
              <w:spacing w:before="0"/>
              <w:contextualSpacing/>
              <w:jc w:val="center"/>
              <w:rPr>
                <w:rFonts w:cs="Arial"/>
                <w:b/>
                <w:bCs/>
                <w:sz w:val="13"/>
                <w:szCs w:val="13"/>
              </w:rPr>
            </w:pPr>
            <w:r w:rsidRPr="00A07888">
              <w:rPr>
                <w:rFonts w:cs="Arial"/>
                <w:b/>
                <w:bCs/>
                <w:sz w:val="13"/>
                <w:szCs w:val="13"/>
              </w:rPr>
              <w:t xml:space="preserve">Budget </w:t>
            </w:r>
            <w:r w:rsidRPr="00FA7717">
              <w:rPr>
                <w:rFonts w:cs="Arial"/>
                <w:b/>
                <w:bCs/>
                <w:sz w:val="13"/>
                <w:szCs w:val="13"/>
              </w:rPr>
              <w:t>Total planifié</w:t>
            </w:r>
          </w:p>
          <w:p w14:paraId="04FBA510" w14:textId="6487ADAE" w:rsidR="00A07888" w:rsidRPr="00A07888" w:rsidRDefault="00A07888" w:rsidP="00A07888">
            <w:pPr>
              <w:spacing w:before="0"/>
              <w:contextualSpacing/>
              <w:jc w:val="center"/>
              <w:rPr>
                <w:rFonts w:cs="Arial"/>
                <w:b/>
                <w:bCs/>
                <w:sz w:val="13"/>
                <w:szCs w:val="13"/>
              </w:rPr>
            </w:pPr>
            <w:r w:rsidRPr="00A07888">
              <w:rPr>
                <w:b/>
                <w:bCs/>
                <w:sz w:val="13"/>
                <w:szCs w:val="13"/>
              </w:rPr>
              <w:t>(USD)</w:t>
            </w:r>
          </w:p>
        </w:tc>
        <w:tc>
          <w:tcPr>
            <w:tcW w:w="508" w:type="pct"/>
            <w:vMerge w:val="restart"/>
            <w:vAlign w:val="center"/>
          </w:tcPr>
          <w:p w14:paraId="44F80F9C" w14:textId="77777777" w:rsidR="00A07888" w:rsidRPr="00A07888" w:rsidRDefault="00A07888" w:rsidP="00A07888">
            <w:pPr>
              <w:spacing w:before="0"/>
              <w:contextualSpacing/>
              <w:jc w:val="center"/>
              <w:rPr>
                <w:rFonts w:cs="Calibri"/>
                <w:b/>
                <w:bCs/>
                <w:color w:val="000000"/>
                <w:sz w:val="13"/>
                <w:szCs w:val="13"/>
              </w:rPr>
            </w:pPr>
            <w:r w:rsidRPr="00A07888">
              <w:rPr>
                <w:rFonts w:cs="Calibri"/>
                <w:b/>
                <w:bCs/>
                <w:color w:val="000000"/>
                <w:sz w:val="13"/>
                <w:szCs w:val="13"/>
              </w:rPr>
              <w:t>Proportion dans le budget  (%)</w:t>
            </w:r>
          </w:p>
        </w:tc>
      </w:tr>
      <w:tr w:rsidR="00A07888" w:rsidRPr="00A07888" w14:paraId="0CC0BE7B" w14:textId="77777777" w:rsidTr="00A07888">
        <w:trPr>
          <w:trHeight w:val="260"/>
          <w:jc w:val="center"/>
        </w:trPr>
        <w:tc>
          <w:tcPr>
            <w:tcW w:w="553" w:type="pct"/>
            <w:vMerge/>
            <w:shd w:val="clear" w:color="auto" w:fill="auto"/>
            <w:noWrap/>
            <w:vAlign w:val="center"/>
            <w:hideMark/>
          </w:tcPr>
          <w:p w14:paraId="50EAA136" w14:textId="77777777" w:rsidR="00A07888" w:rsidRPr="00FA7717" w:rsidRDefault="00A07888" w:rsidP="00A07888">
            <w:pPr>
              <w:spacing w:before="0"/>
              <w:contextualSpacing/>
              <w:jc w:val="center"/>
              <w:rPr>
                <w:b/>
                <w:bCs/>
                <w:sz w:val="13"/>
                <w:szCs w:val="13"/>
              </w:rPr>
            </w:pPr>
          </w:p>
        </w:tc>
        <w:tc>
          <w:tcPr>
            <w:tcW w:w="544" w:type="pct"/>
            <w:shd w:val="clear" w:color="auto" w:fill="auto"/>
            <w:noWrap/>
            <w:vAlign w:val="center"/>
            <w:hideMark/>
          </w:tcPr>
          <w:p w14:paraId="3055A759" w14:textId="77777777" w:rsidR="00A07888" w:rsidRPr="00A07888" w:rsidRDefault="00A07888" w:rsidP="00A07888">
            <w:pPr>
              <w:spacing w:before="0"/>
              <w:contextualSpacing/>
              <w:jc w:val="center"/>
              <w:rPr>
                <w:b/>
                <w:bCs/>
                <w:sz w:val="13"/>
                <w:szCs w:val="13"/>
              </w:rPr>
            </w:pPr>
            <w:r w:rsidRPr="00A07888">
              <w:rPr>
                <w:b/>
                <w:bCs/>
                <w:sz w:val="13"/>
                <w:szCs w:val="13"/>
              </w:rPr>
              <w:t>Montant</w:t>
            </w:r>
          </w:p>
          <w:p w14:paraId="54377D71" w14:textId="6101BDCC" w:rsidR="00A07888" w:rsidRPr="00FA7717" w:rsidRDefault="00A07888" w:rsidP="00A07888">
            <w:pPr>
              <w:spacing w:before="0"/>
              <w:contextualSpacing/>
              <w:jc w:val="center"/>
              <w:rPr>
                <w:b/>
                <w:bCs/>
                <w:sz w:val="13"/>
                <w:szCs w:val="13"/>
              </w:rPr>
            </w:pPr>
            <w:r w:rsidRPr="00A07888">
              <w:rPr>
                <w:b/>
                <w:bCs/>
                <w:sz w:val="13"/>
                <w:szCs w:val="13"/>
              </w:rPr>
              <w:t>(USD)</w:t>
            </w:r>
          </w:p>
        </w:tc>
        <w:tc>
          <w:tcPr>
            <w:tcW w:w="596" w:type="pct"/>
            <w:shd w:val="clear" w:color="auto" w:fill="auto"/>
            <w:noWrap/>
            <w:vAlign w:val="center"/>
            <w:hideMark/>
          </w:tcPr>
          <w:p w14:paraId="6FD4364F" w14:textId="1025C5FF" w:rsidR="00A07888" w:rsidRPr="00FA7717" w:rsidRDefault="00A07888" w:rsidP="00A07888">
            <w:pPr>
              <w:spacing w:before="0"/>
              <w:contextualSpacing/>
              <w:jc w:val="center"/>
              <w:rPr>
                <w:b/>
                <w:bCs/>
                <w:sz w:val="13"/>
                <w:szCs w:val="13"/>
              </w:rPr>
            </w:pPr>
            <w:r w:rsidRPr="00A07888">
              <w:rPr>
                <w:rFonts w:cs="Calibri"/>
                <w:b/>
                <w:bCs/>
                <w:color w:val="000000"/>
                <w:sz w:val="13"/>
                <w:szCs w:val="13"/>
              </w:rPr>
              <w:t>Proportion budget planifié/Agence (%)</w:t>
            </w:r>
          </w:p>
        </w:tc>
        <w:tc>
          <w:tcPr>
            <w:tcW w:w="509" w:type="pct"/>
            <w:shd w:val="clear" w:color="auto" w:fill="auto"/>
            <w:noWrap/>
            <w:vAlign w:val="center"/>
            <w:hideMark/>
          </w:tcPr>
          <w:p w14:paraId="56DA13F9" w14:textId="77777777" w:rsidR="00A07888" w:rsidRPr="00A07888" w:rsidRDefault="00A07888" w:rsidP="00A07888">
            <w:pPr>
              <w:spacing w:before="0"/>
              <w:contextualSpacing/>
              <w:jc w:val="center"/>
              <w:rPr>
                <w:b/>
                <w:bCs/>
                <w:sz w:val="13"/>
                <w:szCs w:val="13"/>
              </w:rPr>
            </w:pPr>
            <w:r w:rsidRPr="00A07888">
              <w:rPr>
                <w:b/>
                <w:bCs/>
                <w:sz w:val="13"/>
                <w:szCs w:val="13"/>
              </w:rPr>
              <w:t>Montant</w:t>
            </w:r>
          </w:p>
          <w:p w14:paraId="3B3461DF" w14:textId="073D28FA" w:rsidR="00A07888" w:rsidRPr="00FA7717" w:rsidRDefault="00A07888" w:rsidP="00A07888">
            <w:pPr>
              <w:spacing w:before="0"/>
              <w:contextualSpacing/>
              <w:jc w:val="center"/>
              <w:rPr>
                <w:b/>
                <w:bCs/>
                <w:sz w:val="13"/>
                <w:szCs w:val="13"/>
              </w:rPr>
            </w:pPr>
            <w:r w:rsidRPr="00A07888">
              <w:rPr>
                <w:b/>
                <w:bCs/>
                <w:sz w:val="13"/>
                <w:szCs w:val="13"/>
              </w:rPr>
              <w:t>(USD)</w:t>
            </w:r>
          </w:p>
        </w:tc>
        <w:tc>
          <w:tcPr>
            <w:tcW w:w="593" w:type="pct"/>
            <w:shd w:val="clear" w:color="auto" w:fill="auto"/>
            <w:noWrap/>
            <w:vAlign w:val="center"/>
            <w:hideMark/>
          </w:tcPr>
          <w:p w14:paraId="639B7483" w14:textId="3EB5C589" w:rsidR="00A07888" w:rsidRPr="00FA7717" w:rsidRDefault="00A07888" w:rsidP="00A07888">
            <w:pPr>
              <w:spacing w:before="0"/>
              <w:contextualSpacing/>
              <w:jc w:val="center"/>
              <w:rPr>
                <w:b/>
                <w:bCs/>
                <w:sz w:val="13"/>
                <w:szCs w:val="13"/>
              </w:rPr>
            </w:pPr>
            <w:r w:rsidRPr="00A07888">
              <w:rPr>
                <w:rFonts w:cs="Calibri"/>
                <w:b/>
                <w:bCs/>
                <w:color w:val="000000"/>
                <w:sz w:val="13"/>
                <w:szCs w:val="13"/>
              </w:rPr>
              <w:t>Proportion budget  planifié/Agence (%)</w:t>
            </w:r>
          </w:p>
        </w:tc>
        <w:tc>
          <w:tcPr>
            <w:tcW w:w="509" w:type="pct"/>
            <w:shd w:val="clear" w:color="auto" w:fill="auto"/>
            <w:noWrap/>
            <w:vAlign w:val="center"/>
            <w:hideMark/>
          </w:tcPr>
          <w:p w14:paraId="13B8F229" w14:textId="77777777" w:rsidR="00A07888" w:rsidRPr="00A07888" w:rsidRDefault="00A07888" w:rsidP="00A07888">
            <w:pPr>
              <w:spacing w:before="0"/>
              <w:contextualSpacing/>
              <w:jc w:val="center"/>
              <w:rPr>
                <w:b/>
                <w:bCs/>
                <w:sz w:val="13"/>
                <w:szCs w:val="13"/>
              </w:rPr>
            </w:pPr>
            <w:r w:rsidRPr="00A07888">
              <w:rPr>
                <w:b/>
                <w:bCs/>
                <w:sz w:val="13"/>
                <w:szCs w:val="13"/>
              </w:rPr>
              <w:t>Montant</w:t>
            </w:r>
          </w:p>
          <w:p w14:paraId="5DD1B0E3" w14:textId="392EDA59" w:rsidR="00A07888" w:rsidRPr="00FA7717" w:rsidRDefault="00A07888" w:rsidP="00A07888">
            <w:pPr>
              <w:spacing w:before="0"/>
              <w:contextualSpacing/>
              <w:jc w:val="center"/>
              <w:rPr>
                <w:b/>
                <w:bCs/>
                <w:sz w:val="13"/>
                <w:szCs w:val="13"/>
              </w:rPr>
            </w:pPr>
            <w:r w:rsidRPr="00A07888">
              <w:rPr>
                <w:b/>
                <w:bCs/>
                <w:sz w:val="13"/>
                <w:szCs w:val="13"/>
              </w:rPr>
              <w:t>(USD)</w:t>
            </w:r>
          </w:p>
        </w:tc>
        <w:tc>
          <w:tcPr>
            <w:tcW w:w="594" w:type="pct"/>
            <w:shd w:val="clear" w:color="auto" w:fill="auto"/>
            <w:noWrap/>
            <w:vAlign w:val="center"/>
            <w:hideMark/>
          </w:tcPr>
          <w:p w14:paraId="507BD280" w14:textId="737AA8C5" w:rsidR="00A07888" w:rsidRPr="00FA7717" w:rsidRDefault="00A07888" w:rsidP="00A07888">
            <w:pPr>
              <w:spacing w:before="0"/>
              <w:contextualSpacing/>
              <w:jc w:val="center"/>
              <w:rPr>
                <w:b/>
                <w:bCs/>
                <w:sz w:val="13"/>
                <w:szCs w:val="13"/>
              </w:rPr>
            </w:pPr>
            <w:r w:rsidRPr="00A07888">
              <w:rPr>
                <w:rFonts w:cs="Calibri"/>
                <w:b/>
                <w:bCs/>
                <w:color w:val="000000"/>
                <w:sz w:val="13"/>
                <w:szCs w:val="13"/>
              </w:rPr>
              <w:t>Proportion budget  planifié/Agence (%)</w:t>
            </w:r>
          </w:p>
        </w:tc>
        <w:tc>
          <w:tcPr>
            <w:tcW w:w="594" w:type="pct"/>
            <w:vMerge/>
            <w:shd w:val="clear" w:color="auto" w:fill="auto"/>
            <w:noWrap/>
            <w:vAlign w:val="center"/>
            <w:hideMark/>
          </w:tcPr>
          <w:p w14:paraId="394750C4" w14:textId="77777777" w:rsidR="00A07888" w:rsidRPr="00FA7717" w:rsidRDefault="00A07888" w:rsidP="00A07888">
            <w:pPr>
              <w:spacing w:before="0"/>
              <w:contextualSpacing/>
              <w:jc w:val="center"/>
              <w:rPr>
                <w:rFonts w:cs="Arial"/>
                <w:b/>
                <w:bCs/>
                <w:sz w:val="13"/>
                <w:szCs w:val="13"/>
              </w:rPr>
            </w:pPr>
          </w:p>
        </w:tc>
        <w:tc>
          <w:tcPr>
            <w:tcW w:w="508" w:type="pct"/>
            <w:vMerge/>
            <w:vAlign w:val="center"/>
          </w:tcPr>
          <w:p w14:paraId="7FF247FD" w14:textId="77777777" w:rsidR="00A07888" w:rsidRPr="00A07888" w:rsidRDefault="00A07888" w:rsidP="00A07888">
            <w:pPr>
              <w:spacing w:before="0"/>
              <w:contextualSpacing/>
              <w:jc w:val="center"/>
              <w:rPr>
                <w:rFonts w:cs="Arial"/>
                <w:b/>
                <w:bCs/>
                <w:sz w:val="13"/>
                <w:szCs w:val="13"/>
              </w:rPr>
            </w:pPr>
          </w:p>
        </w:tc>
      </w:tr>
      <w:tr w:rsidR="00A07888" w:rsidRPr="00A07888" w14:paraId="53F7D9C5" w14:textId="77777777" w:rsidTr="00A07888">
        <w:trPr>
          <w:trHeight w:val="260"/>
          <w:jc w:val="center"/>
        </w:trPr>
        <w:tc>
          <w:tcPr>
            <w:tcW w:w="553" w:type="pct"/>
            <w:shd w:val="clear" w:color="auto" w:fill="auto"/>
            <w:noWrap/>
            <w:vAlign w:val="center"/>
            <w:hideMark/>
          </w:tcPr>
          <w:p w14:paraId="59583B0A" w14:textId="77777777" w:rsidR="00A07888" w:rsidRPr="00FA7717" w:rsidRDefault="00A07888" w:rsidP="00A07888">
            <w:pPr>
              <w:spacing w:before="0"/>
              <w:contextualSpacing/>
              <w:jc w:val="left"/>
              <w:rPr>
                <w:rFonts w:cs="Arial"/>
                <w:b/>
                <w:bCs/>
                <w:sz w:val="16"/>
                <w:szCs w:val="16"/>
              </w:rPr>
            </w:pPr>
            <w:r w:rsidRPr="00FA7717">
              <w:rPr>
                <w:rFonts w:cs="Arial"/>
                <w:b/>
                <w:bCs/>
                <w:sz w:val="16"/>
                <w:szCs w:val="16"/>
              </w:rPr>
              <w:t>UNDP</w:t>
            </w:r>
          </w:p>
        </w:tc>
        <w:tc>
          <w:tcPr>
            <w:tcW w:w="544" w:type="pct"/>
            <w:shd w:val="clear" w:color="auto" w:fill="auto"/>
            <w:noWrap/>
            <w:vAlign w:val="center"/>
            <w:hideMark/>
          </w:tcPr>
          <w:p w14:paraId="28DDDDFA" w14:textId="54B4F6B1" w:rsidR="00A07888" w:rsidRPr="00FA7717" w:rsidRDefault="00A07888" w:rsidP="00A07888">
            <w:pPr>
              <w:spacing w:before="0"/>
              <w:contextualSpacing/>
              <w:jc w:val="center"/>
              <w:rPr>
                <w:rFonts w:cs="Arial"/>
                <w:sz w:val="16"/>
                <w:szCs w:val="16"/>
              </w:rPr>
            </w:pPr>
            <w:r w:rsidRPr="00FA7717">
              <w:rPr>
                <w:rFonts w:cs="Arial"/>
                <w:sz w:val="16"/>
                <w:szCs w:val="16"/>
              </w:rPr>
              <w:t>539</w:t>
            </w:r>
            <w:r>
              <w:rPr>
                <w:rFonts w:cs="Arial"/>
                <w:sz w:val="16"/>
                <w:szCs w:val="16"/>
              </w:rPr>
              <w:t xml:space="preserve"> </w:t>
            </w:r>
            <w:r w:rsidRPr="00FA7717">
              <w:rPr>
                <w:rFonts w:cs="Arial"/>
                <w:sz w:val="16"/>
                <w:szCs w:val="16"/>
              </w:rPr>
              <w:t>000,00</w:t>
            </w:r>
          </w:p>
        </w:tc>
        <w:tc>
          <w:tcPr>
            <w:tcW w:w="596" w:type="pct"/>
            <w:shd w:val="clear" w:color="auto" w:fill="auto"/>
            <w:noWrap/>
            <w:vAlign w:val="center"/>
            <w:hideMark/>
          </w:tcPr>
          <w:p w14:paraId="62999683" w14:textId="77777777" w:rsidR="00A07888" w:rsidRPr="00FA7717" w:rsidRDefault="00A07888" w:rsidP="00A07888">
            <w:pPr>
              <w:spacing w:before="0"/>
              <w:contextualSpacing/>
              <w:jc w:val="center"/>
              <w:rPr>
                <w:rFonts w:cs="Arial"/>
                <w:sz w:val="16"/>
                <w:szCs w:val="16"/>
              </w:rPr>
            </w:pPr>
            <w:r w:rsidRPr="00A07888">
              <w:rPr>
                <w:rFonts w:cs="Arial"/>
                <w:sz w:val="16"/>
                <w:szCs w:val="16"/>
              </w:rPr>
              <w:t>70,00</w:t>
            </w:r>
          </w:p>
        </w:tc>
        <w:tc>
          <w:tcPr>
            <w:tcW w:w="509" w:type="pct"/>
            <w:shd w:val="clear" w:color="auto" w:fill="auto"/>
            <w:noWrap/>
            <w:vAlign w:val="center"/>
            <w:hideMark/>
          </w:tcPr>
          <w:p w14:paraId="392FFF80" w14:textId="4C542DE7" w:rsidR="00A07888" w:rsidRPr="00FA7717" w:rsidRDefault="00A07888" w:rsidP="00A07888">
            <w:pPr>
              <w:spacing w:before="0"/>
              <w:contextualSpacing/>
              <w:jc w:val="center"/>
              <w:rPr>
                <w:rFonts w:cs="Arial"/>
                <w:sz w:val="16"/>
                <w:szCs w:val="16"/>
              </w:rPr>
            </w:pPr>
            <w:r>
              <w:rPr>
                <w:rFonts w:cs="Arial"/>
                <w:sz w:val="16"/>
                <w:szCs w:val="16"/>
              </w:rPr>
              <w:t>00,00</w:t>
            </w:r>
          </w:p>
        </w:tc>
        <w:tc>
          <w:tcPr>
            <w:tcW w:w="593" w:type="pct"/>
            <w:shd w:val="clear" w:color="auto" w:fill="auto"/>
            <w:noWrap/>
            <w:vAlign w:val="center"/>
            <w:hideMark/>
          </w:tcPr>
          <w:p w14:paraId="01699829" w14:textId="71BF39FE" w:rsidR="00A07888" w:rsidRPr="00FA7717" w:rsidRDefault="00A07888" w:rsidP="00A07888">
            <w:pPr>
              <w:spacing w:before="0"/>
              <w:contextualSpacing/>
              <w:jc w:val="center"/>
              <w:rPr>
                <w:sz w:val="16"/>
                <w:szCs w:val="16"/>
              </w:rPr>
            </w:pPr>
            <w:r>
              <w:rPr>
                <w:rFonts w:cs="Arial"/>
                <w:sz w:val="16"/>
                <w:szCs w:val="16"/>
              </w:rPr>
              <w:t>00,00</w:t>
            </w:r>
          </w:p>
        </w:tc>
        <w:tc>
          <w:tcPr>
            <w:tcW w:w="509" w:type="pct"/>
            <w:shd w:val="clear" w:color="auto" w:fill="auto"/>
            <w:noWrap/>
            <w:vAlign w:val="center"/>
            <w:hideMark/>
          </w:tcPr>
          <w:p w14:paraId="4AFF1B62" w14:textId="0A497B83" w:rsidR="00A07888" w:rsidRPr="00FA7717" w:rsidRDefault="00A07888" w:rsidP="00A07888">
            <w:pPr>
              <w:spacing w:before="0"/>
              <w:contextualSpacing/>
              <w:jc w:val="center"/>
              <w:rPr>
                <w:rFonts w:cs="Arial"/>
                <w:sz w:val="16"/>
                <w:szCs w:val="16"/>
              </w:rPr>
            </w:pPr>
            <w:r w:rsidRPr="00FA7717">
              <w:rPr>
                <w:rFonts w:cs="Arial"/>
                <w:sz w:val="16"/>
                <w:szCs w:val="16"/>
              </w:rPr>
              <w:t>231</w:t>
            </w:r>
            <w:r>
              <w:rPr>
                <w:rFonts w:cs="Arial"/>
                <w:sz w:val="16"/>
                <w:szCs w:val="16"/>
              </w:rPr>
              <w:t xml:space="preserve"> </w:t>
            </w:r>
            <w:r w:rsidRPr="00FA7717">
              <w:rPr>
                <w:rFonts w:cs="Arial"/>
                <w:sz w:val="16"/>
                <w:szCs w:val="16"/>
              </w:rPr>
              <w:t>000,00</w:t>
            </w:r>
          </w:p>
        </w:tc>
        <w:tc>
          <w:tcPr>
            <w:tcW w:w="594" w:type="pct"/>
            <w:shd w:val="clear" w:color="auto" w:fill="auto"/>
            <w:noWrap/>
            <w:vAlign w:val="center"/>
            <w:hideMark/>
          </w:tcPr>
          <w:p w14:paraId="37CA6B2D" w14:textId="77777777" w:rsidR="00A07888" w:rsidRPr="00FA7717" w:rsidRDefault="00A07888" w:rsidP="00A07888">
            <w:pPr>
              <w:spacing w:before="0"/>
              <w:contextualSpacing/>
              <w:jc w:val="center"/>
              <w:rPr>
                <w:rFonts w:cs="Arial"/>
                <w:sz w:val="16"/>
                <w:szCs w:val="16"/>
              </w:rPr>
            </w:pPr>
            <w:r w:rsidRPr="00FA7717">
              <w:rPr>
                <w:rFonts w:cs="Arial"/>
                <w:sz w:val="16"/>
                <w:szCs w:val="16"/>
              </w:rPr>
              <w:t>30</w:t>
            </w:r>
            <w:r w:rsidRPr="00A07888">
              <w:rPr>
                <w:rFonts w:cs="Arial"/>
                <w:sz w:val="16"/>
                <w:szCs w:val="16"/>
              </w:rPr>
              <w:t>,00</w:t>
            </w:r>
          </w:p>
        </w:tc>
        <w:tc>
          <w:tcPr>
            <w:tcW w:w="594" w:type="pct"/>
            <w:shd w:val="clear" w:color="auto" w:fill="auto"/>
            <w:noWrap/>
            <w:vAlign w:val="center"/>
            <w:hideMark/>
          </w:tcPr>
          <w:p w14:paraId="6B7E63DA" w14:textId="77777777" w:rsidR="00A07888" w:rsidRPr="00FA7717" w:rsidRDefault="00A07888" w:rsidP="00A07888">
            <w:pPr>
              <w:spacing w:before="0"/>
              <w:contextualSpacing/>
              <w:jc w:val="center"/>
              <w:rPr>
                <w:rFonts w:cs="Arial"/>
                <w:sz w:val="16"/>
                <w:szCs w:val="16"/>
              </w:rPr>
            </w:pPr>
            <w:r w:rsidRPr="00FA7717">
              <w:rPr>
                <w:rFonts w:cs="Arial"/>
                <w:sz w:val="16"/>
                <w:szCs w:val="16"/>
              </w:rPr>
              <w:t>770000,00</w:t>
            </w:r>
          </w:p>
        </w:tc>
        <w:tc>
          <w:tcPr>
            <w:tcW w:w="508" w:type="pct"/>
            <w:vAlign w:val="center"/>
          </w:tcPr>
          <w:p w14:paraId="6AC99F79" w14:textId="1E97BDE8" w:rsidR="00A07888" w:rsidRPr="00A07888" w:rsidRDefault="00A07888" w:rsidP="00A07888">
            <w:pPr>
              <w:spacing w:before="0"/>
              <w:contextualSpacing/>
              <w:jc w:val="center"/>
              <w:rPr>
                <w:rFonts w:cs="Arial"/>
                <w:sz w:val="16"/>
                <w:szCs w:val="16"/>
              </w:rPr>
            </w:pPr>
            <w:r w:rsidRPr="00A07888">
              <w:rPr>
                <w:sz w:val="16"/>
                <w:szCs w:val="16"/>
              </w:rPr>
              <w:t>30,80</w:t>
            </w:r>
          </w:p>
        </w:tc>
      </w:tr>
      <w:tr w:rsidR="00A07888" w:rsidRPr="00A07888" w14:paraId="588D2732" w14:textId="77777777" w:rsidTr="00A07888">
        <w:trPr>
          <w:trHeight w:val="260"/>
          <w:jc w:val="center"/>
        </w:trPr>
        <w:tc>
          <w:tcPr>
            <w:tcW w:w="553" w:type="pct"/>
            <w:shd w:val="clear" w:color="auto" w:fill="auto"/>
            <w:noWrap/>
            <w:vAlign w:val="center"/>
            <w:hideMark/>
          </w:tcPr>
          <w:p w14:paraId="666A3B4C" w14:textId="77777777" w:rsidR="00A07888" w:rsidRPr="00FA7717" w:rsidRDefault="00A07888" w:rsidP="00A07888">
            <w:pPr>
              <w:spacing w:before="0"/>
              <w:contextualSpacing/>
              <w:jc w:val="left"/>
              <w:rPr>
                <w:rFonts w:cs="Arial"/>
                <w:b/>
                <w:bCs/>
                <w:sz w:val="16"/>
                <w:szCs w:val="16"/>
              </w:rPr>
            </w:pPr>
            <w:r w:rsidRPr="00FA7717">
              <w:rPr>
                <w:rFonts w:cs="Arial"/>
                <w:b/>
                <w:bCs/>
                <w:sz w:val="16"/>
                <w:szCs w:val="16"/>
              </w:rPr>
              <w:t>UNESCO</w:t>
            </w:r>
          </w:p>
        </w:tc>
        <w:tc>
          <w:tcPr>
            <w:tcW w:w="544" w:type="pct"/>
            <w:shd w:val="clear" w:color="auto" w:fill="auto"/>
            <w:noWrap/>
            <w:vAlign w:val="center"/>
            <w:hideMark/>
          </w:tcPr>
          <w:p w14:paraId="1471BF8F" w14:textId="3D68D9A4" w:rsidR="00A07888" w:rsidRPr="00FA7717" w:rsidRDefault="00A07888" w:rsidP="00A07888">
            <w:pPr>
              <w:spacing w:before="0"/>
              <w:contextualSpacing/>
              <w:jc w:val="center"/>
              <w:rPr>
                <w:rFonts w:cs="Arial"/>
                <w:sz w:val="16"/>
                <w:szCs w:val="16"/>
              </w:rPr>
            </w:pPr>
            <w:r w:rsidRPr="00FA7717">
              <w:rPr>
                <w:rFonts w:cs="Arial"/>
                <w:sz w:val="16"/>
                <w:szCs w:val="16"/>
              </w:rPr>
              <w:t>430</w:t>
            </w:r>
            <w:r>
              <w:rPr>
                <w:rFonts w:cs="Arial"/>
                <w:sz w:val="16"/>
                <w:szCs w:val="16"/>
              </w:rPr>
              <w:t xml:space="preserve"> </w:t>
            </w:r>
            <w:r w:rsidRPr="00FA7717">
              <w:rPr>
                <w:rFonts w:cs="Arial"/>
                <w:sz w:val="16"/>
                <w:szCs w:val="16"/>
              </w:rPr>
              <w:t>500,00</w:t>
            </w:r>
          </w:p>
        </w:tc>
        <w:tc>
          <w:tcPr>
            <w:tcW w:w="596" w:type="pct"/>
            <w:shd w:val="clear" w:color="auto" w:fill="auto"/>
            <w:noWrap/>
            <w:vAlign w:val="center"/>
            <w:hideMark/>
          </w:tcPr>
          <w:p w14:paraId="6ACE8878" w14:textId="77777777" w:rsidR="00A07888" w:rsidRPr="00FA7717" w:rsidRDefault="00A07888" w:rsidP="00A07888">
            <w:pPr>
              <w:spacing w:before="0"/>
              <w:contextualSpacing/>
              <w:jc w:val="center"/>
              <w:rPr>
                <w:rFonts w:cs="Arial"/>
                <w:sz w:val="16"/>
                <w:szCs w:val="16"/>
              </w:rPr>
            </w:pPr>
            <w:r w:rsidRPr="00A07888">
              <w:rPr>
                <w:rFonts w:cs="Arial"/>
                <w:sz w:val="16"/>
                <w:szCs w:val="16"/>
              </w:rPr>
              <w:t>52,82</w:t>
            </w:r>
          </w:p>
        </w:tc>
        <w:tc>
          <w:tcPr>
            <w:tcW w:w="509" w:type="pct"/>
            <w:shd w:val="clear" w:color="auto" w:fill="auto"/>
            <w:noWrap/>
            <w:vAlign w:val="center"/>
            <w:hideMark/>
          </w:tcPr>
          <w:p w14:paraId="1056544A" w14:textId="71CDBBFE" w:rsidR="00A07888" w:rsidRPr="00FA7717" w:rsidRDefault="00A07888" w:rsidP="00A07888">
            <w:pPr>
              <w:spacing w:before="0"/>
              <w:contextualSpacing/>
              <w:jc w:val="center"/>
              <w:rPr>
                <w:rFonts w:cs="Arial"/>
                <w:sz w:val="16"/>
                <w:szCs w:val="16"/>
              </w:rPr>
            </w:pPr>
            <w:r w:rsidRPr="00FA7717">
              <w:rPr>
                <w:rFonts w:cs="Arial"/>
                <w:sz w:val="16"/>
                <w:szCs w:val="16"/>
              </w:rPr>
              <w:t>140</w:t>
            </w:r>
            <w:r>
              <w:rPr>
                <w:rFonts w:cs="Arial"/>
                <w:sz w:val="16"/>
                <w:szCs w:val="16"/>
              </w:rPr>
              <w:t xml:space="preserve"> </w:t>
            </w:r>
            <w:r w:rsidRPr="00FA7717">
              <w:rPr>
                <w:rFonts w:cs="Arial"/>
                <w:sz w:val="16"/>
                <w:szCs w:val="16"/>
              </w:rPr>
              <w:t>000,00</w:t>
            </w:r>
          </w:p>
        </w:tc>
        <w:tc>
          <w:tcPr>
            <w:tcW w:w="593" w:type="pct"/>
            <w:shd w:val="clear" w:color="auto" w:fill="auto"/>
            <w:noWrap/>
            <w:vAlign w:val="center"/>
            <w:hideMark/>
          </w:tcPr>
          <w:p w14:paraId="5AEC558D" w14:textId="77777777" w:rsidR="00A07888" w:rsidRPr="00FA7717" w:rsidRDefault="00A07888" w:rsidP="00A07888">
            <w:pPr>
              <w:spacing w:before="0"/>
              <w:contextualSpacing/>
              <w:jc w:val="center"/>
              <w:rPr>
                <w:rFonts w:cs="Arial"/>
                <w:sz w:val="16"/>
                <w:szCs w:val="16"/>
              </w:rPr>
            </w:pPr>
            <w:r w:rsidRPr="00A07888">
              <w:rPr>
                <w:rFonts w:cs="Arial"/>
                <w:sz w:val="16"/>
                <w:szCs w:val="16"/>
              </w:rPr>
              <w:t>17,18</w:t>
            </w:r>
          </w:p>
        </w:tc>
        <w:tc>
          <w:tcPr>
            <w:tcW w:w="509" w:type="pct"/>
            <w:shd w:val="clear" w:color="auto" w:fill="auto"/>
            <w:noWrap/>
            <w:vAlign w:val="center"/>
            <w:hideMark/>
          </w:tcPr>
          <w:p w14:paraId="379AE4AE" w14:textId="401401BE" w:rsidR="00A07888" w:rsidRPr="00FA7717" w:rsidRDefault="00A07888" w:rsidP="00A07888">
            <w:pPr>
              <w:spacing w:before="0"/>
              <w:contextualSpacing/>
              <w:jc w:val="center"/>
              <w:rPr>
                <w:rFonts w:cs="Arial"/>
                <w:sz w:val="16"/>
                <w:szCs w:val="16"/>
              </w:rPr>
            </w:pPr>
            <w:r w:rsidRPr="00FA7717">
              <w:rPr>
                <w:rFonts w:cs="Arial"/>
                <w:sz w:val="16"/>
                <w:szCs w:val="16"/>
              </w:rPr>
              <w:t>244</w:t>
            </w:r>
            <w:r>
              <w:rPr>
                <w:rFonts w:cs="Arial"/>
                <w:sz w:val="16"/>
                <w:szCs w:val="16"/>
              </w:rPr>
              <w:t xml:space="preserve"> </w:t>
            </w:r>
            <w:r w:rsidRPr="00FA7717">
              <w:rPr>
                <w:rFonts w:cs="Arial"/>
                <w:sz w:val="16"/>
                <w:szCs w:val="16"/>
              </w:rPr>
              <w:t>500,00</w:t>
            </w:r>
          </w:p>
        </w:tc>
        <w:tc>
          <w:tcPr>
            <w:tcW w:w="594" w:type="pct"/>
            <w:shd w:val="clear" w:color="auto" w:fill="auto"/>
            <w:noWrap/>
            <w:vAlign w:val="center"/>
            <w:hideMark/>
          </w:tcPr>
          <w:p w14:paraId="4C43B49D" w14:textId="77777777" w:rsidR="00A07888" w:rsidRPr="00FA7717" w:rsidRDefault="00A07888" w:rsidP="00A07888">
            <w:pPr>
              <w:spacing w:before="0"/>
              <w:contextualSpacing/>
              <w:jc w:val="center"/>
              <w:rPr>
                <w:rFonts w:cs="Arial"/>
                <w:sz w:val="16"/>
                <w:szCs w:val="16"/>
              </w:rPr>
            </w:pPr>
            <w:r w:rsidRPr="00FA7717">
              <w:rPr>
                <w:rFonts w:cs="Arial"/>
                <w:sz w:val="16"/>
                <w:szCs w:val="16"/>
              </w:rPr>
              <w:t>30</w:t>
            </w:r>
            <w:r w:rsidRPr="00A07888">
              <w:rPr>
                <w:rFonts w:cs="Arial"/>
                <w:sz w:val="16"/>
                <w:szCs w:val="16"/>
              </w:rPr>
              <w:t>,00</w:t>
            </w:r>
          </w:p>
        </w:tc>
        <w:tc>
          <w:tcPr>
            <w:tcW w:w="594" w:type="pct"/>
            <w:shd w:val="clear" w:color="auto" w:fill="auto"/>
            <w:noWrap/>
            <w:vAlign w:val="center"/>
            <w:hideMark/>
          </w:tcPr>
          <w:p w14:paraId="5C74B6DC" w14:textId="77777777" w:rsidR="00A07888" w:rsidRPr="00FA7717" w:rsidRDefault="00A07888" w:rsidP="00A07888">
            <w:pPr>
              <w:spacing w:before="0"/>
              <w:contextualSpacing/>
              <w:jc w:val="center"/>
              <w:rPr>
                <w:rFonts w:cs="Arial"/>
                <w:sz w:val="16"/>
                <w:szCs w:val="16"/>
              </w:rPr>
            </w:pPr>
            <w:r w:rsidRPr="00FA7717">
              <w:rPr>
                <w:rFonts w:cs="Arial"/>
                <w:sz w:val="16"/>
                <w:szCs w:val="16"/>
              </w:rPr>
              <w:t>815000,00</w:t>
            </w:r>
          </w:p>
        </w:tc>
        <w:tc>
          <w:tcPr>
            <w:tcW w:w="508" w:type="pct"/>
            <w:vAlign w:val="center"/>
          </w:tcPr>
          <w:p w14:paraId="04980F3C" w14:textId="3949DC99" w:rsidR="00A07888" w:rsidRPr="00A07888" w:rsidRDefault="00A07888" w:rsidP="00A07888">
            <w:pPr>
              <w:spacing w:before="0"/>
              <w:contextualSpacing/>
              <w:jc w:val="center"/>
              <w:rPr>
                <w:rFonts w:cs="Arial"/>
                <w:sz w:val="16"/>
                <w:szCs w:val="16"/>
              </w:rPr>
            </w:pPr>
            <w:r w:rsidRPr="00A07888">
              <w:rPr>
                <w:sz w:val="16"/>
                <w:szCs w:val="16"/>
              </w:rPr>
              <w:t>32,60</w:t>
            </w:r>
          </w:p>
        </w:tc>
      </w:tr>
      <w:tr w:rsidR="00A07888" w:rsidRPr="00A07888" w14:paraId="3E45546F" w14:textId="77777777" w:rsidTr="00A07888">
        <w:trPr>
          <w:trHeight w:val="260"/>
          <w:jc w:val="center"/>
        </w:trPr>
        <w:tc>
          <w:tcPr>
            <w:tcW w:w="553" w:type="pct"/>
            <w:shd w:val="clear" w:color="auto" w:fill="auto"/>
            <w:noWrap/>
            <w:vAlign w:val="center"/>
            <w:hideMark/>
          </w:tcPr>
          <w:p w14:paraId="3A257E0F" w14:textId="77777777" w:rsidR="00A07888" w:rsidRPr="00FA7717" w:rsidRDefault="00A07888" w:rsidP="00A07888">
            <w:pPr>
              <w:spacing w:before="0"/>
              <w:contextualSpacing/>
              <w:jc w:val="left"/>
              <w:rPr>
                <w:rFonts w:cs="Arial"/>
                <w:b/>
                <w:bCs/>
                <w:sz w:val="16"/>
                <w:szCs w:val="16"/>
              </w:rPr>
            </w:pPr>
            <w:r w:rsidRPr="00FA7717">
              <w:rPr>
                <w:rFonts w:cs="Arial"/>
                <w:b/>
                <w:bCs/>
                <w:sz w:val="16"/>
                <w:szCs w:val="16"/>
              </w:rPr>
              <w:t>UNICEF</w:t>
            </w:r>
          </w:p>
        </w:tc>
        <w:tc>
          <w:tcPr>
            <w:tcW w:w="544" w:type="pct"/>
            <w:shd w:val="clear" w:color="auto" w:fill="auto"/>
            <w:noWrap/>
            <w:vAlign w:val="center"/>
            <w:hideMark/>
          </w:tcPr>
          <w:p w14:paraId="4B61D792" w14:textId="7A722D49" w:rsidR="00A07888" w:rsidRPr="00FA7717" w:rsidRDefault="00A07888" w:rsidP="00A07888">
            <w:pPr>
              <w:spacing w:before="0"/>
              <w:contextualSpacing/>
              <w:jc w:val="center"/>
              <w:rPr>
                <w:rFonts w:cs="Arial"/>
                <w:sz w:val="16"/>
                <w:szCs w:val="16"/>
              </w:rPr>
            </w:pPr>
            <w:r w:rsidRPr="00FA7717">
              <w:rPr>
                <w:rFonts w:cs="Arial"/>
                <w:sz w:val="16"/>
                <w:szCs w:val="16"/>
              </w:rPr>
              <w:t>430</w:t>
            </w:r>
            <w:r>
              <w:rPr>
                <w:rFonts w:cs="Arial"/>
                <w:sz w:val="16"/>
                <w:szCs w:val="16"/>
              </w:rPr>
              <w:t xml:space="preserve"> </w:t>
            </w:r>
            <w:r w:rsidRPr="00FA7717">
              <w:rPr>
                <w:rFonts w:cs="Arial"/>
                <w:sz w:val="16"/>
                <w:szCs w:val="16"/>
              </w:rPr>
              <w:t>500,00</w:t>
            </w:r>
          </w:p>
        </w:tc>
        <w:tc>
          <w:tcPr>
            <w:tcW w:w="596" w:type="pct"/>
            <w:shd w:val="clear" w:color="auto" w:fill="auto"/>
            <w:noWrap/>
            <w:vAlign w:val="center"/>
            <w:hideMark/>
          </w:tcPr>
          <w:p w14:paraId="0397D8E1" w14:textId="77777777" w:rsidR="00A07888" w:rsidRPr="00FA7717" w:rsidRDefault="00A07888" w:rsidP="00A07888">
            <w:pPr>
              <w:spacing w:before="0"/>
              <w:contextualSpacing/>
              <w:jc w:val="center"/>
              <w:rPr>
                <w:rFonts w:cs="Arial"/>
                <w:sz w:val="16"/>
                <w:szCs w:val="16"/>
              </w:rPr>
            </w:pPr>
            <w:r w:rsidRPr="00A07888">
              <w:rPr>
                <w:rFonts w:cs="Arial"/>
                <w:sz w:val="16"/>
                <w:szCs w:val="16"/>
              </w:rPr>
              <w:t>47,05</w:t>
            </w:r>
          </w:p>
        </w:tc>
        <w:tc>
          <w:tcPr>
            <w:tcW w:w="509" w:type="pct"/>
            <w:shd w:val="clear" w:color="auto" w:fill="auto"/>
            <w:noWrap/>
            <w:vAlign w:val="center"/>
            <w:hideMark/>
          </w:tcPr>
          <w:p w14:paraId="7367E53C" w14:textId="13DFD6D3" w:rsidR="00A07888" w:rsidRPr="00FA7717" w:rsidRDefault="00A07888" w:rsidP="00A07888">
            <w:pPr>
              <w:spacing w:before="0"/>
              <w:contextualSpacing/>
              <w:jc w:val="center"/>
              <w:rPr>
                <w:rFonts w:cs="Arial"/>
                <w:sz w:val="16"/>
                <w:szCs w:val="16"/>
              </w:rPr>
            </w:pPr>
            <w:r w:rsidRPr="00FA7717">
              <w:rPr>
                <w:rFonts w:cs="Arial"/>
                <w:sz w:val="16"/>
                <w:szCs w:val="16"/>
              </w:rPr>
              <w:t>210</w:t>
            </w:r>
            <w:r>
              <w:rPr>
                <w:rFonts w:cs="Arial"/>
                <w:sz w:val="16"/>
                <w:szCs w:val="16"/>
              </w:rPr>
              <w:t xml:space="preserve"> </w:t>
            </w:r>
            <w:r w:rsidRPr="00FA7717">
              <w:rPr>
                <w:rFonts w:cs="Arial"/>
                <w:sz w:val="16"/>
                <w:szCs w:val="16"/>
              </w:rPr>
              <w:t>000,00</w:t>
            </w:r>
          </w:p>
        </w:tc>
        <w:tc>
          <w:tcPr>
            <w:tcW w:w="593" w:type="pct"/>
            <w:shd w:val="clear" w:color="auto" w:fill="auto"/>
            <w:noWrap/>
            <w:vAlign w:val="center"/>
            <w:hideMark/>
          </w:tcPr>
          <w:p w14:paraId="73D22328" w14:textId="77777777" w:rsidR="00A07888" w:rsidRPr="00FA7717" w:rsidRDefault="00A07888" w:rsidP="00A07888">
            <w:pPr>
              <w:spacing w:before="0"/>
              <w:contextualSpacing/>
              <w:jc w:val="center"/>
              <w:rPr>
                <w:rFonts w:cs="Arial"/>
                <w:sz w:val="16"/>
                <w:szCs w:val="16"/>
              </w:rPr>
            </w:pPr>
            <w:r w:rsidRPr="00A07888">
              <w:rPr>
                <w:rFonts w:cs="Arial"/>
                <w:sz w:val="16"/>
                <w:szCs w:val="16"/>
              </w:rPr>
              <w:t>22,95</w:t>
            </w:r>
          </w:p>
        </w:tc>
        <w:tc>
          <w:tcPr>
            <w:tcW w:w="509" w:type="pct"/>
            <w:shd w:val="clear" w:color="auto" w:fill="auto"/>
            <w:noWrap/>
            <w:vAlign w:val="center"/>
            <w:hideMark/>
          </w:tcPr>
          <w:p w14:paraId="5F9BB92E" w14:textId="5A93B5DB" w:rsidR="00A07888" w:rsidRPr="00FA7717" w:rsidRDefault="00A07888" w:rsidP="00A07888">
            <w:pPr>
              <w:spacing w:before="0"/>
              <w:contextualSpacing/>
              <w:jc w:val="center"/>
              <w:rPr>
                <w:rFonts w:cs="Arial"/>
                <w:sz w:val="16"/>
                <w:szCs w:val="16"/>
              </w:rPr>
            </w:pPr>
            <w:r w:rsidRPr="00FA7717">
              <w:rPr>
                <w:rFonts w:cs="Arial"/>
                <w:sz w:val="16"/>
                <w:szCs w:val="16"/>
              </w:rPr>
              <w:t>274</w:t>
            </w:r>
            <w:r>
              <w:rPr>
                <w:rFonts w:cs="Arial"/>
                <w:sz w:val="16"/>
                <w:szCs w:val="16"/>
              </w:rPr>
              <w:t xml:space="preserve"> </w:t>
            </w:r>
            <w:r w:rsidRPr="00FA7717">
              <w:rPr>
                <w:rFonts w:cs="Arial"/>
                <w:sz w:val="16"/>
                <w:szCs w:val="16"/>
              </w:rPr>
              <w:t>500,00</w:t>
            </w:r>
          </w:p>
        </w:tc>
        <w:tc>
          <w:tcPr>
            <w:tcW w:w="594" w:type="pct"/>
            <w:shd w:val="clear" w:color="auto" w:fill="auto"/>
            <w:noWrap/>
            <w:vAlign w:val="center"/>
            <w:hideMark/>
          </w:tcPr>
          <w:p w14:paraId="741BF918" w14:textId="77777777" w:rsidR="00A07888" w:rsidRPr="00FA7717" w:rsidRDefault="00A07888" w:rsidP="00A07888">
            <w:pPr>
              <w:spacing w:before="0"/>
              <w:contextualSpacing/>
              <w:jc w:val="center"/>
              <w:rPr>
                <w:rFonts w:cs="Arial"/>
                <w:sz w:val="16"/>
                <w:szCs w:val="16"/>
              </w:rPr>
            </w:pPr>
            <w:r w:rsidRPr="00FA7717">
              <w:rPr>
                <w:rFonts w:cs="Arial"/>
                <w:sz w:val="16"/>
                <w:szCs w:val="16"/>
              </w:rPr>
              <w:t>30</w:t>
            </w:r>
            <w:r w:rsidRPr="00A07888">
              <w:rPr>
                <w:rFonts w:cs="Arial"/>
                <w:sz w:val="16"/>
                <w:szCs w:val="16"/>
              </w:rPr>
              <w:t>,00</w:t>
            </w:r>
          </w:p>
        </w:tc>
        <w:tc>
          <w:tcPr>
            <w:tcW w:w="594" w:type="pct"/>
            <w:shd w:val="clear" w:color="auto" w:fill="auto"/>
            <w:noWrap/>
            <w:vAlign w:val="center"/>
            <w:hideMark/>
          </w:tcPr>
          <w:p w14:paraId="702FF052" w14:textId="77777777" w:rsidR="00A07888" w:rsidRPr="00FA7717" w:rsidRDefault="00A07888" w:rsidP="00A07888">
            <w:pPr>
              <w:spacing w:before="0"/>
              <w:contextualSpacing/>
              <w:jc w:val="center"/>
              <w:rPr>
                <w:rFonts w:cs="Arial"/>
                <w:sz w:val="16"/>
                <w:szCs w:val="16"/>
              </w:rPr>
            </w:pPr>
            <w:r w:rsidRPr="00FA7717">
              <w:rPr>
                <w:rFonts w:cs="Arial"/>
                <w:sz w:val="16"/>
                <w:szCs w:val="16"/>
              </w:rPr>
              <w:t>915000,00</w:t>
            </w:r>
          </w:p>
        </w:tc>
        <w:tc>
          <w:tcPr>
            <w:tcW w:w="508" w:type="pct"/>
            <w:vAlign w:val="center"/>
          </w:tcPr>
          <w:p w14:paraId="7A237B7D" w14:textId="0D8FDF3D" w:rsidR="00A07888" w:rsidRPr="00A07888" w:rsidRDefault="00A07888" w:rsidP="00A07888">
            <w:pPr>
              <w:spacing w:before="0"/>
              <w:contextualSpacing/>
              <w:jc w:val="center"/>
              <w:rPr>
                <w:rFonts w:cs="Arial"/>
                <w:sz w:val="16"/>
                <w:szCs w:val="16"/>
              </w:rPr>
            </w:pPr>
            <w:r w:rsidRPr="00A07888">
              <w:rPr>
                <w:sz w:val="16"/>
                <w:szCs w:val="16"/>
              </w:rPr>
              <w:t>36,60</w:t>
            </w:r>
          </w:p>
        </w:tc>
      </w:tr>
      <w:tr w:rsidR="00A07888" w:rsidRPr="00A07888" w14:paraId="2403EEE4" w14:textId="77777777" w:rsidTr="00A07888">
        <w:trPr>
          <w:trHeight w:val="260"/>
          <w:jc w:val="center"/>
        </w:trPr>
        <w:tc>
          <w:tcPr>
            <w:tcW w:w="553" w:type="pct"/>
            <w:shd w:val="clear" w:color="auto" w:fill="auto"/>
            <w:noWrap/>
            <w:vAlign w:val="center"/>
            <w:hideMark/>
          </w:tcPr>
          <w:p w14:paraId="04C50111" w14:textId="77777777" w:rsidR="00A07888" w:rsidRPr="00FA7717" w:rsidRDefault="00A07888" w:rsidP="00A07888">
            <w:pPr>
              <w:spacing w:before="0"/>
              <w:contextualSpacing/>
              <w:jc w:val="left"/>
              <w:rPr>
                <w:rFonts w:cs="Arial"/>
                <w:b/>
                <w:bCs/>
                <w:sz w:val="16"/>
                <w:szCs w:val="16"/>
              </w:rPr>
            </w:pPr>
            <w:r w:rsidRPr="00FA7717">
              <w:rPr>
                <w:rFonts w:cs="Arial"/>
                <w:b/>
                <w:bCs/>
                <w:sz w:val="16"/>
                <w:szCs w:val="16"/>
              </w:rPr>
              <w:t xml:space="preserve">Total </w:t>
            </w:r>
          </w:p>
        </w:tc>
        <w:tc>
          <w:tcPr>
            <w:tcW w:w="544" w:type="pct"/>
            <w:shd w:val="clear" w:color="auto" w:fill="auto"/>
            <w:noWrap/>
            <w:vAlign w:val="center"/>
            <w:hideMark/>
          </w:tcPr>
          <w:p w14:paraId="14C69B61" w14:textId="7FD80CB7" w:rsidR="00A07888" w:rsidRPr="00FA7717" w:rsidRDefault="00A07888" w:rsidP="00A07888">
            <w:pPr>
              <w:spacing w:before="0"/>
              <w:contextualSpacing/>
              <w:jc w:val="center"/>
              <w:rPr>
                <w:rFonts w:cs="Arial"/>
                <w:b/>
                <w:bCs/>
                <w:sz w:val="16"/>
                <w:szCs w:val="16"/>
              </w:rPr>
            </w:pPr>
            <w:r w:rsidRPr="00FA7717">
              <w:rPr>
                <w:rFonts w:cs="Arial"/>
                <w:b/>
                <w:bCs/>
                <w:sz w:val="16"/>
                <w:szCs w:val="16"/>
              </w:rPr>
              <w:t>1</w:t>
            </w:r>
            <w:r>
              <w:rPr>
                <w:rFonts w:cs="Arial"/>
                <w:b/>
                <w:bCs/>
                <w:sz w:val="16"/>
                <w:szCs w:val="16"/>
              </w:rPr>
              <w:t xml:space="preserve"> </w:t>
            </w:r>
            <w:r w:rsidRPr="00FA7717">
              <w:rPr>
                <w:rFonts w:cs="Arial"/>
                <w:b/>
                <w:bCs/>
                <w:sz w:val="16"/>
                <w:szCs w:val="16"/>
              </w:rPr>
              <w:t>400</w:t>
            </w:r>
            <w:r>
              <w:rPr>
                <w:rFonts w:cs="Arial"/>
                <w:b/>
                <w:bCs/>
                <w:sz w:val="16"/>
                <w:szCs w:val="16"/>
              </w:rPr>
              <w:t xml:space="preserve"> </w:t>
            </w:r>
            <w:r w:rsidRPr="00FA7717">
              <w:rPr>
                <w:rFonts w:cs="Arial"/>
                <w:b/>
                <w:bCs/>
                <w:sz w:val="16"/>
                <w:szCs w:val="16"/>
              </w:rPr>
              <w:t>000,00</w:t>
            </w:r>
          </w:p>
        </w:tc>
        <w:tc>
          <w:tcPr>
            <w:tcW w:w="596" w:type="pct"/>
            <w:shd w:val="clear" w:color="auto" w:fill="auto"/>
            <w:noWrap/>
            <w:vAlign w:val="center"/>
            <w:hideMark/>
          </w:tcPr>
          <w:p w14:paraId="2243A68A" w14:textId="77777777" w:rsidR="00A07888" w:rsidRPr="00FA7717" w:rsidRDefault="00A07888" w:rsidP="00A07888">
            <w:pPr>
              <w:spacing w:before="0"/>
              <w:contextualSpacing/>
              <w:jc w:val="center"/>
              <w:rPr>
                <w:rFonts w:cs="Arial"/>
                <w:b/>
                <w:bCs/>
                <w:sz w:val="16"/>
                <w:szCs w:val="16"/>
              </w:rPr>
            </w:pPr>
            <w:r w:rsidRPr="00A07888">
              <w:rPr>
                <w:rFonts w:cs="Arial"/>
                <w:b/>
                <w:bCs/>
                <w:sz w:val="16"/>
                <w:szCs w:val="16"/>
              </w:rPr>
              <w:t>56,00</w:t>
            </w:r>
          </w:p>
        </w:tc>
        <w:tc>
          <w:tcPr>
            <w:tcW w:w="509" w:type="pct"/>
            <w:shd w:val="clear" w:color="auto" w:fill="auto"/>
            <w:noWrap/>
            <w:vAlign w:val="center"/>
            <w:hideMark/>
          </w:tcPr>
          <w:p w14:paraId="1858CEDB" w14:textId="0D410B69" w:rsidR="00A07888" w:rsidRPr="00FA7717" w:rsidRDefault="00A07888" w:rsidP="00A07888">
            <w:pPr>
              <w:spacing w:before="0"/>
              <w:contextualSpacing/>
              <w:jc w:val="center"/>
              <w:rPr>
                <w:rFonts w:cs="Arial"/>
                <w:b/>
                <w:bCs/>
                <w:sz w:val="16"/>
                <w:szCs w:val="16"/>
              </w:rPr>
            </w:pPr>
            <w:r w:rsidRPr="00FA7717">
              <w:rPr>
                <w:rFonts w:cs="Arial"/>
                <w:b/>
                <w:bCs/>
                <w:sz w:val="16"/>
                <w:szCs w:val="16"/>
              </w:rPr>
              <w:t>350</w:t>
            </w:r>
            <w:r>
              <w:rPr>
                <w:rFonts w:cs="Arial"/>
                <w:b/>
                <w:bCs/>
                <w:sz w:val="16"/>
                <w:szCs w:val="16"/>
              </w:rPr>
              <w:t xml:space="preserve"> </w:t>
            </w:r>
            <w:r w:rsidRPr="00FA7717">
              <w:rPr>
                <w:rFonts w:cs="Arial"/>
                <w:b/>
                <w:bCs/>
                <w:sz w:val="16"/>
                <w:szCs w:val="16"/>
              </w:rPr>
              <w:t>000,00</w:t>
            </w:r>
          </w:p>
        </w:tc>
        <w:tc>
          <w:tcPr>
            <w:tcW w:w="593" w:type="pct"/>
            <w:shd w:val="clear" w:color="auto" w:fill="auto"/>
            <w:noWrap/>
            <w:vAlign w:val="center"/>
            <w:hideMark/>
          </w:tcPr>
          <w:p w14:paraId="22046F6B" w14:textId="77777777" w:rsidR="00A07888" w:rsidRPr="00FA7717" w:rsidRDefault="00A07888" w:rsidP="00A07888">
            <w:pPr>
              <w:spacing w:before="0"/>
              <w:contextualSpacing/>
              <w:jc w:val="center"/>
              <w:rPr>
                <w:rFonts w:cs="Arial"/>
                <w:b/>
                <w:bCs/>
                <w:sz w:val="16"/>
                <w:szCs w:val="16"/>
              </w:rPr>
            </w:pPr>
            <w:r w:rsidRPr="00A07888">
              <w:rPr>
                <w:rFonts w:cs="Arial"/>
                <w:b/>
                <w:bCs/>
                <w:sz w:val="16"/>
                <w:szCs w:val="16"/>
              </w:rPr>
              <w:t>14,00</w:t>
            </w:r>
          </w:p>
        </w:tc>
        <w:tc>
          <w:tcPr>
            <w:tcW w:w="509" w:type="pct"/>
            <w:shd w:val="clear" w:color="auto" w:fill="auto"/>
            <w:noWrap/>
            <w:vAlign w:val="center"/>
            <w:hideMark/>
          </w:tcPr>
          <w:p w14:paraId="1F3316C4" w14:textId="6FB4789C" w:rsidR="00A07888" w:rsidRPr="00FA7717" w:rsidRDefault="00A07888" w:rsidP="00A07888">
            <w:pPr>
              <w:spacing w:before="0"/>
              <w:contextualSpacing/>
              <w:jc w:val="center"/>
              <w:rPr>
                <w:rFonts w:cs="Arial"/>
                <w:b/>
                <w:bCs/>
                <w:sz w:val="16"/>
                <w:szCs w:val="16"/>
              </w:rPr>
            </w:pPr>
            <w:r w:rsidRPr="00FA7717">
              <w:rPr>
                <w:rFonts w:cs="Arial"/>
                <w:b/>
                <w:bCs/>
                <w:sz w:val="16"/>
                <w:szCs w:val="16"/>
              </w:rPr>
              <w:t>750</w:t>
            </w:r>
            <w:r>
              <w:rPr>
                <w:rFonts w:cs="Arial"/>
                <w:b/>
                <w:bCs/>
                <w:sz w:val="16"/>
                <w:szCs w:val="16"/>
              </w:rPr>
              <w:t xml:space="preserve"> </w:t>
            </w:r>
            <w:r w:rsidRPr="00FA7717">
              <w:rPr>
                <w:rFonts w:cs="Arial"/>
                <w:b/>
                <w:bCs/>
                <w:sz w:val="16"/>
                <w:szCs w:val="16"/>
              </w:rPr>
              <w:t>000,00</w:t>
            </w:r>
          </w:p>
        </w:tc>
        <w:tc>
          <w:tcPr>
            <w:tcW w:w="594" w:type="pct"/>
            <w:shd w:val="clear" w:color="auto" w:fill="auto"/>
            <w:noWrap/>
            <w:vAlign w:val="center"/>
            <w:hideMark/>
          </w:tcPr>
          <w:p w14:paraId="05FD2E34" w14:textId="77777777" w:rsidR="00A07888" w:rsidRPr="00FA7717" w:rsidRDefault="00A07888" w:rsidP="00A07888">
            <w:pPr>
              <w:spacing w:before="0"/>
              <w:contextualSpacing/>
              <w:jc w:val="center"/>
              <w:rPr>
                <w:rFonts w:cs="Arial"/>
                <w:b/>
                <w:bCs/>
                <w:sz w:val="16"/>
                <w:szCs w:val="16"/>
              </w:rPr>
            </w:pPr>
            <w:r w:rsidRPr="00FA7717">
              <w:rPr>
                <w:rFonts w:cs="Arial"/>
                <w:b/>
                <w:bCs/>
                <w:sz w:val="16"/>
                <w:szCs w:val="16"/>
              </w:rPr>
              <w:t>30</w:t>
            </w:r>
            <w:r w:rsidRPr="00A07888">
              <w:rPr>
                <w:rFonts w:cs="Arial"/>
                <w:b/>
                <w:bCs/>
                <w:sz w:val="16"/>
                <w:szCs w:val="16"/>
              </w:rPr>
              <w:t>,00</w:t>
            </w:r>
          </w:p>
        </w:tc>
        <w:tc>
          <w:tcPr>
            <w:tcW w:w="594" w:type="pct"/>
            <w:shd w:val="clear" w:color="auto" w:fill="auto"/>
            <w:noWrap/>
            <w:vAlign w:val="center"/>
            <w:hideMark/>
          </w:tcPr>
          <w:p w14:paraId="5CE241ED" w14:textId="77777777" w:rsidR="00A07888" w:rsidRPr="00FA7717" w:rsidRDefault="00A07888" w:rsidP="00A07888">
            <w:pPr>
              <w:spacing w:before="0"/>
              <w:contextualSpacing/>
              <w:jc w:val="center"/>
              <w:rPr>
                <w:rFonts w:cs="Arial"/>
                <w:b/>
                <w:bCs/>
                <w:sz w:val="16"/>
                <w:szCs w:val="16"/>
              </w:rPr>
            </w:pPr>
            <w:r w:rsidRPr="00FA7717">
              <w:rPr>
                <w:rFonts w:cs="Arial"/>
                <w:b/>
                <w:bCs/>
                <w:sz w:val="16"/>
                <w:szCs w:val="16"/>
              </w:rPr>
              <w:t>2500000,00</w:t>
            </w:r>
          </w:p>
        </w:tc>
        <w:tc>
          <w:tcPr>
            <w:tcW w:w="508" w:type="pct"/>
            <w:vAlign w:val="center"/>
          </w:tcPr>
          <w:p w14:paraId="6F081469" w14:textId="012BEF81" w:rsidR="00A07888" w:rsidRPr="00A07888" w:rsidRDefault="00A07888" w:rsidP="00A07888">
            <w:pPr>
              <w:spacing w:before="0"/>
              <w:contextualSpacing/>
              <w:jc w:val="center"/>
              <w:rPr>
                <w:rFonts w:cs="Arial"/>
                <w:b/>
                <w:bCs/>
                <w:sz w:val="16"/>
                <w:szCs w:val="16"/>
              </w:rPr>
            </w:pPr>
            <w:r w:rsidRPr="00A07888">
              <w:rPr>
                <w:rFonts w:cs="Arial"/>
                <w:b/>
                <w:bCs/>
                <w:sz w:val="16"/>
                <w:szCs w:val="16"/>
              </w:rPr>
              <w:t>100,00</w:t>
            </w:r>
          </w:p>
        </w:tc>
      </w:tr>
    </w:tbl>
    <w:p w14:paraId="1003F5C8" w14:textId="4648C913" w:rsidR="00A07888" w:rsidRPr="00A07888" w:rsidRDefault="00A07888" w:rsidP="00FD6267">
      <w:pPr>
        <w:rPr>
          <w:szCs w:val="22"/>
        </w:rPr>
      </w:pPr>
      <w:r w:rsidRPr="00A07888">
        <w:rPr>
          <w:szCs w:val="22"/>
        </w:rPr>
        <w:t xml:space="preserve">Pour la mise en œuvre des activités, le budget a été réparti entre les trois agences récipiendaire comme suit : PNUD : 770,464 US Dollar  (30,80%); UNICEF : 915,000 US Dollar (36,60%) ; l’UNESCO : 815,00 US Dollar (32,60%). L’engagement financier du PBF a été entièrement tenu en trois tranches. La première tranche de décaissement est intervenu le 06 janvier 2020 à hauteur de </w:t>
      </w:r>
      <w:r w:rsidRPr="00FA7717">
        <w:rPr>
          <w:rFonts w:cs="Arial"/>
          <w:szCs w:val="22"/>
        </w:rPr>
        <w:t>1</w:t>
      </w:r>
      <w:r w:rsidRPr="00A07888">
        <w:rPr>
          <w:rFonts w:cs="Arial"/>
          <w:szCs w:val="22"/>
        </w:rPr>
        <w:t xml:space="preserve"> </w:t>
      </w:r>
      <w:r w:rsidRPr="00FA7717">
        <w:rPr>
          <w:rFonts w:cs="Arial"/>
          <w:szCs w:val="22"/>
        </w:rPr>
        <w:t>400</w:t>
      </w:r>
      <w:r w:rsidRPr="00A07888">
        <w:rPr>
          <w:rFonts w:cs="Arial"/>
          <w:szCs w:val="22"/>
        </w:rPr>
        <w:t xml:space="preserve"> </w:t>
      </w:r>
      <w:r w:rsidRPr="00FA7717">
        <w:rPr>
          <w:rFonts w:cs="Arial"/>
          <w:szCs w:val="22"/>
        </w:rPr>
        <w:t>000,00</w:t>
      </w:r>
      <w:r w:rsidRPr="00A07888">
        <w:rPr>
          <w:rFonts w:cs="Arial"/>
          <w:szCs w:val="22"/>
        </w:rPr>
        <w:t xml:space="preserve"> </w:t>
      </w:r>
      <w:r w:rsidRPr="00A07888">
        <w:rPr>
          <w:szCs w:val="22"/>
        </w:rPr>
        <w:t xml:space="preserve">(USD) soit 56% du budget global, la deuxième sept mois </w:t>
      </w:r>
      <w:r>
        <w:rPr>
          <w:szCs w:val="22"/>
        </w:rPr>
        <w:t>après</w:t>
      </w:r>
      <w:r w:rsidRPr="00A07888">
        <w:rPr>
          <w:szCs w:val="22"/>
        </w:rPr>
        <w:t xml:space="preserve"> (13 Août 2020) tranche à hauteur de </w:t>
      </w:r>
      <w:r w:rsidRPr="00FA7717">
        <w:rPr>
          <w:rFonts w:cs="Arial"/>
          <w:szCs w:val="22"/>
        </w:rPr>
        <w:t>350</w:t>
      </w:r>
      <w:r w:rsidRPr="00A07888">
        <w:rPr>
          <w:rFonts w:cs="Arial"/>
          <w:szCs w:val="22"/>
        </w:rPr>
        <w:t xml:space="preserve"> </w:t>
      </w:r>
      <w:r w:rsidRPr="00FA7717">
        <w:rPr>
          <w:rFonts w:cs="Arial"/>
          <w:szCs w:val="22"/>
        </w:rPr>
        <w:t>000,00</w:t>
      </w:r>
      <w:r w:rsidRPr="00A07888">
        <w:rPr>
          <w:rFonts w:cs="Arial"/>
          <w:szCs w:val="22"/>
        </w:rPr>
        <w:t xml:space="preserve"> </w:t>
      </w:r>
      <w:r w:rsidRPr="00A07888">
        <w:rPr>
          <w:szCs w:val="22"/>
        </w:rPr>
        <w:t xml:space="preserve">(USD) soit 30% et la dernière tranche le 22 Mars 2021 pour un montant de </w:t>
      </w:r>
      <w:r w:rsidRPr="00FA7717">
        <w:rPr>
          <w:rFonts w:cs="Arial"/>
          <w:szCs w:val="22"/>
        </w:rPr>
        <w:t>750</w:t>
      </w:r>
      <w:r w:rsidRPr="00A07888">
        <w:rPr>
          <w:rFonts w:cs="Arial"/>
          <w:szCs w:val="22"/>
        </w:rPr>
        <w:t xml:space="preserve"> </w:t>
      </w:r>
      <w:r w:rsidRPr="00FA7717">
        <w:rPr>
          <w:rFonts w:cs="Arial"/>
          <w:szCs w:val="22"/>
        </w:rPr>
        <w:t>000,00</w:t>
      </w:r>
      <w:r w:rsidRPr="00A07888">
        <w:rPr>
          <w:rFonts w:cs="Arial"/>
          <w:szCs w:val="22"/>
        </w:rPr>
        <w:t xml:space="preserve"> </w:t>
      </w:r>
      <w:r w:rsidRPr="00A07888">
        <w:rPr>
          <w:szCs w:val="22"/>
        </w:rPr>
        <w:t>(USD) soit 30% du budget global.</w:t>
      </w:r>
    </w:p>
    <w:p w14:paraId="7688CC64" w14:textId="77777777" w:rsidR="00A07888" w:rsidRDefault="00A07888">
      <w:pPr>
        <w:spacing w:before="0"/>
        <w:jc w:val="left"/>
        <w:sectPr w:rsidR="00A07888" w:rsidSect="00FF632F">
          <w:pgSz w:w="11910" w:h="16840"/>
          <w:pgMar w:top="1417" w:right="1417" w:bottom="1417" w:left="1417" w:header="0" w:footer="952" w:gutter="0"/>
          <w:cols w:space="720"/>
          <w:docGrid w:linePitch="299"/>
        </w:sectPr>
      </w:pPr>
      <w:r>
        <w:br w:type="page"/>
      </w:r>
    </w:p>
    <w:p w14:paraId="5D5602D3" w14:textId="0A751BB8" w:rsidR="00A07888" w:rsidRDefault="005E7640" w:rsidP="005E7640">
      <w:pPr>
        <w:pStyle w:val="TABLEAUX"/>
      </w:pPr>
      <w:r>
        <w:lastRenderedPageBreak/>
        <w:t xml:space="preserve">Tableau 5 : </w:t>
      </w:r>
      <w:r w:rsidR="00A07888">
        <w:t>Répartition du budget par Agence récipiendaire selon les résultats attendus</w:t>
      </w:r>
    </w:p>
    <w:tbl>
      <w:tblPr>
        <w:tblW w:w="13882" w:type="dxa"/>
        <w:tblCellMar>
          <w:left w:w="70" w:type="dxa"/>
          <w:right w:w="70" w:type="dxa"/>
        </w:tblCellMar>
        <w:tblLook w:val="04A0" w:firstRow="1" w:lastRow="0" w:firstColumn="1" w:lastColumn="0" w:noHBand="0" w:noVBand="1"/>
      </w:tblPr>
      <w:tblGrid>
        <w:gridCol w:w="1300"/>
        <w:gridCol w:w="8896"/>
        <w:gridCol w:w="851"/>
        <w:gridCol w:w="709"/>
        <w:gridCol w:w="708"/>
        <w:gridCol w:w="709"/>
        <w:gridCol w:w="709"/>
      </w:tblGrid>
      <w:tr w:rsidR="00A07888" w:rsidRPr="00A07888" w14:paraId="79E85D8B" w14:textId="77777777" w:rsidTr="001A7BAD">
        <w:trPr>
          <w:trHeight w:val="113"/>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7358DA" w14:textId="676869F4"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Résultats</w:t>
            </w:r>
          </w:p>
        </w:tc>
        <w:tc>
          <w:tcPr>
            <w:tcW w:w="88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245792"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Produits</w:t>
            </w:r>
          </w:p>
        </w:tc>
        <w:tc>
          <w:tcPr>
            <w:tcW w:w="2268"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14:paraId="2740549B" w14:textId="64977704"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 xml:space="preserve">Budget planifié par agence récipiendaire </w:t>
            </w:r>
            <w:r w:rsidRPr="00A07888">
              <w:rPr>
                <w:b/>
                <w:bCs/>
                <w:sz w:val="10"/>
                <w:szCs w:val="10"/>
              </w:rPr>
              <w:t>(USD)</w:t>
            </w:r>
          </w:p>
        </w:tc>
        <w:tc>
          <w:tcPr>
            <w:tcW w:w="709" w:type="dxa"/>
            <w:vMerge w:val="restart"/>
            <w:tcBorders>
              <w:top w:val="single" w:sz="8" w:space="0" w:color="auto"/>
              <w:left w:val="nil"/>
              <w:right w:val="single" w:sz="8" w:space="0" w:color="auto"/>
            </w:tcBorders>
            <w:shd w:val="clear" w:color="000000" w:fill="FFFFFF"/>
            <w:vAlign w:val="center"/>
            <w:hideMark/>
          </w:tcPr>
          <w:p w14:paraId="69FA8C9B" w14:textId="4CAB2EA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 xml:space="preserve">Total budget planifié </w:t>
            </w:r>
            <w:r w:rsidRPr="00A07888">
              <w:rPr>
                <w:b/>
                <w:bCs/>
                <w:sz w:val="10"/>
                <w:szCs w:val="10"/>
              </w:rPr>
              <w:t>(USD)</w:t>
            </w:r>
          </w:p>
        </w:tc>
        <w:tc>
          <w:tcPr>
            <w:tcW w:w="709" w:type="dxa"/>
            <w:vMerge w:val="restart"/>
            <w:tcBorders>
              <w:top w:val="single" w:sz="8" w:space="0" w:color="auto"/>
              <w:left w:val="nil"/>
              <w:right w:val="single" w:sz="8" w:space="0" w:color="auto"/>
            </w:tcBorders>
            <w:shd w:val="clear" w:color="000000" w:fill="FFFFFF"/>
            <w:vAlign w:val="center"/>
            <w:hideMark/>
          </w:tcPr>
          <w:p w14:paraId="4BF10F64" w14:textId="73FFBD4B"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Proportion dans le budget  (%)</w:t>
            </w:r>
          </w:p>
        </w:tc>
      </w:tr>
      <w:tr w:rsidR="00A07888" w:rsidRPr="00A07888" w14:paraId="14ADB9CA" w14:textId="77777777" w:rsidTr="001A7BAD">
        <w:trPr>
          <w:trHeight w:val="113"/>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6259A51D" w14:textId="77777777" w:rsidR="00A07888" w:rsidRPr="00A07888" w:rsidRDefault="00A07888" w:rsidP="00A07888">
            <w:pPr>
              <w:spacing w:before="0"/>
              <w:jc w:val="center"/>
              <w:rPr>
                <w:rFonts w:cs="Calibri"/>
                <w:b/>
                <w:bCs/>
                <w:color w:val="000000"/>
                <w:sz w:val="10"/>
                <w:szCs w:val="10"/>
              </w:rPr>
            </w:pPr>
          </w:p>
        </w:tc>
        <w:tc>
          <w:tcPr>
            <w:tcW w:w="8896" w:type="dxa"/>
            <w:vMerge/>
            <w:tcBorders>
              <w:top w:val="single" w:sz="8" w:space="0" w:color="auto"/>
              <w:left w:val="single" w:sz="8" w:space="0" w:color="auto"/>
              <w:bottom w:val="single" w:sz="8" w:space="0" w:color="000000"/>
              <w:right w:val="single" w:sz="8" w:space="0" w:color="auto"/>
            </w:tcBorders>
            <w:vAlign w:val="center"/>
            <w:hideMark/>
          </w:tcPr>
          <w:p w14:paraId="2420410C" w14:textId="77777777" w:rsidR="00A07888" w:rsidRPr="00A07888" w:rsidRDefault="00A07888" w:rsidP="00A07888">
            <w:pPr>
              <w:spacing w:before="0"/>
              <w:jc w:val="center"/>
              <w:rPr>
                <w:rFonts w:cs="Calibri"/>
                <w:b/>
                <w:bCs/>
                <w:color w:val="000000"/>
                <w:sz w:val="10"/>
                <w:szCs w:val="10"/>
              </w:rPr>
            </w:pPr>
          </w:p>
        </w:tc>
        <w:tc>
          <w:tcPr>
            <w:tcW w:w="851"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046C3856"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PNUD</w:t>
            </w:r>
          </w:p>
        </w:tc>
        <w:tc>
          <w:tcPr>
            <w:tcW w:w="709" w:type="dxa"/>
            <w:tcBorders>
              <w:top w:val="nil"/>
              <w:left w:val="nil"/>
              <w:bottom w:val="single" w:sz="8" w:space="0" w:color="auto"/>
              <w:right w:val="single" w:sz="8" w:space="0" w:color="auto"/>
            </w:tcBorders>
            <w:shd w:val="clear" w:color="000000" w:fill="FFFFFF"/>
            <w:vAlign w:val="center"/>
            <w:hideMark/>
          </w:tcPr>
          <w:p w14:paraId="46B9FFF4" w14:textId="350DE9BF"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UNESCO</w:t>
            </w:r>
          </w:p>
        </w:tc>
        <w:tc>
          <w:tcPr>
            <w:tcW w:w="708" w:type="dxa"/>
            <w:tcBorders>
              <w:top w:val="nil"/>
              <w:left w:val="nil"/>
              <w:bottom w:val="single" w:sz="8" w:space="0" w:color="auto"/>
              <w:right w:val="single" w:sz="8" w:space="0" w:color="auto"/>
            </w:tcBorders>
            <w:shd w:val="clear" w:color="000000" w:fill="FFFFFF"/>
            <w:vAlign w:val="center"/>
            <w:hideMark/>
          </w:tcPr>
          <w:p w14:paraId="689CFCC5" w14:textId="71CD15D5"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UNICEF</w:t>
            </w:r>
          </w:p>
        </w:tc>
        <w:tc>
          <w:tcPr>
            <w:tcW w:w="709" w:type="dxa"/>
            <w:vMerge/>
            <w:tcBorders>
              <w:left w:val="nil"/>
              <w:bottom w:val="single" w:sz="8" w:space="0" w:color="auto"/>
              <w:right w:val="single" w:sz="8" w:space="0" w:color="auto"/>
            </w:tcBorders>
            <w:shd w:val="clear" w:color="000000" w:fill="FFFFFF"/>
            <w:vAlign w:val="center"/>
            <w:hideMark/>
          </w:tcPr>
          <w:p w14:paraId="6999F631" w14:textId="77777777" w:rsidR="00A07888" w:rsidRPr="00A07888" w:rsidRDefault="00A07888" w:rsidP="00A07888">
            <w:pPr>
              <w:spacing w:before="0"/>
              <w:jc w:val="center"/>
              <w:rPr>
                <w:rFonts w:cs="Calibri"/>
                <w:b/>
                <w:bCs/>
                <w:color w:val="000000"/>
                <w:sz w:val="10"/>
                <w:szCs w:val="10"/>
              </w:rPr>
            </w:pPr>
          </w:p>
        </w:tc>
        <w:tc>
          <w:tcPr>
            <w:tcW w:w="709" w:type="dxa"/>
            <w:vMerge/>
            <w:tcBorders>
              <w:left w:val="nil"/>
              <w:bottom w:val="single" w:sz="8" w:space="0" w:color="auto"/>
              <w:right w:val="single" w:sz="8" w:space="0" w:color="auto"/>
            </w:tcBorders>
            <w:shd w:val="clear" w:color="000000" w:fill="FFFFFF"/>
            <w:vAlign w:val="center"/>
            <w:hideMark/>
          </w:tcPr>
          <w:p w14:paraId="5286B3D4" w14:textId="77777777" w:rsidR="00A07888" w:rsidRPr="00A07888" w:rsidRDefault="00A07888" w:rsidP="00A07888">
            <w:pPr>
              <w:spacing w:before="0"/>
              <w:jc w:val="center"/>
              <w:rPr>
                <w:rFonts w:cs="Calibri"/>
                <w:b/>
                <w:bCs/>
                <w:color w:val="000000"/>
                <w:sz w:val="10"/>
                <w:szCs w:val="10"/>
              </w:rPr>
            </w:pPr>
          </w:p>
        </w:tc>
      </w:tr>
      <w:tr w:rsidR="00A07888" w14:paraId="71DAA160" w14:textId="77777777" w:rsidTr="001A7BAD">
        <w:trPr>
          <w:trHeight w:val="113"/>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7BD31D4" w14:textId="77777777" w:rsidR="00A07888" w:rsidRDefault="00A07888" w:rsidP="00A07888">
            <w:pPr>
              <w:spacing w:before="0"/>
              <w:rPr>
                <w:rFonts w:cs="Calibri"/>
                <w:color w:val="000000"/>
                <w:sz w:val="10"/>
                <w:szCs w:val="10"/>
              </w:rPr>
            </w:pPr>
            <w:r>
              <w:rPr>
                <w:rFonts w:cs="Calibri"/>
                <w:color w:val="000000"/>
                <w:sz w:val="10"/>
                <w:szCs w:val="10"/>
              </w:rPr>
              <w:t>Résultat 1: Les jeunes ont une meilleure connaissance, résilience et réponse effective face aux discours inflammatoires et de haine et sont des médiateurs de paix dans leurs communautés</w:t>
            </w:r>
          </w:p>
        </w:tc>
        <w:tc>
          <w:tcPr>
            <w:tcW w:w="8896" w:type="dxa"/>
            <w:tcBorders>
              <w:top w:val="nil"/>
              <w:left w:val="nil"/>
              <w:bottom w:val="single" w:sz="8" w:space="0" w:color="auto"/>
              <w:right w:val="single" w:sz="8" w:space="0" w:color="auto"/>
            </w:tcBorders>
            <w:shd w:val="clear" w:color="auto" w:fill="auto"/>
            <w:vAlign w:val="center"/>
            <w:hideMark/>
          </w:tcPr>
          <w:p w14:paraId="602D7BBD" w14:textId="77777777" w:rsidR="00A07888" w:rsidRPr="00A07888" w:rsidRDefault="00A07888" w:rsidP="00A07888">
            <w:pPr>
              <w:spacing w:before="0"/>
              <w:rPr>
                <w:rFonts w:cs="Calibri"/>
                <w:b/>
                <w:bCs/>
                <w:i/>
                <w:iCs/>
                <w:color w:val="000000"/>
                <w:sz w:val="10"/>
                <w:szCs w:val="10"/>
              </w:rPr>
            </w:pPr>
            <w:r w:rsidRPr="00A07888">
              <w:rPr>
                <w:rFonts w:cs="Calibri"/>
                <w:b/>
                <w:bCs/>
                <w:i/>
                <w:iCs/>
                <w:color w:val="000000"/>
                <w:sz w:val="10"/>
                <w:szCs w:val="10"/>
              </w:rPr>
              <w:t xml:space="preserve">Produit 1.1:Les jeunes leaders disposent de compétences pour repérer et contrer les discours de haine et les mécanismes de manipulation </w:t>
            </w:r>
          </w:p>
        </w:tc>
        <w:tc>
          <w:tcPr>
            <w:tcW w:w="851" w:type="dxa"/>
            <w:tcBorders>
              <w:top w:val="nil"/>
              <w:left w:val="nil"/>
              <w:bottom w:val="single" w:sz="8" w:space="0" w:color="auto"/>
              <w:right w:val="single" w:sz="8" w:space="0" w:color="auto"/>
            </w:tcBorders>
            <w:shd w:val="clear" w:color="000000" w:fill="FFFFFF"/>
            <w:vAlign w:val="center"/>
            <w:hideMark/>
          </w:tcPr>
          <w:p w14:paraId="4BF0E6D0"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90</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3D39BA4"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150</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1806D9DE"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341</w:t>
            </w:r>
            <w:r w:rsidRPr="00A07888">
              <w:rPr>
                <w:rFonts w:ascii="Arial" w:hAnsi="Arial" w:cs="Arial"/>
                <w:b/>
                <w:bCs/>
                <w:i/>
                <w:iCs/>
                <w:color w:val="000000"/>
                <w:sz w:val="10"/>
                <w:szCs w:val="10"/>
              </w:rPr>
              <w:t> </w:t>
            </w:r>
            <w:r w:rsidRPr="00A07888">
              <w:rPr>
                <w:rFonts w:cs="Calibri"/>
                <w:b/>
                <w:bCs/>
                <w:i/>
                <w:iCs/>
                <w:color w:val="000000"/>
                <w:sz w:val="10"/>
                <w:szCs w:val="10"/>
              </w:rPr>
              <w:t>623,83</w:t>
            </w:r>
          </w:p>
        </w:tc>
        <w:tc>
          <w:tcPr>
            <w:tcW w:w="709" w:type="dxa"/>
            <w:tcBorders>
              <w:top w:val="nil"/>
              <w:left w:val="nil"/>
              <w:bottom w:val="single" w:sz="8" w:space="0" w:color="auto"/>
              <w:right w:val="single" w:sz="8" w:space="0" w:color="auto"/>
            </w:tcBorders>
            <w:shd w:val="clear" w:color="000000" w:fill="FFFFFF"/>
            <w:vAlign w:val="center"/>
            <w:hideMark/>
          </w:tcPr>
          <w:p w14:paraId="59E0D3B7"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581</w:t>
            </w:r>
            <w:r w:rsidRPr="00A07888">
              <w:rPr>
                <w:rFonts w:ascii="Arial" w:hAnsi="Arial" w:cs="Arial"/>
                <w:b/>
                <w:bCs/>
                <w:i/>
                <w:iCs/>
                <w:color w:val="000000"/>
                <w:sz w:val="10"/>
                <w:szCs w:val="10"/>
              </w:rPr>
              <w:t> </w:t>
            </w:r>
            <w:r w:rsidRPr="00A07888">
              <w:rPr>
                <w:rFonts w:cs="Calibri"/>
                <w:b/>
                <w:bCs/>
                <w:i/>
                <w:iCs/>
                <w:color w:val="000000"/>
                <w:sz w:val="10"/>
                <w:szCs w:val="10"/>
              </w:rPr>
              <w:t>623,83</w:t>
            </w:r>
          </w:p>
        </w:tc>
        <w:tc>
          <w:tcPr>
            <w:tcW w:w="709" w:type="dxa"/>
            <w:tcBorders>
              <w:top w:val="nil"/>
              <w:left w:val="nil"/>
              <w:bottom w:val="single" w:sz="8" w:space="0" w:color="auto"/>
              <w:right w:val="single" w:sz="8" w:space="0" w:color="auto"/>
            </w:tcBorders>
            <w:shd w:val="clear" w:color="000000" w:fill="FFFFFF"/>
            <w:vAlign w:val="center"/>
            <w:hideMark/>
          </w:tcPr>
          <w:p w14:paraId="21270AEB"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23,26</w:t>
            </w:r>
          </w:p>
        </w:tc>
      </w:tr>
      <w:tr w:rsidR="00A07888" w14:paraId="6CC7538E"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6B6DCF11"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6EADAE4B" w14:textId="1211C894"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1.1.1:Identifier et/ou remobiliser les jeunes leaders dans les communautés et groupements</w:t>
            </w:r>
          </w:p>
        </w:tc>
        <w:tc>
          <w:tcPr>
            <w:tcW w:w="851" w:type="dxa"/>
            <w:tcBorders>
              <w:top w:val="nil"/>
              <w:left w:val="nil"/>
              <w:bottom w:val="single" w:sz="8" w:space="0" w:color="auto"/>
              <w:right w:val="single" w:sz="8" w:space="0" w:color="auto"/>
            </w:tcBorders>
            <w:shd w:val="clear" w:color="000000" w:fill="FFFFFF"/>
            <w:vAlign w:val="center"/>
            <w:hideMark/>
          </w:tcPr>
          <w:p w14:paraId="18045B79"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A35FDE8"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045A9C07" w14:textId="63CB773A"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23207E01"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308EAE74" w14:textId="77777777" w:rsidR="00A07888" w:rsidRDefault="00A07888" w:rsidP="00A07888">
            <w:pPr>
              <w:spacing w:before="0"/>
              <w:jc w:val="center"/>
              <w:rPr>
                <w:rFonts w:cs="Calibri"/>
                <w:color w:val="000000"/>
                <w:sz w:val="10"/>
                <w:szCs w:val="10"/>
              </w:rPr>
            </w:pPr>
            <w:r>
              <w:rPr>
                <w:rFonts w:cs="Calibri"/>
                <w:color w:val="000000"/>
                <w:sz w:val="10"/>
                <w:szCs w:val="10"/>
              </w:rPr>
              <w:t>0,40</w:t>
            </w:r>
          </w:p>
        </w:tc>
      </w:tr>
      <w:tr w:rsidR="00A07888" w14:paraId="0196A93C"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35DD705D"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0B2C6A58" w14:textId="2FA00059"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1.1.2: Organiser 36 rencontres d'information et 9 sessions de formation avec les jeunes et organisations de jeunesse, associations de femmes leaders/les mamies des zones cibles sur la résilience aux discours de haine pour prévenir et gérer les conflits socio-politiques et communautaires </w:t>
            </w:r>
          </w:p>
        </w:tc>
        <w:tc>
          <w:tcPr>
            <w:tcW w:w="851" w:type="dxa"/>
            <w:tcBorders>
              <w:top w:val="nil"/>
              <w:left w:val="nil"/>
              <w:bottom w:val="single" w:sz="8" w:space="0" w:color="auto"/>
              <w:right w:val="single" w:sz="8" w:space="0" w:color="auto"/>
            </w:tcBorders>
            <w:shd w:val="clear" w:color="000000" w:fill="FFFFFF"/>
            <w:vAlign w:val="center"/>
            <w:hideMark/>
          </w:tcPr>
          <w:p w14:paraId="41F85B2E" w14:textId="77777777" w:rsidR="00A07888" w:rsidRDefault="00A07888" w:rsidP="00A07888">
            <w:pPr>
              <w:spacing w:before="0"/>
              <w:jc w:val="center"/>
              <w:rPr>
                <w:rFonts w:cs="Calibri"/>
                <w:color w:val="000000"/>
                <w:sz w:val="10"/>
                <w:szCs w:val="10"/>
              </w:rPr>
            </w:pPr>
            <w:r>
              <w:rPr>
                <w:rFonts w:cs="Calibri"/>
                <w:color w:val="000000"/>
                <w:sz w:val="10"/>
                <w:szCs w:val="10"/>
              </w:rPr>
              <w:t>50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6FCEC9CD" w14:textId="77777777" w:rsidR="00A07888" w:rsidRDefault="00A07888" w:rsidP="00A07888">
            <w:pPr>
              <w:spacing w:before="0"/>
              <w:jc w:val="center"/>
              <w:rPr>
                <w:rFonts w:cs="Calibri"/>
                <w:color w:val="000000"/>
                <w:sz w:val="10"/>
                <w:szCs w:val="10"/>
              </w:rPr>
            </w:pPr>
            <w:r>
              <w:rPr>
                <w:rFonts w:cs="Calibri"/>
                <w:color w:val="000000"/>
                <w:sz w:val="10"/>
                <w:szCs w:val="10"/>
              </w:rPr>
              <w:t>60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6B20B25C"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60675B0C" w14:textId="77777777" w:rsidR="00A07888" w:rsidRDefault="00A07888" w:rsidP="00A07888">
            <w:pPr>
              <w:spacing w:before="0"/>
              <w:jc w:val="center"/>
              <w:rPr>
                <w:rFonts w:cs="Calibri"/>
                <w:color w:val="000000"/>
                <w:sz w:val="10"/>
                <w:szCs w:val="10"/>
              </w:rPr>
            </w:pPr>
            <w:r>
              <w:rPr>
                <w:rFonts w:cs="Calibri"/>
                <w:color w:val="000000"/>
                <w:sz w:val="10"/>
                <w:szCs w:val="10"/>
              </w:rPr>
              <w:t>130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81CBD4A" w14:textId="77777777" w:rsidR="00A07888" w:rsidRDefault="00A07888" w:rsidP="00A07888">
            <w:pPr>
              <w:spacing w:before="0"/>
              <w:jc w:val="center"/>
              <w:rPr>
                <w:rFonts w:cs="Calibri"/>
                <w:color w:val="000000"/>
                <w:sz w:val="10"/>
                <w:szCs w:val="10"/>
              </w:rPr>
            </w:pPr>
            <w:r>
              <w:rPr>
                <w:rFonts w:cs="Calibri"/>
                <w:color w:val="000000"/>
                <w:sz w:val="10"/>
                <w:szCs w:val="10"/>
              </w:rPr>
              <w:t>5,20</w:t>
            </w:r>
          </w:p>
        </w:tc>
      </w:tr>
      <w:tr w:rsidR="00A07888" w14:paraId="0DA53D99"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0BE72543"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3D8D333D" w14:textId="6F6BBED3"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1.1.3: Former 40 adolescentes et femmes leaders de 3 grands marchés (Abobo, Yopougon et </w:t>
            </w:r>
            <w:r>
              <w:rPr>
                <w:rFonts w:cs="Calibri"/>
                <w:color w:val="000000"/>
                <w:sz w:val="10"/>
                <w:szCs w:val="10"/>
              </w:rPr>
              <w:t>Port-Boue</w:t>
            </w:r>
            <w:r>
              <w:rPr>
                <w:rFonts w:ascii="Arial" w:hAnsi="Arial" w:cs="Arial"/>
                <w:color w:val="000000"/>
                <w:sz w:val="10"/>
                <w:szCs w:val="10"/>
              </w:rPr>
              <w:t>̈</w:t>
            </w:r>
            <w:r>
              <w:rPr>
                <w:rFonts w:cs="Calibri"/>
                <w:color w:val="000000"/>
                <w:sz w:val="10"/>
                <w:szCs w:val="10"/>
              </w:rPr>
              <w:t>t</w:t>
            </w:r>
            <w:r w:rsidR="00A07888">
              <w:rPr>
                <w:rFonts w:cs="Calibri"/>
                <w:color w:val="000000"/>
                <w:sz w:val="10"/>
                <w:szCs w:val="10"/>
              </w:rPr>
              <w:t xml:space="preserve">) sur la communication non violente, la gestion de l’information et les messages de paix </w:t>
            </w:r>
          </w:p>
        </w:tc>
        <w:tc>
          <w:tcPr>
            <w:tcW w:w="851" w:type="dxa"/>
            <w:tcBorders>
              <w:top w:val="nil"/>
              <w:left w:val="nil"/>
              <w:bottom w:val="single" w:sz="8" w:space="0" w:color="auto"/>
              <w:right w:val="single" w:sz="8" w:space="0" w:color="auto"/>
            </w:tcBorders>
            <w:shd w:val="clear" w:color="000000" w:fill="FFFFFF"/>
            <w:vAlign w:val="center"/>
            <w:hideMark/>
          </w:tcPr>
          <w:p w14:paraId="6CF37D77"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4213FB5"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1A95D7CD"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01848D2C" w14:textId="77777777" w:rsidR="00A07888" w:rsidRDefault="00A07888" w:rsidP="00A07888">
            <w:pPr>
              <w:spacing w:before="0"/>
              <w:jc w:val="center"/>
              <w:rPr>
                <w:rFonts w:cs="Calibri"/>
                <w:color w:val="000000"/>
                <w:sz w:val="10"/>
                <w:szCs w:val="10"/>
              </w:rPr>
            </w:pPr>
            <w:r>
              <w:rPr>
                <w:rFonts w:cs="Calibri"/>
                <w:color w:val="000000"/>
                <w:sz w:val="10"/>
                <w:szCs w:val="10"/>
              </w:rPr>
              <w:t>50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5287F37" w14:textId="77777777" w:rsidR="00A07888" w:rsidRDefault="00A07888" w:rsidP="00A07888">
            <w:pPr>
              <w:spacing w:before="0"/>
              <w:jc w:val="center"/>
              <w:rPr>
                <w:rFonts w:cs="Calibri"/>
                <w:color w:val="000000"/>
                <w:sz w:val="10"/>
                <w:szCs w:val="10"/>
              </w:rPr>
            </w:pPr>
            <w:r>
              <w:rPr>
                <w:rFonts w:cs="Calibri"/>
                <w:color w:val="000000"/>
                <w:sz w:val="10"/>
                <w:szCs w:val="10"/>
              </w:rPr>
              <w:t>2,00</w:t>
            </w:r>
          </w:p>
        </w:tc>
      </w:tr>
      <w:tr w:rsidR="00A07888" w14:paraId="3CA530FD"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1738C2A5"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778FDFEC" w14:textId="5FDDF819"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1.1.4: Renforcer les compétences pour la paix (prévention et gestion des conflits, communication non violente, liberté d’expression, gestion du stress et de la violence…) de 500 jeunes leaders issus d’organisations estudiantines de jeunesses, de club de paix, ainsi que de milieux à risque (gare routière, ‘‘Gnambro’’ et autres syndicats de transporteurs)</w:t>
            </w:r>
          </w:p>
        </w:tc>
        <w:tc>
          <w:tcPr>
            <w:tcW w:w="851" w:type="dxa"/>
            <w:tcBorders>
              <w:top w:val="nil"/>
              <w:left w:val="nil"/>
              <w:bottom w:val="single" w:sz="8" w:space="0" w:color="auto"/>
              <w:right w:val="single" w:sz="8" w:space="0" w:color="auto"/>
            </w:tcBorders>
            <w:shd w:val="clear" w:color="000000" w:fill="FFFFFF"/>
            <w:vAlign w:val="center"/>
            <w:hideMark/>
          </w:tcPr>
          <w:p w14:paraId="658E5279"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1FFEE1F9"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102FC428" w14:textId="77777777" w:rsidR="00A07888" w:rsidRDefault="00A07888" w:rsidP="00A07888">
            <w:pPr>
              <w:spacing w:before="0"/>
              <w:jc w:val="center"/>
              <w:rPr>
                <w:rFonts w:cs="Calibri"/>
                <w:color w:val="000000"/>
                <w:sz w:val="10"/>
                <w:szCs w:val="10"/>
              </w:rPr>
            </w:pPr>
            <w:r>
              <w:rPr>
                <w:rFonts w:cs="Calibri"/>
                <w:color w:val="000000"/>
                <w:sz w:val="10"/>
                <w:szCs w:val="10"/>
              </w:rPr>
              <w:t>221</w:t>
            </w:r>
            <w:r>
              <w:rPr>
                <w:rFonts w:ascii="Arial" w:hAnsi="Arial" w:cs="Arial"/>
                <w:color w:val="000000"/>
                <w:sz w:val="10"/>
                <w:szCs w:val="10"/>
              </w:rPr>
              <w:t> </w:t>
            </w:r>
            <w:r>
              <w:rPr>
                <w:rFonts w:cs="Calibri"/>
                <w:color w:val="000000"/>
                <w:sz w:val="10"/>
                <w:szCs w:val="10"/>
              </w:rPr>
              <w:t>250,00</w:t>
            </w:r>
          </w:p>
        </w:tc>
        <w:tc>
          <w:tcPr>
            <w:tcW w:w="709" w:type="dxa"/>
            <w:tcBorders>
              <w:top w:val="nil"/>
              <w:left w:val="nil"/>
              <w:bottom w:val="single" w:sz="8" w:space="0" w:color="auto"/>
              <w:right w:val="single" w:sz="8" w:space="0" w:color="auto"/>
            </w:tcBorders>
            <w:shd w:val="clear" w:color="000000" w:fill="FFFFFF"/>
            <w:vAlign w:val="center"/>
            <w:hideMark/>
          </w:tcPr>
          <w:p w14:paraId="1384FCF0" w14:textId="77777777" w:rsidR="00A07888" w:rsidRDefault="00A07888" w:rsidP="00A07888">
            <w:pPr>
              <w:spacing w:before="0"/>
              <w:jc w:val="center"/>
              <w:rPr>
                <w:rFonts w:cs="Calibri"/>
                <w:color w:val="000000"/>
                <w:sz w:val="10"/>
                <w:szCs w:val="10"/>
              </w:rPr>
            </w:pPr>
            <w:r>
              <w:rPr>
                <w:rFonts w:cs="Calibri"/>
                <w:color w:val="000000"/>
                <w:sz w:val="10"/>
                <w:szCs w:val="10"/>
              </w:rPr>
              <w:t>251</w:t>
            </w:r>
            <w:r>
              <w:rPr>
                <w:rFonts w:ascii="Arial" w:hAnsi="Arial" w:cs="Arial"/>
                <w:color w:val="000000"/>
                <w:sz w:val="10"/>
                <w:szCs w:val="10"/>
              </w:rPr>
              <w:t> </w:t>
            </w:r>
            <w:r>
              <w:rPr>
                <w:rFonts w:cs="Calibri"/>
                <w:color w:val="000000"/>
                <w:sz w:val="10"/>
                <w:szCs w:val="10"/>
              </w:rPr>
              <w:t>250,00</w:t>
            </w:r>
          </w:p>
        </w:tc>
        <w:tc>
          <w:tcPr>
            <w:tcW w:w="709" w:type="dxa"/>
            <w:tcBorders>
              <w:top w:val="nil"/>
              <w:left w:val="nil"/>
              <w:bottom w:val="single" w:sz="8" w:space="0" w:color="auto"/>
              <w:right w:val="single" w:sz="8" w:space="0" w:color="auto"/>
            </w:tcBorders>
            <w:shd w:val="clear" w:color="000000" w:fill="FFFFFF"/>
            <w:vAlign w:val="center"/>
            <w:hideMark/>
          </w:tcPr>
          <w:p w14:paraId="6FE844D2" w14:textId="77777777" w:rsidR="00A07888" w:rsidRDefault="00A07888" w:rsidP="00A07888">
            <w:pPr>
              <w:spacing w:before="0"/>
              <w:jc w:val="center"/>
              <w:rPr>
                <w:rFonts w:cs="Calibri"/>
                <w:color w:val="000000"/>
                <w:sz w:val="10"/>
                <w:szCs w:val="10"/>
              </w:rPr>
            </w:pPr>
            <w:r>
              <w:rPr>
                <w:rFonts w:cs="Calibri"/>
                <w:color w:val="000000"/>
                <w:sz w:val="10"/>
                <w:szCs w:val="10"/>
              </w:rPr>
              <w:t>10,05</w:t>
            </w:r>
          </w:p>
        </w:tc>
      </w:tr>
      <w:tr w:rsidR="00A07888" w14:paraId="2A199889"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285527C3"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65E3331D" w14:textId="2ADFC302"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1.1.5: Former et mettre en place un réseau de bloggeuses et influenceuses sur la spécificité à contrer les messages de haines</w:t>
            </w:r>
          </w:p>
        </w:tc>
        <w:tc>
          <w:tcPr>
            <w:tcW w:w="851" w:type="dxa"/>
            <w:tcBorders>
              <w:top w:val="nil"/>
              <w:left w:val="nil"/>
              <w:bottom w:val="single" w:sz="8" w:space="0" w:color="auto"/>
              <w:right w:val="single" w:sz="8" w:space="0" w:color="auto"/>
            </w:tcBorders>
            <w:shd w:val="clear" w:color="000000" w:fill="FFFFFF"/>
            <w:vAlign w:val="center"/>
            <w:hideMark/>
          </w:tcPr>
          <w:p w14:paraId="582CC01E"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47D31DE8"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092F336A"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2D40CB9" w14:textId="77777777" w:rsidR="00A07888" w:rsidRDefault="00A07888" w:rsidP="00A07888">
            <w:pPr>
              <w:spacing w:before="0"/>
              <w:jc w:val="center"/>
              <w:rPr>
                <w:rFonts w:cs="Calibri"/>
                <w:color w:val="000000"/>
                <w:sz w:val="10"/>
                <w:szCs w:val="10"/>
              </w:rPr>
            </w:pPr>
            <w:r>
              <w:rPr>
                <w:rFonts w:cs="Calibri"/>
                <w:color w:val="000000"/>
                <w:sz w:val="10"/>
                <w:szCs w:val="10"/>
              </w:rPr>
              <w:t>30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4BF8FD48" w14:textId="77777777" w:rsidR="00A07888" w:rsidRDefault="00A07888" w:rsidP="00A07888">
            <w:pPr>
              <w:spacing w:before="0"/>
              <w:jc w:val="center"/>
              <w:rPr>
                <w:rFonts w:cs="Calibri"/>
                <w:color w:val="000000"/>
                <w:sz w:val="10"/>
                <w:szCs w:val="10"/>
              </w:rPr>
            </w:pPr>
            <w:r>
              <w:rPr>
                <w:rFonts w:cs="Calibri"/>
                <w:color w:val="000000"/>
                <w:sz w:val="10"/>
                <w:szCs w:val="10"/>
              </w:rPr>
              <w:t>1,20</w:t>
            </w:r>
          </w:p>
        </w:tc>
      </w:tr>
      <w:tr w:rsidR="00A07888" w14:paraId="049CD5AA"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32FD9065"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44993740" w14:textId="77777777" w:rsidR="00A07888" w:rsidRDefault="00A07888" w:rsidP="00A07888">
            <w:pPr>
              <w:spacing w:before="0"/>
              <w:jc w:val="left"/>
              <w:rPr>
                <w:rFonts w:cs="Calibri"/>
                <w:color w:val="000000"/>
                <w:sz w:val="10"/>
                <w:szCs w:val="10"/>
              </w:rPr>
            </w:pPr>
            <w:r>
              <w:rPr>
                <w:rFonts w:cs="Calibri"/>
                <w:color w:val="000000"/>
                <w:sz w:val="10"/>
                <w:szCs w:val="10"/>
              </w:rPr>
              <w:t>Activité 1.1.6: Renforcer le leadership féminin</w:t>
            </w:r>
          </w:p>
        </w:tc>
        <w:tc>
          <w:tcPr>
            <w:tcW w:w="851" w:type="dxa"/>
            <w:tcBorders>
              <w:top w:val="nil"/>
              <w:left w:val="nil"/>
              <w:bottom w:val="single" w:sz="8" w:space="0" w:color="auto"/>
              <w:right w:val="single" w:sz="8" w:space="0" w:color="auto"/>
            </w:tcBorders>
            <w:shd w:val="clear" w:color="000000" w:fill="FFFFFF"/>
            <w:vAlign w:val="center"/>
            <w:hideMark/>
          </w:tcPr>
          <w:p w14:paraId="44E973CF" w14:textId="0FA9C6D0"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4B0C92B5"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3C6500AC" w14:textId="77777777" w:rsidR="00A07888" w:rsidRDefault="00A07888" w:rsidP="00A07888">
            <w:pPr>
              <w:spacing w:before="0"/>
              <w:jc w:val="center"/>
              <w:rPr>
                <w:rFonts w:cs="Calibri"/>
                <w:color w:val="000000"/>
                <w:sz w:val="10"/>
                <w:szCs w:val="10"/>
              </w:rPr>
            </w:pPr>
            <w:r>
              <w:rPr>
                <w:rFonts w:cs="Calibri"/>
                <w:color w:val="000000"/>
                <w:sz w:val="10"/>
                <w:szCs w:val="10"/>
              </w:rPr>
              <w:t>40</w:t>
            </w:r>
            <w:r>
              <w:rPr>
                <w:rFonts w:ascii="Arial" w:hAnsi="Arial" w:cs="Arial"/>
                <w:color w:val="000000"/>
                <w:sz w:val="10"/>
                <w:szCs w:val="10"/>
              </w:rPr>
              <w:t> </w:t>
            </w:r>
            <w:r>
              <w:rPr>
                <w:rFonts w:cs="Calibri"/>
                <w:color w:val="000000"/>
                <w:sz w:val="10"/>
                <w:szCs w:val="10"/>
              </w:rPr>
              <w:t>373,83</w:t>
            </w:r>
          </w:p>
        </w:tc>
        <w:tc>
          <w:tcPr>
            <w:tcW w:w="709" w:type="dxa"/>
            <w:tcBorders>
              <w:top w:val="nil"/>
              <w:left w:val="nil"/>
              <w:bottom w:val="single" w:sz="8" w:space="0" w:color="auto"/>
              <w:right w:val="single" w:sz="8" w:space="0" w:color="auto"/>
            </w:tcBorders>
            <w:shd w:val="clear" w:color="000000" w:fill="FFFFFF"/>
            <w:vAlign w:val="center"/>
            <w:hideMark/>
          </w:tcPr>
          <w:p w14:paraId="09D794F0" w14:textId="77777777" w:rsidR="00A07888" w:rsidRDefault="00A07888" w:rsidP="00A07888">
            <w:pPr>
              <w:spacing w:before="0"/>
              <w:jc w:val="center"/>
              <w:rPr>
                <w:rFonts w:cs="Calibri"/>
                <w:color w:val="000000"/>
                <w:sz w:val="10"/>
                <w:szCs w:val="10"/>
              </w:rPr>
            </w:pPr>
            <w:r>
              <w:rPr>
                <w:rFonts w:cs="Calibri"/>
                <w:color w:val="000000"/>
                <w:sz w:val="10"/>
                <w:szCs w:val="10"/>
              </w:rPr>
              <w:t>50</w:t>
            </w:r>
            <w:r>
              <w:rPr>
                <w:rFonts w:ascii="Arial" w:hAnsi="Arial" w:cs="Arial"/>
                <w:color w:val="000000"/>
                <w:sz w:val="10"/>
                <w:szCs w:val="10"/>
              </w:rPr>
              <w:t> </w:t>
            </w:r>
            <w:r>
              <w:rPr>
                <w:rFonts w:cs="Calibri"/>
                <w:color w:val="000000"/>
                <w:sz w:val="10"/>
                <w:szCs w:val="10"/>
              </w:rPr>
              <w:t>373,83</w:t>
            </w:r>
          </w:p>
        </w:tc>
        <w:tc>
          <w:tcPr>
            <w:tcW w:w="709" w:type="dxa"/>
            <w:tcBorders>
              <w:top w:val="nil"/>
              <w:left w:val="nil"/>
              <w:bottom w:val="single" w:sz="8" w:space="0" w:color="auto"/>
              <w:right w:val="single" w:sz="8" w:space="0" w:color="auto"/>
            </w:tcBorders>
            <w:shd w:val="clear" w:color="000000" w:fill="FFFFFF"/>
            <w:vAlign w:val="center"/>
            <w:hideMark/>
          </w:tcPr>
          <w:p w14:paraId="2E79757C" w14:textId="77777777" w:rsidR="00A07888" w:rsidRDefault="00A07888" w:rsidP="00A07888">
            <w:pPr>
              <w:spacing w:before="0"/>
              <w:jc w:val="center"/>
              <w:rPr>
                <w:rFonts w:cs="Calibri"/>
                <w:color w:val="000000"/>
                <w:sz w:val="10"/>
                <w:szCs w:val="10"/>
              </w:rPr>
            </w:pPr>
            <w:r>
              <w:rPr>
                <w:rFonts w:cs="Calibri"/>
                <w:color w:val="000000"/>
                <w:sz w:val="10"/>
                <w:szCs w:val="10"/>
              </w:rPr>
              <w:t>2,01</w:t>
            </w:r>
          </w:p>
        </w:tc>
      </w:tr>
      <w:tr w:rsidR="00A07888" w14:paraId="604FABAF"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0FBD9667"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773FB75F" w14:textId="77777777" w:rsidR="00A07888" w:rsidRDefault="00A07888" w:rsidP="00A07888">
            <w:pPr>
              <w:spacing w:before="0"/>
              <w:jc w:val="left"/>
              <w:rPr>
                <w:rFonts w:cs="Calibri"/>
                <w:color w:val="000000"/>
                <w:sz w:val="10"/>
                <w:szCs w:val="10"/>
              </w:rPr>
            </w:pPr>
            <w:r>
              <w:rPr>
                <w:rFonts w:cs="Calibri"/>
                <w:color w:val="000000"/>
                <w:sz w:val="10"/>
                <w:szCs w:val="10"/>
              </w:rPr>
              <w:t>Activité 1.1.7: Renforcer les capacités de 40 jeunes filles en infographie</w:t>
            </w:r>
          </w:p>
        </w:tc>
        <w:tc>
          <w:tcPr>
            <w:tcW w:w="851" w:type="dxa"/>
            <w:tcBorders>
              <w:top w:val="nil"/>
              <w:left w:val="nil"/>
              <w:bottom w:val="single" w:sz="8" w:space="0" w:color="auto"/>
              <w:right w:val="single" w:sz="8" w:space="0" w:color="auto"/>
            </w:tcBorders>
            <w:shd w:val="clear" w:color="000000" w:fill="FFFFFF"/>
            <w:vAlign w:val="center"/>
            <w:hideMark/>
          </w:tcPr>
          <w:p w14:paraId="626A9C10" w14:textId="7F3CCBC3"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2EF20906" w14:textId="77777777" w:rsidR="00A07888" w:rsidRDefault="00A07888" w:rsidP="00A07888">
            <w:pPr>
              <w:spacing w:before="0"/>
              <w:jc w:val="center"/>
              <w:rPr>
                <w:rFonts w:cs="Calibri"/>
                <w:color w:val="000000"/>
                <w:sz w:val="10"/>
                <w:szCs w:val="10"/>
              </w:rPr>
            </w:pPr>
            <w:r>
              <w:rPr>
                <w:rFonts w:cs="Calibri"/>
                <w:color w:val="000000"/>
                <w:sz w:val="10"/>
                <w:szCs w:val="10"/>
              </w:rPr>
              <w:t>25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165104A6" w14:textId="77777777" w:rsidR="00A07888" w:rsidRDefault="00A07888" w:rsidP="00A07888">
            <w:pPr>
              <w:spacing w:before="0"/>
              <w:jc w:val="center"/>
              <w:rPr>
                <w:rFonts w:cs="Calibri"/>
                <w:color w:val="000000"/>
                <w:sz w:val="10"/>
                <w:szCs w:val="10"/>
              </w:rPr>
            </w:pPr>
            <w:r>
              <w:rPr>
                <w:rFonts w:cs="Calibri"/>
                <w:color w:val="000000"/>
                <w:sz w:val="10"/>
                <w:szCs w:val="10"/>
              </w:rPr>
              <w:t>25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3D2C0323" w14:textId="77777777" w:rsidR="00A07888" w:rsidRDefault="00A07888" w:rsidP="00A07888">
            <w:pPr>
              <w:spacing w:before="0"/>
              <w:jc w:val="center"/>
              <w:rPr>
                <w:rFonts w:cs="Calibri"/>
                <w:color w:val="000000"/>
                <w:sz w:val="10"/>
                <w:szCs w:val="10"/>
              </w:rPr>
            </w:pPr>
            <w:r>
              <w:rPr>
                <w:rFonts w:cs="Calibri"/>
                <w:color w:val="000000"/>
                <w:sz w:val="10"/>
                <w:szCs w:val="10"/>
              </w:rPr>
              <w:t>50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C811D58" w14:textId="77777777" w:rsidR="00A07888" w:rsidRDefault="00A07888" w:rsidP="00A07888">
            <w:pPr>
              <w:spacing w:before="0"/>
              <w:jc w:val="center"/>
              <w:rPr>
                <w:rFonts w:cs="Calibri"/>
                <w:color w:val="000000"/>
                <w:sz w:val="10"/>
                <w:szCs w:val="10"/>
              </w:rPr>
            </w:pPr>
            <w:r>
              <w:rPr>
                <w:rFonts w:cs="Calibri"/>
                <w:color w:val="000000"/>
                <w:sz w:val="10"/>
                <w:szCs w:val="10"/>
              </w:rPr>
              <w:t>2,00</w:t>
            </w:r>
          </w:p>
        </w:tc>
      </w:tr>
      <w:tr w:rsidR="00A07888" w14:paraId="1FCC0865"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6B7A35EF"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4A73F81A"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1.1.8: Stratégie portant sur le partage d'expériences et l'appropriation de la stratégie des Nations Unies pour la lutte contre les discours de haine en vue de renforcer le plaidoyer aurès des acteurs étatiques </w:t>
            </w:r>
          </w:p>
        </w:tc>
        <w:tc>
          <w:tcPr>
            <w:tcW w:w="851" w:type="dxa"/>
            <w:tcBorders>
              <w:top w:val="nil"/>
              <w:left w:val="nil"/>
              <w:bottom w:val="single" w:sz="8" w:space="0" w:color="auto"/>
              <w:right w:val="single" w:sz="8" w:space="0" w:color="auto"/>
            </w:tcBorders>
            <w:shd w:val="clear" w:color="000000" w:fill="FFFFFF"/>
            <w:vAlign w:val="center"/>
            <w:hideMark/>
          </w:tcPr>
          <w:p w14:paraId="5E01D509" w14:textId="5A61EC80"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0756A113"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216E1179"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16A111F2"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3C3A333A" w14:textId="77777777" w:rsidR="00A07888" w:rsidRDefault="00A07888" w:rsidP="00A07888">
            <w:pPr>
              <w:spacing w:before="0"/>
              <w:jc w:val="center"/>
              <w:rPr>
                <w:rFonts w:cs="Calibri"/>
                <w:color w:val="000000"/>
                <w:sz w:val="10"/>
                <w:szCs w:val="10"/>
              </w:rPr>
            </w:pPr>
            <w:r>
              <w:rPr>
                <w:rFonts w:cs="Calibri"/>
                <w:color w:val="000000"/>
                <w:sz w:val="10"/>
                <w:szCs w:val="10"/>
              </w:rPr>
              <w:t>0,40</w:t>
            </w:r>
          </w:p>
        </w:tc>
      </w:tr>
      <w:tr w:rsidR="00A07888" w14:paraId="7D180F9D"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716AD9BD"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2B3019B4" w14:textId="77777777" w:rsidR="00A07888" w:rsidRPr="00A07888" w:rsidRDefault="00A07888" w:rsidP="00A07888">
            <w:pPr>
              <w:spacing w:before="0"/>
              <w:jc w:val="left"/>
              <w:rPr>
                <w:rFonts w:cs="Calibri"/>
                <w:b/>
                <w:bCs/>
                <w:i/>
                <w:iCs/>
                <w:color w:val="000000"/>
                <w:sz w:val="10"/>
                <w:szCs w:val="10"/>
              </w:rPr>
            </w:pPr>
            <w:r w:rsidRPr="00A07888">
              <w:rPr>
                <w:rFonts w:cs="Calibri"/>
                <w:b/>
                <w:bCs/>
                <w:i/>
                <w:iCs/>
                <w:color w:val="000000"/>
                <w:sz w:val="10"/>
                <w:szCs w:val="10"/>
              </w:rPr>
              <w:t xml:space="preserve">Produit 1.2:Les jeunes leaders, y compris ceux des partis politiques, initient et/ou participent aux fora de dialogue et d'échange sur la paix, la solidarité et la prévention des conflits avec les institutions étatiques, les partis politiques et les communautés pour réduire les tensions liées aux discours inflammatoires </w:t>
            </w:r>
          </w:p>
        </w:tc>
        <w:tc>
          <w:tcPr>
            <w:tcW w:w="851" w:type="dxa"/>
            <w:tcBorders>
              <w:top w:val="nil"/>
              <w:left w:val="nil"/>
              <w:bottom w:val="single" w:sz="8" w:space="0" w:color="auto"/>
              <w:right w:val="single" w:sz="8" w:space="0" w:color="auto"/>
            </w:tcBorders>
            <w:shd w:val="clear" w:color="000000" w:fill="FFFFFF"/>
            <w:vAlign w:val="center"/>
            <w:hideMark/>
          </w:tcPr>
          <w:p w14:paraId="6F56D38C"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265</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0FE94CC"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271</w:t>
            </w:r>
            <w:r w:rsidRPr="00A07888">
              <w:rPr>
                <w:rFonts w:ascii="Arial" w:hAnsi="Arial" w:cs="Arial"/>
                <w:b/>
                <w:bCs/>
                <w:i/>
                <w:iCs/>
                <w:color w:val="000000"/>
                <w:sz w:val="10"/>
                <w:szCs w:val="10"/>
              </w:rPr>
              <w:t> </w:t>
            </w:r>
            <w:r w:rsidRPr="00A07888">
              <w:rPr>
                <w:rFonts w:cs="Calibri"/>
                <w:b/>
                <w:bCs/>
                <w:i/>
                <w:iCs/>
                <w:color w:val="000000"/>
                <w:sz w:val="10"/>
                <w:szCs w:val="10"/>
              </w:rPr>
              <w:t>289,66</w:t>
            </w:r>
          </w:p>
        </w:tc>
        <w:tc>
          <w:tcPr>
            <w:tcW w:w="708" w:type="dxa"/>
            <w:tcBorders>
              <w:top w:val="nil"/>
              <w:left w:val="nil"/>
              <w:bottom w:val="single" w:sz="8" w:space="0" w:color="auto"/>
              <w:right w:val="single" w:sz="8" w:space="0" w:color="auto"/>
            </w:tcBorders>
            <w:shd w:val="clear" w:color="000000" w:fill="FFFFFF"/>
            <w:vAlign w:val="center"/>
            <w:hideMark/>
          </w:tcPr>
          <w:p w14:paraId="719F4886"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235</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06AE249C"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771</w:t>
            </w:r>
            <w:r w:rsidRPr="00A07888">
              <w:rPr>
                <w:rFonts w:ascii="Arial" w:hAnsi="Arial" w:cs="Arial"/>
                <w:b/>
                <w:bCs/>
                <w:i/>
                <w:iCs/>
                <w:color w:val="000000"/>
                <w:sz w:val="10"/>
                <w:szCs w:val="10"/>
              </w:rPr>
              <w:t> </w:t>
            </w:r>
            <w:r w:rsidRPr="00A07888">
              <w:rPr>
                <w:rFonts w:cs="Calibri"/>
                <w:b/>
                <w:bCs/>
                <w:i/>
                <w:iCs/>
                <w:color w:val="000000"/>
                <w:sz w:val="10"/>
                <w:szCs w:val="10"/>
              </w:rPr>
              <w:t>289,66</w:t>
            </w:r>
          </w:p>
        </w:tc>
        <w:tc>
          <w:tcPr>
            <w:tcW w:w="709" w:type="dxa"/>
            <w:tcBorders>
              <w:top w:val="nil"/>
              <w:left w:val="nil"/>
              <w:bottom w:val="single" w:sz="8" w:space="0" w:color="auto"/>
              <w:right w:val="single" w:sz="8" w:space="0" w:color="auto"/>
            </w:tcBorders>
            <w:shd w:val="clear" w:color="000000" w:fill="FFFFFF"/>
            <w:vAlign w:val="center"/>
            <w:hideMark/>
          </w:tcPr>
          <w:p w14:paraId="61BF25C0"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30,85</w:t>
            </w:r>
          </w:p>
        </w:tc>
      </w:tr>
      <w:tr w:rsidR="00A07888" w14:paraId="3408B02C"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1F1BE436"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0C0EADEF" w14:textId="15029925"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1.2.1:Appuyer les initiatives et campagnes de sensibilisation des clubs de paix dans les universités, grandes écoles, lycées et collèges, des jeunes relais communautaires, des associations de femmes et des communautés U-reporters pour la promotion des principes des droits de l’homme relatifs à la liberté d’expression et d’opinion, la communication non violente, la prévention et la résolution de conflits socio-politiques et communautaires </w:t>
            </w:r>
          </w:p>
        </w:tc>
        <w:tc>
          <w:tcPr>
            <w:tcW w:w="851" w:type="dxa"/>
            <w:tcBorders>
              <w:top w:val="nil"/>
              <w:left w:val="nil"/>
              <w:bottom w:val="single" w:sz="8" w:space="0" w:color="auto"/>
              <w:right w:val="single" w:sz="8" w:space="0" w:color="auto"/>
            </w:tcBorders>
            <w:shd w:val="clear" w:color="000000" w:fill="FFFFFF"/>
            <w:vAlign w:val="center"/>
            <w:hideMark/>
          </w:tcPr>
          <w:p w14:paraId="2A3353C9" w14:textId="77777777" w:rsidR="00A07888" w:rsidRDefault="00A07888" w:rsidP="00A07888">
            <w:pPr>
              <w:spacing w:before="0"/>
              <w:jc w:val="center"/>
              <w:rPr>
                <w:rFonts w:cs="Calibri"/>
                <w:color w:val="000000"/>
                <w:sz w:val="10"/>
                <w:szCs w:val="10"/>
              </w:rPr>
            </w:pPr>
            <w:r>
              <w:rPr>
                <w:rFonts w:cs="Calibri"/>
                <w:color w:val="000000"/>
                <w:sz w:val="10"/>
                <w:szCs w:val="10"/>
              </w:rPr>
              <w:t>70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0E221512" w14:textId="77777777" w:rsidR="00A07888" w:rsidRDefault="00A07888" w:rsidP="00A07888">
            <w:pPr>
              <w:spacing w:before="0"/>
              <w:jc w:val="center"/>
              <w:rPr>
                <w:rFonts w:cs="Calibri"/>
                <w:color w:val="000000"/>
                <w:sz w:val="10"/>
                <w:szCs w:val="10"/>
              </w:rPr>
            </w:pPr>
            <w:r>
              <w:rPr>
                <w:rFonts w:cs="Calibri"/>
                <w:color w:val="000000"/>
                <w:sz w:val="10"/>
                <w:szCs w:val="10"/>
              </w:rPr>
              <w:t>70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4C8F1F37" w14:textId="77777777" w:rsidR="00A07888" w:rsidRDefault="00A07888" w:rsidP="00A07888">
            <w:pPr>
              <w:spacing w:before="0"/>
              <w:jc w:val="center"/>
              <w:rPr>
                <w:rFonts w:cs="Calibri"/>
                <w:color w:val="000000"/>
                <w:sz w:val="10"/>
                <w:szCs w:val="10"/>
              </w:rPr>
            </w:pPr>
            <w:r>
              <w:rPr>
                <w:rFonts w:cs="Calibri"/>
                <w:color w:val="000000"/>
                <w:sz w:val="10"/>
                <w:szCs w:val="10"/>
              </w:rPr>
              <w:t>70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29AD6C5B" w14:textId="77777777" w:rsidR="00A07888" w:rsidRDefault="00A07888" w:rsidP="00A07888">
            <w:pPr>
              <w:spacing w:before="0"/>
              <w:jc w:val="center"/>
              <w:rPr>
                <w:rFonts w:cs="Calibri"/>
                <w:color w:val="000000"/>
                <w:sz w:val="10"/>
                <w:szCs w:val="10"/>
              </w:rPr>
            </w:pPr>
            <w:r>
              <w:rPr>
                <w:rFonts w:cs="Calibri"/>
                <w:color w:val="000000"/>
                <w:sz w:val="10"/>
                <w:szCs w:val="10"/>
              </w:rPr>
              <w:t>210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D229DB2" w14:textId="77777777" w:rsidR="00A07888" w:rsidRDefault="00A07888" w:rsidP="00A07888">
            <w:pPr>
              <w:spacing w:before="0"/>
              <w:jc w:val="center"/>
              <w:rPr>
                <w:rFonts w:cs="Calibri"/>
                <w:color w:val="000000"/>
                <w:sz w:val="10"/>
                <w:szCs w:val="10"/>
              </w:rPr>
            </w:pPr>
            <w:r>
              <w:rPr>
                <w:rFonts w:cs="Calibri"/>
                <w:color w:val="000000"/>
                <w:sz w:val="10"/>
                <w:szCs w:val="10"/>
              </w:rPr>
              <w:t>8,40</w:t>
            </w:r>
          </w:p>
        </w:tc>
      </w:tr>
      <w:tr w:rsidR="00A07888" w14:paraId="2CA7A926"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4C5B6139"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68ADAE5B" w14:textId="3759EC2A"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1.2.2: Appuyer les centres communautaires (espace café jeunesse, espace ami des femmes, centres culturels, arbre à palabre, centre écoute et jeunesse) pour planifier et mettre en œuvre des initiatives pour lutter contre les discours de haine et la désinformation par le biais de la formation sur les bonnes pratiques, la communication non violente et les messages positifs </w:t>
            </w:r>
          </w:p>
        </w:tc>
        <w:tc>
          <w:tcPr>
            <w:tcW w:w="851" w:type="dxa"/>
            <w:tcBorders>
              <w:top w:val="nil"/>
              <w:left w:val="nil"/>
              <w:bottom w:val="single" w:sz="8" w:space="0" w:color="auto"/>
              <w:right w:val="single" w:sz="8" w:space="0" w:color="auto"/>
            </w:tcBorders>
            <w:shd w:val="clear" w:color="000000" w:fill="FFFFFF"/>
            <w:vAlign w:val="center"/>
            <w:hideMark/>
          </w:tcPr>
          <w:p w14:paraId="6A06D36A"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22E97B1A" w14:textId="77777777" w:rsidR="00A07888" w:rsidRDefault="00A07888" w:rsidP="00A07888">
            <w:pPr>
              <w:spacing w:before="0"/>
              <w:jc w:val="center"/>
              <w:rPr>
                <w:rFonts w:cs="Calibri"/>
                <w:color w:val="000000"/>
                <w:sz w:val="10"/>
                <w:szCs w:val="10"/>
              </w:rPr>
            </w:pPr>
            <w:r>
              <w:rPr>
                <w:rFonts w:cs="Calibri"/>
                <w:color w:val="000000"/>
                <w:sz w:val="10"/>
                <w:szCs w:val="10"/>
              </w:rPr>
              <w:t>80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72245601" w14:textId="77777777" w:rsidR="00A07888" w:rsidRDefault="00A07888" w:rsidP="00A07888">
            <w:pPr>
              <w:spacing w:before="0"/>
              <w:jc w:val="center"/>
              <w:rPr>
                <w:rFonts w:cs="Calibri"/>
                <w:color w:val="000000"/>
                <w:sz w:val="10"/>
                <w:szCs w:val="10"/>
              </w:rPr>
            </w:pPr>
            <w:r>
              <w:rPr>
                <w:rFonts w:cs="Calibri"/>
                <w:color w:val="000000"/>
                <w:sz w:val="10"/>
                <w:szCs w:val="10"/>
              </w:rPr>
              <w:t>80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7046217" w14:textId="77777777" w:rsidR="00A07888" w:rsidRDefault="00A07888" w:rsidP="00A07888">
            <w:pPr>
              <w:spacing w:before="0"/>
              <w:jc w:val="center"/>
              <w:rPr>
                <w:rFonts w:cs="Calibri"/>
                <w:color w:val="000000"/>
                <w:sz w:val="10"/>
                <w:szCs w:val="10"/>
              </w:rPr>
            </w:pPr>
            <w:r>
              <w:rPr>
                <w:rFonts w:cs="Calibri"/>
                <w:color w:val="000000"/>
                <w:sz w:val="10"/>
                <w:szCs w:val="10"/>
              </w:rPr>
              <w:t>180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E3404C3" w14:textId="77777777" w:rsidR="00A07888" w:rsidRDefault="00A07888" w:rsidP="00A07888">
            <w:pPr>
              <w:spacing w:before="0"/>
              <w:jc w:val="center"/>
              <w:rPr>
                <w:rFonts w:cs="Calibri"/>
                <w:color w:val="000000"/>
                <w:sz w:val="10"/>
                <w:szCs w:val="10"/>
              </w:rPr>
            </w:pPr>
            <w:r>
              <w:rPr>
                <w:rFonts w:cs="Calibri"/>
                <w:color w:val="000000"/>
                <w:sz w:val="10"/>
                <w:szCs w:val="10"/>
              </w:rPr>
              <w:t>7,20</w:t>
            </w:r>
          </w:p>
        </w:tc>
      </w:tr>
      <w:tr w:rsidR="00A07888" w14:paraId="5383DFC7"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3710D778" w14:textId="77777777" w:rsidR="00A07888" w:rsidRDefault="00A07888" w:rsidP="00A07888">
            <w:pPr>
              <w:spacing w:before="0"/>
              <w:rPr>
                <w:rFonts w:cs="Calibri"/>
                <w:color w:val="000000"/>
                <w:sz w:val="10"/>
                <w:szCs w:val="10"/>
              </w:rPr>
            </w:pPr>
          </w:p>
        </w:tc>
        <w:tc>
          <w:tcPr>
            <w:tcW w:w="8896" w:type="dxa"/>
            <w:tcBorders>
              <w:top w:val="nil"/>
              <w:left w:val="nil"/>
              <w:bottom w:val="nil"/>
              <w:right w:val="single" w:sz="8" w:space="0" w:color="auto"/>
            </w:tcBorders>
            <w:shd w:val="clear" w:color="auto" w:fill="auto"/>
            <w:vAlign w:val="center"/>
            <w:hideMark/>
          </w:tcPr>
          <w:p w14:paraId="1C26E712" w14:textId="34005D46"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1.2.3: Appuyer la plateforme panafricaine des femmes et des jeunes pour la paix, la démocratie et la gouvernance pour des élections apaisées (2PFJ)</w:t>
            </w:r>
          </w:p>
        </w:tc>
        <w:tc>
          <w:tcPr>
            <w:tcW w:w="851" w:type="dxa"/>
            <w:tcBorders>
              <w:top w:val="nil"/>
              <w:left w:val="nil"/>
              <w:bottom w:val="nil"/>
              <w:right w:val="single" w:sz="8" w:space="0" w:color="auto"/>
            </w:tcBorders>
            <w:shd w:val="clear" w:color="000000" w:fill="FFFFFF"/>
            <w:vAlign w:val="center"/>
            <w:hideMark/>
          </w:tcPr>
          <w:p w14:paraId="1B7B542A" w14:textId="77777777" w:rsidR="00A07888" w:rsidRDefault="00A07888" w:rsidP="00A07888">
            <w:pPr>
              <w:spacing w:before="0"/>
              <w:jc w:val="center"/>
              <w:rPr>
                <w:rFonts w:cs="Calibri"/>
                <w:color w:val="000000"/>
                <w:sz w:val="10"/>
                <w:szCs w:val="10"/>
              </w:rPr>
            </w:pPr>
            <w:r>
              <w:rPr>
                <w:rFonts w:cs="Calibri"/>
                <w:color w:val="000000"/>
                <w:sz w:val="10"/>
                <w:szCs w:val="10"/>
              </w:rPr>
              <w:t>40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nil"/>
              <w:right w:val="single" w:sz="8" w:space="0" w:color="auto"/>
            </w:tcBorders>
            <w:shd w:val="clear" w:color="000000" w:fill="FFFFFF"/>
            <w:vAlign w:val="center"/>
            <w:hideMark/>
          </w:tcPr>
          <w:p w14:paraId="655892B1" w14:textId="79BAE3A8" w:rsidR="00A07888" w:rsidRDefault="00A07888" w:rsidP="00A07888">
            <w:pPr>
              <w:spacing w:before="0"/>
              <w:jc w:val="center"/>
              <w:rPr>
                <w:rFonts w:cs="Calibri"/>
                <w:color w:val="000000"/>
                <w:sz w:val="10"/>
                <w:szCs w:val="10"/>
              </w:rPr>
            </w:pPr>
          </w:p>
        </w:tc>
        <w:tc>
          <w:tcPr>
            <w:tcW w:w="708" w:type="dxa"/>
            <w:tcBorders>
              <w:top w:val="nil"/>
              <w:left w:val="nil"/>
              <w:bottom w:val="nil"/>
              <w:right w:val="single" w:sz="8" w:space="0" w:color="auto"/>
            </w:tcBorders>
            <w:shd w:val="clear" w:color="000000" w:fill="FFFFFF"/>
            <w:vAlign w:val="center"/>
            <w:hideMark/>
          </w:tcPr>
          <w:p w14:paraId="12007C6D" w14:textId="11BC9939"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37B21932" w14:textId="77777777" w:rsidR="00A07888" w:rsidRDefault="00A07888" w:rsidP="00A07888">
            <w:pPr>
              <w:spacing w:before="0"/>
              <w:jc w:val="center"/>
              <w:rPr>
                <w:rFonts w:cs="Calibri"/>
                <w:color w:val="000000"/>
                <w:sz w:val="10"/>
                <w:szCs w:val="10"/>
              </w:rPr>
            </w:pPr>
            <w:r>
              <w:rPr>
                <w:rFonts w:cs="Calibri"/>
                <w:color w:val="000000"/>
                <w:sz w:val="10"/>
                <w:szCs w:val="10"/>
              </w:rPr>
              <w:t>40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467D6476" w14:textId="77777777" w:rsidR="00A07888" w:rsidRDefault="00A07888" w:rsidP="00A07888">
            <w:pPr>
              <w:spacing w:before="0"/>
              <w:jc w:val="center"/>
              <w:rPr>
                <w:rFonts w:cs="Calibri"/>
                <w:color w:val="000000"/>
                <w:sz w:val="10"/>
                <w:szCs w:val="10"/>
              </w:rPr>
            </w:pPr>
            <w:r>
              <w:rPr>
                <w:rFonts w:cs="Calibri"/>
                <w:color w:val="000000"/>
                <w:sz w:val="10"/>
                <w:szCs w:val="10"/>
              </w:rPr>
              <w:t>1,60</w:t>
            </w:r>
          </w:p>
        </w:tc>
      </w:tr>
      <w:tr w:rsidR="00A07888" w14:paraId="42FF17F8"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052CB821" w14:textId="77777777" w:rsidR="00A07888" w:rsidRDefault="00A07888" w:rsidP="00A07888">
            <w:pPr>
              <w:spacing w:before="0"/>
              <w:rPr>
                <w:rFonts w:cs="Calibri"/>
                <w:color w:val="000000"/>
                <w:sz w:val="10"/>
                <w:szCs w:val="10"/>
              </w:rPr>
            </w:pPr>
          </w:p>
        </w:tc>
        <w:tc>
          <w:tcPr>
            <w:tcW w:w="8896" w:type="dxa"/>
            <w:tcBorders>
              <w:top w:val="single" w:sz="8" w:space="0" w:color="auto"/>
              <w:left w:val="nil"/>
              <w:bottom w:val="single" w:sz="8" w:space="0" w:color="auto"/>
              <w:right w:val="single" w:sz="8" w:space="0" w:color="auto"/>
            </w:tcBorders>
            <w:shd w:val="clear" w:color="auto" w:fill="auto"/>
            <w:vAlign w:val="center"/>
            <w:hideMark/>
          </w:tcPr>
          <w:p w14:paraId="1FA06D82"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1.2.4: Organiser 15 forums communautaires intergénérationnels basés sur les mécanismes institutionnels et traditionnels de gestion de conflit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6895CB72" w14:textId="77777777" w:rsidR="00A07888" w:rsidRDefault="00A07888" w:rsidP="00A07888">
            <w:pPr>
              <w:spacing w:before="0"/>
              <w:jc w:val="center"/>
              <w:rPr>
                <w:rFonts w:cs="Calibri"/>
                <w:color w:val="000000"/>
                <w:sz w:val="10"/>
                <w:szCs w:val="10"/>
              </w:rPr>
            </w:pPr>
            <w:r>
              <w:rPr>
                <w:rFonts w:cs="Calibri"/>
                <w:color w:val="000000"/>
                <w:sz w:val="10"/>
                <w:szCs w:val="10"/>
              </w:rPr>
              <w:t>50</w:t>
            </w:r>
            <w:r>
              <w:rPr>
                <w:rFonts w:ascii="Arial" w:hAnsi="Arial" w:cs="Arial"/>
                <w:color w:val="000000"/>
                <w:sz w:val="10"/>
                <w:szCs w:val="10"/>
              </w:rPr>
              <w:t> </w:t>
            </w:r>
            <w:r>
              <w:rPr>
                <w:rFonts w:cs="Calibri"/>
                <w:color w:val="000000"/>
                <w:sz w:val="10"/>
                <w:szCs w:val="10"/>
              </w:rPr>
              <w:t>000,00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55AACF98" w14:textId="77777777" w:rsidR="00A07888" w:rsidRDefault="00A07888" w:rsidP="00A07888">
            <w:pPr>
              <w:spacing w:before="0"/>
              <w:jc w:val="center"/>
              <w:rPr>
                <w:rFonts w:cs="Calibri"/>
                <w:color w:val="000000"/>
                <w:sz w:val="10"/>
                <w:szCs w:val="10"/>
              </w:rPr>
            </w:pPr>
            <w:r>
              <w:rPr>
                <w:rFonts w:cs="Calibri"/>
                <w:color w:val="000000"/>
                <w:sz w:val="10"/>
                <w:szCs w:val="10"/>
              </w:rPr>
              <w:t>81</w:t>
            </w:r>
            <w:r>
              <w:rPr>
                <w:rFonts w:ascii="Arial" w:hAnsi="Arial" w:cs="Arial"/>
                <w:color w:val="000000"/>
                <w:sz w:val="10"/>
                <w:szCs w:val="10"/>
              </w:rPr>
              <w:t> </w:t>
            </w:r>
            <w:r>
              <w:rPr>
                <w:rFonts w:cs="Calibri"/>
                <w:color w:val="000000"/>
                <w:sz w:val="10"/>
                <w:szCs w:val="10"/>
              </w:rPr>
              <w:t>289,66</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14EAEBBD" w14:textId="0B4ED67C"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13626C42" w14:textId="77777777" w:rsidR="00A07888" w:rsidRDefault="00A07888" w:rsidP="00A07888">
            <w:pPr>
              <w:spacing w:before="0"/>
              <w:jc w:val="center"/>
              <w:rPr>
                <w:rFonts w:cs="Calibri"/>
                <w:color w:val="000000"/>
                <w:sz w:val="10"/>
                <w:szCs w:val="10"/>
              </w:rPr>
            </w:pPr>
            <w:r>
              <w:rPr>
                <w:rFonts w:cs="Calibri"/>
                <w:color w:val="000000"/>
                <w:sz w:val="10"/>
                <w:szCs w:val="10"/>
              </w:rPr>
              <w:t>131</w:t>
            </w:r>
            <w:r>
              <w:rPr>
                <w:rFonts w:ascii="Arial" w:hAnsi="Arial" w:cs="Arial"/>
                <w:color w:val="000000"/>
                <w:sz w:val="10"/>
                <w:szCs w:val="10"/>
              </w:rPr>
              <w:t> </w:t>
            </w:r>
            <w:r>
              <w:rPr>
                <w:rFonts w:cs="Calibri"/>
                <w:color w:val="000000"/>
                <w:sz w:val="10"/>
                <w:szCs w:val="10"/>
              </w:rPr>
              <w:t>289,66</w:t>
            </w:r>
          </w:p>
        </w:tc>
        <w:tc>
          <w:tcPr>
            <w:tcW w:w="709" w:type="dxa"/>
            <w:tcBorders>
              <w:top w:val="nil"/>
              <w:left w:val="nil"/>
              <w:bottom w:val="single" w:sz="8" w:space="0" w:color="auto"/>
              <w:right w:val="single" w:sz="8" w:space="0" w:color="auto"/>
            </w:tcBorders>
            <w:shd w:val="clear" w:color="000000" w:fill="FFFFFF"/>
            <w:vAlign w:val="center"/>
            <w:hideMark/>
          </w:tcPr>
          <w:p w14:paraId="41DFD51A" w14:textId="77777777" w:rsidR="00A07888" w:rsidRDefault="00A07888" w:rsidP="00A07888">
            <w:pPr>
              <w:spacing w:before="0"/>
              <w:jc w:val="center"/>
              <w:rPr>
                <w:rFonts w:cs="Calibri"/>
                <w:color w:val="000000"/>
                <w:sz w:val="10"/>
                <w:szCs w:val="10"/>
              </w:rPr>
            </w:pPr>
            <w:r>
              <w:rPr>
                <w:rFonts w:cs="Calibri"/>
                <w:color w:val="000000"/>
                <w:sz w:val="10"/>
                <w:szCs w:val="10"/>
              </w:rPr>
              <w:t>5,25</w:t>
            </w:r>
          </w:p>
        </w:tc>
      </w:tr>
      <w:tr w:rsidR="00A07888" w14:paraId="5A75DE25"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4F47508C"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7DE9E153"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1.2.5: Soutenir les activités de sensibilisations pour des élections apaisées, de promotion des droits humains, de prévention des discours de haine initiés par les jeunes dans leur communauté y compris celles initiées par les médiateurs de paix </w:t>
            </w:r>
          </w:p>
        </w:tc>
        <w:tc>
          <w:tcPr>
            <w:tcW w:w="851" w:type="dxa"/>
            <w:tcBorders>
              <w:top w:val="nil"/>
              <w:left w:val="nil"/>
              <w:bottom w:val="single" w:sz="8" w:space="0" w:color="auto"/>
              <w:right w:val="single" w:sz="8" w:space="0" w:color="auto"/>
            </w:tcBorders>
            <w:shd w:val="clear" w:color="000000" w:fill="FFFFFF"/>
            <w:vAlign w:val="center"/>
            <w:hideMark/>
          </w:tcPr>
          <w:p w14:paraId="10761E86" w14:textId="77777777" w:rsidR="00A07888" w:rsidRDefault="00A07888" w:rsidP="00A07888">
            <w:pPr>
              <w:spacing w:before="0"/>
              <w:jc w:val="center"/>
              <w:rPr>
                <w:rFonts w:cs="Calibri"/>
                <w:color w:val="000000"/>
                <w:sz w:val="10"/>
                <w:szCs w:val="10"/>
              </w:rPr>
            </w:pPr>
            <w:r>
              <w:rPr>
                <w:rFonts w:cs="Calibri"/>
                <w:color w:val="000000"/>
                <w:sz w:val="10"/>
                <w:szCs w:val="10"/>
              </w:rPr>
              <w:t>30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1E7DA76A"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558C51D7"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032C9820" w14:textId="77777777" w:rsidR="00A07888" w:rsidRDefault="00A07888" w:rsidP="00A07888">
            <w:pPr>
              <w:spacing w:before="0"/>
              <w:jc w:val="center"/>
              <w:rPr>
                <w:rFonts w:cs="Calibri"/>
                <w:color w:val="000000"/>
                <w:sz w:val="10"/>
                <w:szCs w:val="10"/>
              </w:rPr>
            </w:pPr>
            <w:r>
              <w:rPr>
                <w:rFonts w:cs="Calibri"/>
                <w:color w:val="000000"/>
                <w:sz w:val="10"/>
                <w:szCs w:val="10"/>
              </w:rPr>
              <w:t>55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60D4B021" w14:textId="77777777" w:rsidR="00A07888" w:rsidRDefault="00A07888" w:rsidP="00A07888">
            <w:pPr>
              <w:spacing w:before="0"/>
              <w:jc w:val="center"/>
              <w:rPr>
                <w:rFonts w:cs="Calibri"/>
                <w:color w:val="000000"/>
                <w:sz w:val="10"/>
                <w:szCs w:val="10"/>
              </w:rPr>
            </w:pPr>
            <w:r>
              <w:rPr>
                <w:rFonts w:cs="Calibri"/>
                <w:color w:val="000000"/>
                <w:sz w:val="10"/>
                <w:szCs w:val="10"/>
              </w:rPr>
              <w:t>2,20</w:t>
            </w:r>
          </w:p>
        </w:tc>
      </w:tr>
      <w:tr w:rsidR="00A07888" w14:paraId="40EFD3A9"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76D82175" w14:textId="77777777" w:rsidR="00A07888" w:rsidRDefault="00A07888" w:rsidP="00A07888">
            <w:pPr>
              <w:spacing w:before="0"/>
              <w:rPr>
                <w:rFonts w:cs="Calibri"/>
                <w:color w:val="000000"/>
                <w:sz w:val="10"/>
                <w:szCs w:val="10"/>
              </w:rPr>
            </w:pPr>
          </w:p>
        </w:tc>
        <w:tc>
          <w:tcPr>
            <w:tcW w:w="8896" w:type="dxa"/>
            <w:tcBorders>
              <w:top w:val="nil"/>
              <w:left w:val="nil"/>
              <w:bottom w:val="nil"/>
              <w:right w:val="single" w:sz="8" w:space="0" w:color="auto"/>
            </w:tcBorders>
            <w:shd w:val="clear" w:color="auto" w:fill="auto"/>
            <w:vAlign w:val="center"/>
            <w:hideMark/>
          </w:tcPr>
          <w:p w14:paraId="5C88748C"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1.2.6: Soutenir les initiatives des jeunes et organisations de jeunesse pour leur participation plus systématique dans les institutions intervenant dans le processus démocratique (Assemblée nationale, institution sécuritaires, judiciaires, Senat, chambre des rois et structures décentralisées…) et faire un plaidoyer pour favoriser leur meilleure représentativité dans lesdites institutions (+15% des jeunes) </w:t>
            </w:r>
          </w:p>
        </w:tc>
        <w:tc>
          <w:tcPr>
            <w:tcW w:w="851" w:type="dxa"/>
            <w:tcBorders>
              <w:top w:val="nil"/>
              <w:left w:val="nil"/>
              <w:bottom w:val="nil"/>
              <w:right w:val="single" w:sz="8" w:space="0" w:color="auto"/>
            </w:tcBorders>
            <w:shd w:val="clear" w:color="000000" w:fill="FFFFFF"/>
            <w:vAlign w:val="center"/>
            <w:hideMark/>
          </w:tcPr>
          <w:p w14:paraId="79EC0030"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nil"/>
              <w:right w:val="single" w:sz="8" w:space="0" w:color="auto"/>
            </w:tcBorders>
            <w:shd w:val="clear" w:color="000000" w:fill="FFFFFF"/>
            <w:vAlign w:val="center"/>
            <w:hideMark/>
          </w:tcPr>
          <w:p w14:paraId="6DD02FC4"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nil"/>
              <w:right w:val="single" w:sz="8" w:space="0" w:color="auto"/>
            </w:tcBorders>
            <w:shd w:val="clear" w:color="000000" w:fill="FFFFFF"/>
            <w:vAlign w:val="center"/>
            <w:hideMark/>
          </w:tcPr>
          <w:p w14:paraId="66C555A2" w14:textId="77777777" w:rsidR="00A07888" w:rsidRDefault="00A07888" w:rsidP="00A07888">
            <w:pPr>
              <w:spacing w:before="0"/>
              <w:jc w:val="center"/>
              <w:rPr>
                <w:rFonts w:cs="Calibri"/>
                <w:color w:val="000000"/>
                <w:sz w:val="10"/>
                <w:szCs w:val="10"/>
              </w:rPr>
            </w:pPr>
            <w:r>
              <w:rPr>
                <w:rFonts w:cs="Calibri"/>
                <w:color w:val="000000"/>
                <w:sz w:val="10"/>
                <w:szCs w:val="10"/>
              </w:rPr>
              <w:t>50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3B730331" w14:textId="77777777" w:rsidR="00A07888" w:rsidRDefault="00A07888" w:rsidP="00A07888">
            <w:pPr>
              <w:spacing w:before="0"/>
              <w:jc w:val="center"/>
              <w:rPr>
                <w:rFonts w:cs="Calibri"/>
                <w:color w:val="000000"/>
                <w:sz w:val="10"/>
                <w:szCs w:val="10"/>
              </w:rPr>
            </w:pPr>
            <w:r>
              <w:rPr>
                <w:rFonts w:cs="Calibri"/>
                <w:color w:val="000000"/>
                <w:sz w:val="10"/>
                <w:szCs w:val="10"/>
              </w:rPr>
              <w:t>80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464E3263" w14:textId="77777777" w:rsidR="00A07888" w:rsidRDefault="00A07888" w:rsidP="00A07888">
            <w:pPr>
              <w:spacing w:before="0"/>
              <w:jc w:val="center"/>
              <w:rPr>
                <w:rFonts w:cs="Calibri"/>
                <w:color w:val="000000"/>
                <w:sz w:val="10"/>
                <w:szCs w:val="10"/>
              </w:rPr>
            </w:pPr>
            <w:r>
              <w:rPr>
                <w:rFonts w:cs="Calibri"/>
                <w:color w:val="000000"/>
                <w:sz w:val="10"/>
                <w:szCs w:val="10"/>
              </w:rPr>
              <w:t>3,20</w:t>
            </w:r>
          </w:p>
        </w:tc>
      </w:tr>
      <w:tr w:rsidR="00A07888" w14:paraId="0184F390"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4B97D01D" w14:textId="77777777" w:rsidR="00A07888" w:rsidRDefault="00A07888" w:rsidP="00A07888">
            <w:pPr>
              <w:spacing w:before="0"/>
              <w:rPr>
                <w:rFonts w:cs="Calibri"/>
                <w:color w:val="000000"/>
                <w:sz w:val="10"/>
                <w:szCs w:val="10"/>
              </w:rPr>
            </w:pPr>
          </w:p>
        </w:tc>
        <w:tc>
          <w:tcPr>
            <w:tcW w:w="8896" w:type="dxa"/>
            <w:tcBorders>
              <w:top w:val="single" w:sz="8" w:space="0" w:color="auto"/>
              <w:left w:val="nil"/>
              <w:bottom w:val="single" w:sz="8" w:space="0" w:color="auto"/>
              <w:right w:val="single" w:sz="8" w:space="0" w:color="auto"/>
            </w:tcBorders>
            <w:shd w:val="clear" w:color="auto" w:fill="auto"/>
            <w:vAlign w:val="center"/>
            <w:hideMark/>
          </w:tcPr>
          <w:p w14:paraId="1A17BA96"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1.2.7: Renforcer le cadre d’échanges interpartis (CIED) entre les jeunes des partis politiques sur des thématiques liées à la paix, à la consolidation de la paix, à la prévention des discours de haine et de résolution de conflits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1B5DBC00"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7602059E" w14:textId="6A86FE0E" w:rsidR="00A07888" w:rsidRDefault="00A07888" w:rsidP="00A07888">
            <w:pPr>
              <w:spacing w:before="0"/>
              <w:jc w:val="center"/>
              <w:rPr>
                <w:rFonts w:cs="Calibri"/>
                <w:color w:val="000000"/>
                <w:sz w:val="10"/>
                <w:szCs w:val="10"/>
              </w:rPr>
            </w:pP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469E7263"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479720B2" w14:textId="77777777" w:rsidR="00A07888" w:rsidRDefault="00A07888" w:rsidP="00A07888">
            <w:pPr>
              <w:spacing w:before="0"/>
              <w:jc w:val="center"/>
              <w:rPr>
                <w:rFonts w:cs="Calibri"/>
                <w:color w:val="000000"/>
                <w:sz w:val="10"/>
                <w:szCs w:val="10"/>
              </w:rPr>
            </w:pPr>
            <w:r>
              <w:rPr>
                <w:rFonts w:cs="Calibri"/>
                <w:color w:val="000000"/>
                <w:sz w:val="10"/>
                <w:szCs w:val="10"/>
              </w:rPr>
              <w:t>25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0BCE399D" w14:textId="77777777" w:rsidR="00A07888" w:rsidRDefault="00A07888" w:rsidP="00A07888">
            <w:pPr>
              <w:spacing w:before="0"/>
              <w:jc w:val="center"/>
              <w:rPr>
                <w:rFonts w:cs="Calibri"/>
                <w:color w:val="000000"/>
                <w:sz w:val="10"/>
                <w:szCs w:val="10"/>
              </w:rPr>
            </w:pPr>
            <w:r>
              <w:rPr>
                <w:rFonts w:cs="Calibri"/>
                <w:color w:val="000000"/>
                <w:sz w:val="10"/>
                <w:szCs w:val="10"/>
              </w:rPr>
              <w:t>1,00</w:t>
            </w:r>
          </w:p>
        </w:tc>
      </w:tr>
      <w:tr w:rsidR="00A07888" w14:paraId="1D9603FD"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64807F47"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309FA7D4" w14:textId="77777777" w:rsidR="00A07888" w:rsidRDefault="00A07888" w:rsidP="00A07888">
            <w:pPr>
              <w:spacing w:before="0"/>
              <w:jc w:val="left"/>
              <w:rPr>
                <w:rFonts w:cs="Calibri"/>
                <w:color w:val="000000"/>
                <w:sz w:val="10"/>
                <w:szCs w:val="10"/>
              </w:rPr>
            </w:pPr>
            <w:r>
              <w:rPr>
                <w:rFonts w:cs="Calibri"/>
                <w:color w:val="000000"/>
                <w:sz w:val="10"/>
                <w:szCs w:val="10"/>
              </w:rPr>
              <w:t>Activité 1.2.8: Accompagner les jeunes leaders dans la création de plates-formes locales et autres mécanismes d’alerte précoces et de réponses aux rumeurs et messages de haine avec l’appui de l’Observatoire de la solidarité et de la cohésion sociale</w:t>
            </w:r>
          </w:p>
        </w:tc>
        <w:tc>
          <w:tcPr>
            <w:tcW w:w="851" w:type="dxa"/>
            <w:tcBorders>
              <w:top w:val="nil"/>
              <w:left w:val="nil"/>
              <w:bottom w:val="single" w:sz="8" w:space="0" w:color="auto"/>
              <w:right w:val="single" w:sz="8" w:space="0" w:color="auto"/>
            </w:tcBorders>
            <w:shd w:val="clear" w:color="000000" w:fill="FFFFFF"/>
            <w:vAlign w:val="center"/>
            <w:hideMark/>
          </w:tcPr>
          <w:p w14:paraId="77F63792"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3BBEC7C9"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21034BA7"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167A1326" w14:textId="77777777" w:rsidR="00A07888" w:rsidRDefault="00A07888" w:rsidP="00A07888">
            <w:pPr>
              <w:spacing w:before="0"/>
              <w:jc w:val="center"/>
              <w:rPr>
                <w:rFonts w:cs="Calibri"/>
                <w:color w:val="000000"/>
                <w:sz w:val="10"/>
                <w:szCs w:val="10"/>
              </w:rPr>
            </w:pPr>
            <w:r>
              <w:rPr>
                <w:rFonts w:cs="Calibri"/>
                <w:color w:val="000000"/>
                <w:sz w:val="10"/>
                <w:szCs w:val="10"/>
              </w:rPr>
              <w:t>50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643D453C" w14:textId="77777777" w:rsidR="00A07888" w:rsidRDefault="00A07888" w:rsidP="00A07888">
            <w:pPr>
              <w:spacing w:before="0"/>
              <w:jc w:val="center"/>
              <w:rPr>
                <w:rFonts w:cs="Calibri"/>
                <w:color w:val="000000"/>
                <w:sz w:val="10"/>
                <w:szCs w:val="10"/>
              </w:rPr>
            </w:pPr>
            <w:r>
              <w:rPr>
                <w:rFonts w:cs="Calibri"/>
                <w:color w:val="000000"/>
                <w:sz w:val="10"/>
                <w:szCs w:val="10"/>
              </w:rPr>
              <w:t>2,00</w:t>
            </w:r>
          </w:p>
        </w:tc>
      </w:tr>
      <w:tr w:rsidR="00A07888" w14:paraId="5FBA3F24" w14:textId="77777777" w:rsidTr="00A07888">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1F23B7AF"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C5E0B3" w:themeFill="accent6" w:themeFillTint="66"/>
            <w:vAlign w:val="center"/>
            <w:hideMark/>
          </w:tcPr>
          <w:p w14:paraId="384A85F2" w14:textId="13C94CB0" w:rsidR="00A07888" w:rsidRPr="00A07888" w:rsidRDefault="00A07888" w:rsidP="00A07888">
            <w:pPr>
              <w:spacing w:before="0"/>
              <w:jc w:val="left"/>
              <w:rPr>
                <w:rFonts w:cs="Calibri"/>
                <w:b/>
                <w:bCs/>
                <w:i/>
                <w:iCs/>
                <w:color w:val="000000"/>
                <w:sz w:val="10"/>
                <w:szCs w:val="10"/>
              </w:rPr>
            </w:pPr>
            <w:r w:rsidRPr="00A07888">
              <w:rPr>
                <w:rFonts w:cs="Calibri"/>
                <w:b/>
                <w:bCs/>
                <w:i/>
                <w:iCs/>
                <w:color w:val="000000"/>
                <w:sz w:val="10"/>
                <w:szCs w:val="10"/>
              </w:rPr>
              <w:t xml:space="preserve">TOTAL $ pour </w:t>
            </w:r>
            <w:r w:rsidR="00D36DA2" w:rsidRPr="00A07888">
              <w:rPr>
                <w:rFonts w:cs="Calibri"/>
                <w:b/>
                <w:bCs/>
                <w:i/>
                <w:iCs/>
                <w:color w:val="000000"/>
                <w:sz w:val="10"/>
                <w:szCs w:val="10"/>
              </w:rPr>
              <w:t>Résultat</w:t>
            </w:r>
            <w:r w:rsidRPr="00A07888">
              <w:rPr>
                <w:rFonts w:cs="Calibri"/>
                <w:b/>
                <w:bCs/>
                <w:i/>
                <w:iCs/>
                <w:color w:val="000000"/>
                <w:sz w:val="10"/>
                <w:szCs w:val="10"/>
              </w:rPr>
              <w:t xml:space="preserve"> 1:</w:t>
            </w:r>
          </w:p>
        </w:tc>
        <w:tc>
          <w:tcPr>
            <w:tcW w:w="851" w:type="dxa"/>
            <w:tcBorders>
              <w:top w:val="nil"/>
              <w:left w:val="nil"/>
              <w:bottom w:val="single" w:sz="8" w:space="0" w:color="auto"/>
              <w:right w:val="single" w:sz="8" w:space="0" w:color="auto"/>
            </w:tcBorders>
            <w:shd w:val="clear" w:color="auto" w:fill="C5E0B3" w:themeFill="accent6" w:themeFillTint="66"/>
            <w:vAlign w:val="center"/>
            <w:hideMark/>
          </w:tcPr>
          <w:p w14:paraId="1E0178CC"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355</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9" w:type="dxa"/>
            <w:tcBorders>
              <w:top w:val="nil"/>
              <w:left w:val="nil"/>
              <w:bottom w:val="single" w:sz="8" w:space="0" w:color="auto"/>
              <w:right w:val="single" w:sz="8" w:space="0" w:color="auto"/>
            </w:tcBorders>
            <w:shd w:val="clear" w:color="auto" w:fill="C5E0B3" w:themeFill="accent6" w:themeFillTint="66"/>
            <w:vAlign w:val="center"/>
            <w:hideMark/>
          </w:tcPr>
          <w:p w14:paraId="3983E275"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421</w:t>
            </w:r>
            <w:r w:rsidRPr="00A07888">
              <w:rPr>
                <w:rFonts w:ascii="Arial" w:hAnsi="Arial" w:cs="Arial"/>
                <w:b/>
                <w:bCs/>
                <w:i/>
                <w:iCs/>
                <w:color w:val="000000"/>
                <w:sz w:val="10"/>
                <w:szCs w:val="10"/>
              </w:rPr>
              <w:t> </w:t>
            </w:r>
            <w:r w:rsidRPr="00A07888">
              <w:rPr>
                <w:rFonts w:cs="Calibri"/>
                <w:b/>
                <w:bCs/>
                <w:i/>
                <w:iCs/>
                <w:color w:val="000000"/>
                <w:sz w:val="10"/>
                <w:szCs w:val="10"/>
              </w:rPr>
              <w:t>289,66</w:t>
            </w:r>
          </w:p>
        </w:tc>
        <w:tc>
          <w:tcPr>
            <w:tcW w:w="708" w:type="dxa"/>
            <w:tcBorders>
              <w:top w:val="nil"/>
              <w:left w:val="nil"/>
              <w:bottom w:val="single" w:sz="8" w:space="0" w:color="auto"/>
              <w:right w:val="single" w:sz="8" w:space="0" w:color="auto"/>
            </w:tcBorders>
            <w:shd w:val="clear" w:color="auto" w:fill="C5E0B3" w:themeFill="accent6" w:themeFillTint="66"/>
            <w:vAlign w:val="center"/>
            <w:hideMark/>
          </w:tcPr>
          <w:p w14:paraId="13936CC3"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576</w:t>
            </w:r>
            <w:r w:rsidRPr="00A07888">
              <w:rPr>
                <w:rFonts w:ascii="Arial" w:hAnsi="Arial" w:cs="Arial"/>
                <w:b/>
                <w:bCs/>
                <w:i/>
                <w:iCs/>
                <w:color w:val="000000"/>
                <w:sz w:val="10"/>
                <w:szCs w:val="10"/>
              </w:rPr>
              <w:t> </w:t>
            </w:r>
            <w:r w:rsidRPr="00A07888">
              <w:rPr>
                <w:rFonts w:cs="Calibri"/>
                <w:b/>
                <w:bCs/>
                <w:i/>
                <w:iCs/>
                <w:color w:val="000000"/>
                <w:sz w:val="10"/>
                <w:szCs w:val="10"/>
              </w:rPr>
              <w:t>623,83</w:t>
            </w:r>
          </w:p>
        </w:tc>
        <w:tc>
          <w:tcPr>
            <w:tcW w:w="709" w:type="dxa"/>
            <w:tcBorders>
              <w:top w:val="nil"/>
              <w:left w:val="nil"/>
              <w:bottom w:val="single" w:sz="8" w:space="0" w:color="auto"/>
              <w:right w:val="single" w:sz="8" w:space="0" w:color="auto"/>
            </w:tcBorders>
            <w:shd w:val="clear" w:color="auto" w:fill="C5E0B3" w:themeFill="accent6" w:themeFillTint="66"/>
            <w:vAlign w:val="center"/>
            <w:hideMark/>
          </w:tcPr>
          <w:p w14:paraId="19C0288B"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1</w:t>
            </w:r>
            <w:r w:rsidRPr="00A07888">
              <w:rPr>
                <w:rFonts w:ascii="Arial" w:hAnsi="Arial" w:cs="Arial"/>
                <w:b/>
                <w:bCs/>
                <w:i/>
                <w:iCs/>
                <w:color w:val="000000"/>
                <w:sz w:val="10"/>
                <w:szCs w:val="10"/>
              </w:rPr>
              <w:t> </w:t>
            </w:r>
            <w:r w:rsidRPr="00A07888">
              <w:rPr>
                <w:rFonts w:cs="Calibri"/>
                <w:b/>
                <w:bCs/>
                <w:i/>
                <w:iCs/>
                <w:color w:val="000000"/>
                <w:sz w:val="10"/>
                <w:szCs w:val="10"/>
              </w:rPr>
              <w:t>352</w:t>
            </w:r>
            <w:r w:rsidRPr="00A07888">
              <w:rPr>
                <w:rFonts w:ascii="Arial" w:hAnsi="Arial" w:cs="Arial"/>
                <w:b/>
                <w:bCs/>
                <w:i/>
                <w:iCs/>
                <w:color w:val="000000"/>
                <w:sz w:val="10"/>
                <w:szCs w:val="10"/>
              </w:rPr>
              <w:t> </w:t>
            </w:r>
            <w:r w:rsidRPr="00A07888">
              <w:rPr>
                <w:rFonts w:cs="Calibri"/>
                <w:b/>
                <w:bCs/>
                <w:i/>
                <w:iCs/>
                <w:color w:val="000000"/>
                <w:sz w:val="10"/>
                <w:szCs w:val="10"/>
              </w:rPr>
              <w:t>913,49</w:t>
            </w:r>
          </w:p>
        </w:tc>
        <w:tc>
          <w:tcPr>
            <w:tcW w:w="709" w:type="dxa"/>
            <w:tcBorders>
              <w:top w:val="nil"/>
              <w:left w:val="nil"/>
              <w:bottom w:val="single" w:sz="8" w:space="0" w:color="auto"/>
              <w:right w:val="single" w:sz="8" w:space="0" w:color="auto"/>
            </w:tcBorders>
            <w:shd w:val="clear" w:color="auto" w:fill="C5E0B3" w:themeFill="accent6" w:themeFillTint="66"/>
            <w:vAlign w:val="center"/>
            <w:hideMark/>
          </w:tcPr>
          <w:p w14:paraId="7BE01CB5"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54,12</w:t>
            </w:r>
          </w:p>
        </w:tc>
      </w:tr>
      <w:tr w:rsidR="00A07888" w14:paraId="1F6AC214" w14:textId="77777777" w:rsidTr="001A7BAD">
        <w:trPr>
          <w:trHeight w:val="113"/>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7153DCB" w14:textId="77777777" w:rsidR="00A07888" w:rsidRDefault="00A07888" w:rsidP="00A07888">
            <w:pPr>
              <w:spacing w:before="0"/>
              <w:jc w:val="left"/>
              <w:rPr>
                <w:rFonts w:cs="Calibri"/>
                <w:color w:val="000000"/>
                <w:sz w:val="10"/>
                <w:szCs w:val="10"/>
              </w:rPr>
            </w:pPr>
            <w:r>
              <w:rPr>
                <w:rFonts w:cs="Calibri"/>
                <w:color w:val="000000"/>
                <w:sz w:val="10"/>
                <w:szCs w:val="10"/>
              </w:rPr>
              <w:t>Résultat 2: Les jeunes jouent le rôle d’alerte et de prévention face aux messages négatifs ou inflammatoires des médias formels et sociaux</w:t>
            </w:r>
          </w:p>
        </w:tc>
        <w:tc>
          <w:tcPr>
            <w:tcW w:w="8896" w:type="dxa"/>
            <w:tcBorders>
              <w:top w:val="nil"/>
              <w:left w:val="nil"/>
              <w:bottom w:val="single" w:sz="8" w:space="0" w:color="auto"/>
              <w:right w:val="single" w:sz="8" w:space="0" w:color="auto"/>
            </w:tcBorders>
            <w:shd w:val="clear" w:color="auto" w:fill="auto"/>
            <w:vAlign w:val="center"/>
            <w:hideMark/>
          </w:tcPr>
          <w:p w14:paraId="54F055EF" w14:textId="5754A4A0" w:rsidR="00A07888" w:rsidRPr="00A07888" w:rsidRDefault="00A07888" w:rsidP="00A07888">
            <w:pPr>
              <w:spacing w:before="0"/>
              <w:rPr>
                <w:rFonts w:cs="Calibri"/>
                <w:b/>
                <w:bCs/>
                <w:i/>
                <w:iCs/>
                <w:color w:val="000000"/>
                <w:sz w:val="10"/>
                <w:szCs w:val="10"/>
              </w:rPr>
            </w:pPr>
            <w:r w:rsidRPr="00A07888">
              <w:rPr>
                <w:rFonts w:cs="Calibri"/>
                <w:b/>
                <w:bCs/>
                <w:i/>
                <w:iCs/>
                <w:color w:val="000000"/>
                <w:sz w:val="10"/>
                <w:szCs w:val="10"/>
              </w:rPr>
              <w:t xml:space="preserve">Produit 2.1: Les administrateurs des plateformes d'échanges sur les réseaux sociaux et les leaders de </w:t>
            </w:r>
            <w:r w:rsidR="00D36DA2" w:rsidRPr="00A07888">
              <w:rPr>
                <w:rFonts w:cs="Calibri"/>
                <w:b/>
                <w:bCs/>
                <w:i/>
                <w:iCs/>
                <w:color w:val="000000"/>
                <w:sz w:val="10"/>
                <w:szCs w:val="10"/>
              </w:rPr>
              <w:t>jeunes</w:t>
            </w:r>
            <w:r w:rsidRPr="00A07888">
              <w:rPr>
                <w:rFonts w:cs="Calibri"/>
                <w:b/>
                <w:bCs/>
                <w:i/>
                <w:iCs/>
                <w:color w:val="000000"/>
                <w:sz w:val="10"/>
                <w:szCs w:val="10"/>
              </w:rPr>
              <w:t xml:space="preserve"> jouent un </w:t>
            </w:r>
            <w:r w:rsidR="00D36DA2" w:rsidRPr="00A07888">
              <w:rPr>
                <w:rFonts w:cs="Calibri"/>
                <w:b/>
                <w:bCs/>
                <w:i/>
                <w:iCs/>
                <w:color w:val="000000"/>
                <w:sz w:val="10"/>
                <w:szCs w:val="10"/>
              </w:rPr>
              <w:t>rôle</w:t>
            </w:r>
            <w:r w:rsidRPr="00A07888">
              <w:rPr>
                <w:rFonts w:cs="Calibri"/>
                <w:b/>
                <w:bCs/>
                <w:i/>
                <w:iCs/>
                <w:color w:val="000000"/>
                <w:sz w:val="10"/>
                <w:szCs w:val="10"/>
              </w:rPr>
              <w:t xml:space="preserve"> positif dans la gestion objective de l'information</w:t>
            </w:r>
          </w:p>
        </w:tc>
        <w:tc>
          <w:tcPr>
            <w:tcW w:w="851" w:type="dxa"/>
            <w:tcBorders>
              <w:top w:val="nil"/>
              <w:left w:val="nil"/>
              <w:bottom w:val="single" w:sz="8" w:space="0" w:color="auto"/>
              <w:right w:val="single" w:sz="8" w:space="0" w:color="auto"/>
            </w:tcBorders>
            <w:shd w:val="clear" w:color="000000" w:fill="FFFFFF"/>
            <w:vAlign w:val="center"/>
            <w:hideMark/>
          </w:tcPr>
          <w:p w14:paraId="231D8CB7"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70</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3FAC089F"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166</w:t>
            </w:r>
            <w:r w:rsidRPr="00A07888">
              <w:rPr>
                <w:rFonts w:ascii="Arial" w:hAnsi="Arial" w:cs="Arial"/>
                <w:b/>
                <w:bCs/>
                <w:i/>
                <w:iCs/>
                <w:color w:val="000000"/>
                <w:sz w:val="10"/>
                <w:szCs w:val="10"/>
              </w:rPr>
              <w:t> </w:t>
            </w:r>
            <w:r w:rsidRPr="00A07888">
              <w:rPr>
                <w:rFonts w:cs="Calibri"/>
                <w:b/>
                <w:bCs/>
                <w:i/>
                <w:iCs/>
                <w:color w:val="000000"/>
                <w:sz w:val="10"/>
                <w:szCs w:val="10"/>
              </w:rPr>
              <w:t>915,88</w:t>
            </w:r>
          </w:p>
        </w:tc>
        <w:tc>
          <w:tcPr>
            <w:tcW w:w="708" w:type="dxa"/>
            <w:tcBorders>
              <w:top w:val="nil"/>
              <w:left w:val="nil"/>
              <w:bottom w:val="single" w:sz="8" w:space="0" w:color="auto"/>
              <w:right w:val="single" w:sz="8" w:space="0" w:color="auto"/>
            </w:tcBorders>
            <w:shd w:val="clear" w:color="000000" w:fill="FFFFFF"/>
            <w:vAlign w:val="center"/>
            <w:hideMark/>
          </w:tcPr>
          <w:p w14:paraId="45D381D2"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144</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E2828C2"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380</w:t>
            </w:r>
            <w:r w:rsidRPr="00A07888">
              <w:rPr>
                <w:rFonts w:ascii="Arial" w:hAnsi="Arial" w:cs="Arial"/>
                <w:b/>
                <w:bCs/>
                <w:i/>
                <w:iCs/>
                <w:color w:val="000000"/>
                <w:sz w:val="10"/>
                <w:szCs w:val="10"/>
              </w:rPr>
              <w:t> </w:t>
            </w:r>
            <w:r w:rsidRPr="00A07888">
              <w:rPr>
                <w:rFonts w:cs="Calibri"/>
                <w:b/>
                <w:bCs/>
                <w:i/>
                <w:iCs/>
                <w:color w:val="000000"/>
                <w:sz w:val="10"/>
                <w:szCs w:val="10"/>
              </w:rPr>
              <w:t>915,88</w:t>
            </w:r>
          </w:p>
        </w:tc>
        <w:tc>
          <w:tcPr>
            <w:tcW w:w="709" w:type="dxa"/>
            <w:tcBorders>
              <w:top w:val="nil"/>
              <w:left w:val="nil"/>
              <w:bottom w:val="single" w:sz="8" w:space="0" w:color="auto"/>
              <w:right w:val="single" w:sz="8" w:space="0" w:color="auto"/>
            </w:tcBorders>
            <w:shd w:val="clear" w:color="000000" w:fill="FFFFFF"/>
            <w:vAlign w:val="center"/>
            <w:hideMark/>
          </w:tcPr>
          <w:p w14:paraId="45B081A7"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15,24</w:t>
            </w:r>
          </w:p>
        </w:tc>
      </w:tr>
      <w:tr w:rsidR="00A07888" w14:paraId="7F7766E0"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5DA44E02"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03518D47" w14:textId="5BE5A3F3"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2.1.1: Appuyer la mise en place d’un cadre d’échange permanent entre les Jeunes, les Médias, les organes de régulations des médias et les faîtières des organisations professionnelles des journalistes pour une meilleure responsabilisation de ces acteurs dans la promotion de la paix </w:t>
            </w:r>
          </w:p>
        </w:tc>
        <w:tc>
          <w:tcPr>
            <w:tcW w:w="851" w:type="dxa"/>
            <w:tcBorders>
              <w:top w:val="nil"/>
              <w:left w:val="nil"/>
              <w:bottom w:val="single" w:sz="8" w:space="0" w:color="auto"/>
              <w:right w:val="single" w:sz="8" w:space="0" w:color="auto"/>
            </w:tcBorders>
            <w:shd w:val="clear" w:color="000000" w:fill="FFFFFF"/>
            <w:vAlign w:val="center"/>
            <w:hideMark/>
          </w:tcPr>
          <w:p w14:paraId="6AA59B81"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6E4BA557"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6712E6A6"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B276BCF"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125FC78F" w14:textId="77777777" w:rsidR="00A07888" w:rsidRDefault="00A07888" w:rsidP="00A07888">
            <w:pPr>
              <w:spacing w:before="0"/>
              <w:jc w:val="center"/>
              <w:rPr>
                <w:rFonts w:cs="Calibri"/>
                <w:color w:val="000000"/>
                <w:sz w:val="10"/>
                <w:szCs w:val="10"/>
              </w:rPr>
            </w:pPr>
            <w:r>
              <w:rPr>
                <w:rFonts w:cs="Calibri"/>
                <w:color w:val="000000"/>
                <w:sz w:val="10"/>
                <w:szCs w:val="10"/>
              </w:rPr>
              <w:t>0,60</w:t>
            </w:r>
          </w:p>
        </w:tc>
      </w:tr>
      <w:tr w:rsidR="00A07888" w14:paraId="35AC7FF0"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22B2ACD7"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3B9D8B8C" w14:textId="1BBE2809"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2.1.2: Renforcer les capacités des acteurs de médias sur les thématiques liées à la paix, la démocratie et la cohésion sociale ainsi que leur responsabilité dans la promotion d’un environnement apaisé </w:t>
            </w:r>
          </w:p>
        </w:tc>
        <w:tc>
          <w:tcPr>
            <w:tcW w:w="851" w:type="dxa"/>
            <w:tcBorders>
              <w:top w:val="nil"/>
              <w:left w:val="nil"/>
              <w:bottom w:val="single" w:sz="8" w:space="0" w:color="auto"/>
              <w:right w:val="single" w:sz="8" w:space="0" w:color="auto"/>
            </w:tcBorders>
            <w:shd w:val="clear" w:color="000000" w:fill="FFFFFF"/>
            <w:vAlign w:val="center"/>
            <w:hideMark/>
          </w:tcPr>
          <w:p w14:paraId="25FF52BA"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4F156D61" w14:textId="77777777" w:rsidR="00A07888" w:rsidRDefault="00A07888" w:rsidP="00A07888">
            <w:pPr>
              <w:spacing w:before="0"/>
              <w:jc w:val="center"/>
              <w:rPr>
                <w:rFonts w:cs="Calibri"/>
                <w:color w:val="000000"/>
                <w:sz w:val="10"/>
                <w:szCs w:val="10"/>
              </w:rPr>
            </w:pPr>
            <w:r>
              <w:rPr>
                <w:rFonts w:cs="Calibri"/>
                <w:color w:val="000000"/>
                <w:sz w:val="10"/>
                <w:szCs w:val="10"/>
              </w:rPr>
              <w:t>50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04120AD8" w14:textId="77777777" w:rsidR="00A07888" w:rsidRDefault="00A07888" w:rsidP="00A07888">
            <w:pPr>
              <w:spacing w:before="0"/>
              <w:jc w:val="center"/>
              <w:rPr>
                <w:rFonts w:cs="Calibri"/>
                <w:color w:val="000000"/>
                <w:sz w:val="10"/>
                <w:szCs w:val="10"/>
              </w:rPr>
            </w:pPr>
            <w:r>
              <w:rPr>
                <w:rFonts w:cs="Calibri"/>
                <w:color w:val="000000"/>
                <w:sz w:val="10"/>
                <w:szCs w:val="10"/>
              </w:rPr>
              <w:t>100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4336A376" w14:textId="77777777" w:rsidR="00A07888" w:rsidRDefault="00A07888" w:rsidP="00A07888">
            <w:pPr>
              <w:spacing w:before="0"/>
              <w:jc w:val="center"/>
              <w:rPr>
                <w:rFonts w:cs="Calibri"/>
                <w:color w:val="000000"/>
                <w:sz w:val="10"/>
                <w:szCs w:val="10"/>
              </w:rPr>
            </w:pPr>
            <w:r>
              <w:rPr>
                <w:rFonts w:cs="Calibri"/>
                <w:color w:val="000000"/>
                <w:sz w:val="10"/>
                <w:szCs w:val="10"/>
              </w:rPr>
              <w:t>170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2229B90A" w14:textId="77777777" w:rsidR="00A07888" w:rsidRDefault="00A07888" w:rsidP="00A07888">
            <w:pPr>
              <w:spacing w:before="0"/>
              <w:jc w:val="center"/>
              <w:rPr>
                <w:rFonts w:cs="Calibri"/>
                <w:color w:val="000000"/>
                <w:sz w:val="10"/>
                <w:szCs w:val="10"/>
              </w:rPr>
            </w:pPr>
            <w:r>
              <w:rPr>
                <w:rFonts w:cs="Calibri"/>
                <w:color w:val="000000"/>
                <w:sz w:val="10"/>
                <w:szCs w:val="10"/>
              </w:rPr>
              <w:t>6,80</w:t>
            </w:r>
          </w:p>
        </w:tc>
      </w:tr>
      <w:tr w:rsidR="00A07888" w14:paraId="0DB5E05B"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35B4E2B8"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776A8016" w14:textId="0B651818" w:rsidR="00A07888" w:rsidRDefault="00D36DA2" w:rsidP="00A07888">
            <w:pPr>
              <w:spacing w:before="0"/>
              <w:jc w:val="left"/>
              <w:rPr>
                <w:rFonts w:cs="Calibri"/>
                <w:color w:val="000000"/>
                <w:sz w:val="10"/>
                <w:szCs w:val="10"/>
              </w:rPr>
            </w:pPr>
            <w:r>
              <w:rPr>
                <w:rFonts w:cs="Calibri"/>
                <w:color w:val="000000"/>
                <w:sz w:val="10"/>
                <w:szCs w:val="10"/>
              </w:rPr>
              <w:t>Activité</w:t>
            </w:r>
            <w:r w:rsidR="00A07888">
              <w:rPr>
                <w:rFonts w:cs="Calibri"/>
                <w:color w:val="000000"/>
                <w:sz w:val="10"/>
                <w:szCs w:val="10"/>
              </w:rPr>
              <w:t xml:space="preserve"> 2.1.3:Organiser des sessions de partage et d’expérimentation de nouvelles pratiques pour le renforcement du professionnalisme des médias</w:t>
            </w:r>
          </w:p>
        </w:tc>
        <w:tc>
          <w:tcPr>
            <w:tcW w:w="851" w:type="dxa"/>
            <w:tcBorders>
              <w:top w:val="nil"/>
              <w:left w:val="nil"/>
              <w:bottom w:val="single" w:sz="8" w:space="0" w:color="auto"/>
              <w:right w:val="single" w:sz="8" w:space="0" w:color="auto"/>
            </w:tcBorders>
            <w:shd w:val="clear" w:color="000000" w:fill="FFFFFF"/>
            <w:vAlign w:val="center"/>
            <w:hideMark/>
          </w:tcPr>
          <w:p w14:paraId="4BC0C4A0" w14:textId="57CD42F7"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3D44190C"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7881C2EA"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251F77E1" w14:textId="77777777" w:rsidR="00A07888" w:rsidRDefault="00A07888" w:rsidP="00A07888">
            <w:pPr>
              <w:spacing w:before="0"/>
              <w:jc w:val="center"/>
              <w:rPr>
                <w:rFonts w:cs="Calibri"/>
                <w:color w:val="000000"/>
                <w:sz w:val="10"/>
                <w:szCs w:val="10"/>
              </w:rPr>
            </w:pPr>
            <w:r>
              <w:rPr>
                <w:rFonts w:cs="Calibri"/>
                <w:color w:val="000000"/>
                <w:sz w:val="10"/>
                <w:szCs w:val="10"/>
              </w:rPr>
              <w:t>40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4346C9BB" w14:textId="77777777" w:rsidR="00A07888" w:rsidRDefault="00A07888" w:rsidP="00A07888">
            <w:pPr>
              <w:spacing w:before="0"/>
              <w:jc w:val="center"/>
              <w:rPr>
                <w:rFonts w:cs="Calibri"/>
                <w:color w:val="000000"/>
                <w:sz w:val="10"/>
                <w:szCs w:val="10"/>
              </w:rPr>
            </w:pPr>
            <w:r>
              <w:rPr>
                <w:rFonts w:cs="Calibri"/>
                <w:color w:val="000000"/>
                <w:sz w:val="10"/>
                <w:szCs w:val="10"/>
              </w:rPr>
              <w:t>1,60</w:t>
            </w:r>
          </w:p>
        </w:tc>
      </w:tr>
      <w:tr w:rsidR="00A07888" w14:paraId="6BE3BEE0"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156CB93C"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070AF2CA" w14:textId="77777777" w:rsidR="00A07888" w:rsidRDefault="00A07888" w:rsidP="00A07888">
            <w:pPr>
              <w:spacing w:before="0"/>
              <w:jc w:val="left"/>
              <w:rPr>
                <w:rFonts w:cs="Calibri"/>
                <w:color w:val="000000"/>
                <w:sz w:val="10"/>
                <w:szCs w:val="10"/>
              </w:rPr>
            </w:pPr>
            <w:r>
              <w:rPr>
                <w:rFonts w:cs="Calibri"/>
                <w:color w:val="000000"/>
                <w:sz w:val="10"/>
                <w:szCs w:val="10"/>
              </w:rPr>
              <w:t>Activité 2.1.4 Mettre en place un réseau informel d’au moins vingt (20) associations de jeunesse en Côte d’Ivoire engagées dans l’éducation aux médias et à l’information</w:t>
            </w:r>
          </w:p>
        </w:tc>
        <w:tc>
          <w:tcPr>
            <w:tcW w:w="851" w:type="dxa"/>
            <w:tcBorders>
              <w:top w:val="nil"/>
              <w:left w:val="nil"/>
              <w:bottom w:val="single" w:sz="8" w:space="0" w:color="auto"/>
              <w:right w:val="single" w:sz="8" w:space="0" w:color="auto"/>
            </w:tcBorders>
            <w:shd w:val="clear" w:color="000000" w:fill="FFFFFF"/>
            <w:vAlign w:val="center"/>
            <w:hideMark/>
          </w:tcPr>
          <w:p w14:paraId="4A10E781"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058E1B94"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37C4BCD5"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118CF679"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67D8312F" w14:textId="77777777" w:rsidR="00A07888" w:rsidRDefault="00A07888" w:rsidP="00A07888">
            <w:pPr>
              <w:spacing w:before="0"/>
              <w:jc w:val="center"/>
              <w:rPr>
                <w:rFonts w:cs="Calibri"/>
                <w:color w:val="000000"/>
                <w:sz w:val="10"/>
                <w:szCs w:val="10"/>
              </w:rPr>
            </w:pPr>
            <w:r>
              <w:rPr>
                <w:rFonts w:cs="Calibri"/>
                <w:color w:val="000000"/>
                <w:sz w:val="10"/>
                <w:szCs w:val="10"/>
              </w:rPr>
              <w:t>0,60</w:t>
            </w:r>
          </w:p>
        </w:tc>
      </w:tr>
      <w:tr w:rsidR="00A07888" w14:paraId="15D2D282"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1B1E794F"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7B208EC2"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2.1.5 Organiser 03 sessions de formation à l’intention des influenceurs des médias sociaux à la gestion de l’information </w:t>
            </w:r>
          </w:p>
        </w:tc>
        <w:tc>
          <w:tcPr>
            <w:tcW w:w="851" w:type="dxa"/>
            <w:tcBorders>
              <w:top w:val="nil"/>
              <w:left w:val="nil"/>
              <w:bottom w:val="single" w:sz="8" w:space="0" w:color="auto"/>
              <w:right w:val="single" w:sz="8" w:space="0" w:color="auto"/>
            </w:tcBorders>
            <w:shd w:val="clear" w:color="000000" w:fill="FFFFFF"/>
            <w:vAlign w:val="center"/>
            <w:hideMark/>
          </w:tcPr>
          <w:p w14:paraId="2B11981F"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D05A99D" w14:textId="77777777" w:rsidR="00A07888" w:rsidRDefault="00A07888" w:rsidP="00A07888">
            <w:pPr>
              <w:spacing w:before="0"/>
              <w:jc w:val="center"/>
              <w:rPr>
                <w:rFonts w:cs="Calibri"/>
                <w:color w:val="000000"/>
                <w:sz w:val="10"/>
                <w:szCs w:val="10"/>
              </w:rPr>
            </w:pPr>
            <w:r>
              <w:rPr>
                <w:rFonts w:cs="Calibri"/>
                <w:color w:val="000000"/>
                <w:sz w:val="10"/>
                <w:szCs w:val="10"/>
              </w:rPr>
              <w:t>40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3D48C965" w14:textId="788EDC70"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2C630DF8" w14:textId="77777777" w:rsidR="00A07888" w:rsidRDefault="00A07888" w:rsidP="00A07888">
            <w:pPr>
              <w:spacing w:before="0"/>
              <w:jc w:val="center"/>
              <w:rPr>
                <w:rFonts w:cs="Calibri"/>
                <w:color w:val="000000"/>
                <w:sz w:val="10"/>
                <w:szCs w:val="10"/>
              </w:rPr>
            </w:pPr>
            <w:r>
              <w:rPr>
                <w:rFonts w:cs="Calibri"/>
                <w:color w:val="000000"/>
                <w:sz w:val="10"/>
                <w:szCs w:val="10"/>
              </w:rPr>
              <w:t>60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6F1BBA9C" w14:textId="77777777" w:rsidR="00A07888" w:rsidRDefault="00A07888" w:rsidP="00A07888">
            <w:pPr>
              <w:spacing w:before="0"/>
              <w:jc w:val="center"/>
              <w:rPr>
                <w:rFonts w:cs="Calibri"/>
                <w:color w:val="000000"/>
                <w:sz w:val="10"/>
                <w:szCs w:val="10"/>
              </w:rPr>
            </w:pPr>
            <w:r>
              <w:rPr>
                <w:rFonts w:cs="Calibri"/>
                <w:color w:val="000000"/>
                <w:sz w:val="10"/>
                <w:szCs w:val="10"/>
              </w:rPr>
              <w:t>2,40</w:t>
            </w:r>
          </w:p>
        </w:tc>
      </w:tr>
      <w:tr w:rsidR="00A07888" w14:paraId="5114D19A"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53E284FD"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3414CDDB"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2.1.6 Appuyer la collecte de données et la recherche sur les causes et les éléments moteurs des discours de haines y compris les réseaux sociaux </w:t>
            </w:r>
          </w:p>
        </w:tc>
        <w:tc>
          <w:tcPr>
            <w:tcW w:w="851" w:type="dxa"/>
            <w:tcBorders>
              <w:top w:val="nil"/>
              <w:left w:val="nil"/>
              <w:bottom w:val="single" w:sz="8" w:space="0" w:color="auto"/>
              <w:right w:val="single" w:sz="8" w:space="0" w:color="auto"/>
            </w:tcBorders>
            <w:shd w:val="clear" w:color="000000" w:fill="FFFFFF"/>
            <w:vAlign w:val="center"/>
            <w:hideMark/>
          </w:tcPr>
          <w:p w14:paraId="1D2A0C46"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125985E"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4A533E2A" w14:textId="22F17B7A" w:rsidR="00A07888" w:rsidRDefault="00A07888" w:rsidP="00A07888">
            <w:pPr>
              <w:spacing w:before="0"/>
              <w:jc w:val="center"/>
              <w:rPr>
                <w:rFonts w:cs="Calibri"/>
                <w:color w:val="000000"/>
                <w:sz w:val="10"/>
                <w:szCs w:val="10"/>
              </w:rPr>
            </w:pPr>
            <w:r>
              <w:rPr>
                <w:rFonts w:cs="Calibri"/>
                <w:color w:val="000000"/>
                <w:sz w:val="10"/>
                <w:szCs w:val="10"/>
              </w:rPr>
              <w:t>-</w:t>
            </w:r>
          </w:p>
        </w:tc>
        <w:tc>
          <w:tcPr>
            <w:tcW w:w="709" w:type="dxa"/>
            <w:tcBorders>
              <w:top w:val="nil"/>
              <w:left w:val="nil"/>
              <w:bottom w:val="single" w:sz="8" w:space="0" w:color="auto"/>
              <w:right w:val="single" w:sz="8" w:space="0" w:color="auto"/>
            </w:tcBorders>
            <w:shd w:val="clear" w:color="000000" w:fill="FFFFFF"/>
            <w:vAlign w:val="center"/>
            <w:hideMark/>
          </w:tcPr>
          <w:p w14:paraId="7684C060" w14:textId="77777777" w:rsidR="00A07888" w:rsidRDefault="00A07888" w:rsidP="00A07888">
            <w:pPr>
              <w:spacing w:before="0"/>
              <w:jc w:val="center"/>
              <w:rPr>
                <w:rFonts w:cs="Calibri"/>
                <w:color w:val="000000"/>
                <w:sz w:val="10"/>
                <w:szCs w:val="10"/>
              </w:rPr>
            </w:pPr>
            <w:r>
              <w:rPr>
                <w:rFonts w:cs="Calibri"/>
                <w:color w:val="000000"/>
                <w:sz w:val="10"/>
                <w:szCs w:val="10"/>
              </w:rPr>
              <w:t>30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DD50B06" w14:textId="77777777" w:rsidR="00A07888" w:rsidRDefault="00A07888" w:rsidP="00A07888">
            <w:pPr>
              <w:spacing w:before="0"/>
              <w:jc w:val="center"/>
              <w:rPr>
                <w:rFonts w:cs="Calibri"/>
                <w:color w:val="000000"/>
                <w:sz w:val="10"/>
                <w:szCs w:val="10"/>
              </w:rPr>
            </w:pPr>
            <w:r>
              <w:rPr>
                <w:rFonts w:cs="Calibri"/>
                <w:color w:val="000000"/>
                <w:sz w:val="10"/>
                <w:szCs w:val="10"/>
              </w:rPr>
              <w:t>1,20</w:t>
            </w:r>
          </w:p>
        </w:tc>
      </w:tr>
      <w:tr w:rsidR="00A07888" w14:paraId="7C917685"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26B9D46B"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4216CDAF"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2.1.7 Appuyer les cadres d’échanges entre la plateforme de lutte contre la cybercriminalité et les influenceur (e)s et les bloggeur (eu)s, les jeunes leaders des partis politiques </w:t>
            </w:r>
          </w:p>
        </w:tc>
        <w:tc>
          <w:tcPr>
            <w:tcW w:w="851" w:type="dxa"/>
            <w:tcBorders>
              <w:top w:val="nil"/>
              <w:left w:val="nil"/>
              <w:bottom w:val="single" w:sz="8" w:space="0" w:color="auto"/>
              <w:right w:val="single" w:sz="8" w:space="0" w:color="auto"/>
            </w:tcBorders>
            <w:shd w:val="clear" w:color="000000" w:fill="FFFFFF"/>
            <w:vAlign w:val="center"/>
            <w:hideMark/>
          </w:tcPr>
          <w:p w14:paraId="7FDD90FB"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20FE84A"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674F4981" w14:textId="77777777" w:rsidR="00A07888" w:rsidRDefault="00A07888" w:rsidP="00A07888">
            <w:pPr>
              <w:spacing w:before="0"/>
              <w:jc w:val="center"/>
              <w:rPr>
                <w:rFonts w:cs="Calibri"/>
                <w:color w:val="000000"/>
                <w:sz w:val="10"/>
                <w:szCs w:val="10"/>
              </w:rPr>
            </w:pPr>
            <w:r>
              <w:rPr>
                <w:rFonts w:cs="Calibri"/>
                <w:color w:val="000000"/>
                <w:sz w:val="10"/>
                <w:szCs w:val="10"/>
              </w:rPr>
              <w:t>14</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67C3C5FC" w14:textId="77777777" w:rsidR="00A07888" w:rsidRDefault="00A07888" w:rsidP="00A07888">
            <w:pPr>
              <w:spacing w:before="0"/>
              <w:jc w:val="center"/>
              <w:rPr>
                <w:rFonts w:cs="Calibri"/>
                <w:color w:val="000000"/>
                <w:sz w:val="10"/>
                <w:szCs w:val="10"/>
              </w:rPr>
            </w:pPr>
            <w:r>
              <w:rPr>
                <w:rFonts w:cs="Calibri"/>
                <w:color w:val="000000"/>
                <w:sz w:val="10"/>
                <w:szCs w:val="10"/>
              </w:rPr>
              <w:t>29</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C8F3281" w14:textId="77777777" w:rsidR="00A07888" w:rsidRDefault="00A07888" w:rsidP="00A07888">
            <w:pPr>
              <w:spacing w:before="0"/>
              <w:jc w:val="center"/>
              <w:rPr>
                <w:rFonts w:cs="Calibri"/>
                <w:color w:val="000000"/>
                <w:sz w:val="10"/>
                <w:szCs w:val="10"/>
              </w:rPr>
            </w:pPr>
            <w:r>
              <w:rPr>
                <w:rFonts w:cs="Calibri"/>
                <w:color w:val="000000"/>
                <w:sz w:val="10"/>
                <w:szCs w:val="10"/>
              </w:rPr>
              <w:t>1,16</w:t>
            </w:r>
          </w:p>
        </w:tc>
      </w:tr>
      <w:tr w:rsidR="00A07888" w14:paraId="2891FE5E"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737CCF97"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1634B6B0"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2.1.8 Renforcer les capacités techniques de l’observatoire de la liberté de la presse, de l’éthique et de la déontologie pour un monitoring de médias et de tous les écrits sur les médias </w:t>
            </w:r>
          </w:p>
        </w:tc>
        <w:tc>
          <w:tcPr>
            <w:tcW w:w="851" w:type="dxa"/>
            <w:tcBorders>
              <w:top w:val="nil"/>
              <w:left w:val="nil"/>
              <w:bottom w:val="single" w:sz="8" w:space="0" w:color="auto"/>
              <w:right w:val="single" w:sz="8" w:space="0" w:color="auto"/>
            </w:tcBorders>
            <w:shd w:val="clear" w:color="000000" w:fill="FFFFFF"/>
            <w:vAlign w:val="center"/>
            <w:hideMark/>
          </w:tcPr>
          <w:p w14:paraId="7F5147E3" w14:textId="251ABE81"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6C3FDA61" w14:textId="77777777" w:rsidR="00A07888" w:rsidRDefault="00A07888" w:rsidP="00A07888">
            <w:pPr>
              <w:spacing w:before="0"/>
              <w:jc w:val="center"/>
              <w:rPr>
                <w:rFonts w:cs="Calibri"/>
                <w:color w:val="000000"/>
                <w:sz w:val="10"/>
                <w:szCs w:val="10"/>
              </w:rPr>
            </w:pPr>
            <w:r>
              <w:rPr>
                <w:rFonts w:cs="Calibri"/>
                <w:color w:val="000000"/>
                <w:sz w:val="10"/>
                <w:szCs w:val="10"/>
              </w:rPr>
              <w:t>21</w:t>
            </w:r>
            <w:r>
              <w:rPr>
                <w:rFonts w:ascii="Arial" w:hAnsi="Arial" w:cs="Arial"/>
                <w:color w:val="000000"/>
                <w:sz w:val="10"/>
                <w:szCs w:val="10"/>
              </w:rPr>
              <w:t> </w:t>
            </w:r>
            <w:r>
              <w:rPr>
                <w:rFonts w:cs="Calibri"/>
                <w:color w:val="000000"/>
                <w:sz w:val="10"/>
                <w:szCs w:val="10"/>
              </w:rPr>
              <w:t>915,88</w:t>
            </w:r>
          </w:p>
        </w:tc>
        <w:tc>
          <w:tcPr>
            <w:tcW w:w="708" w:type="dxa"/>
            <w:tcBorders>
              <w:top w:val="nil"/>
              <w:left w:val="nil"/>
              <w:bottom w:val="single" w:sz="8" w:space="0" w:color="auto"/>
              <w:right w:val="single" w:sz="8" w:space="0" w:color="auto"/>
            </w:tcBorders>
            <w:shd w:val="clear" w:color="000000" w:fill="FFFFFF"/>
            <w:vAlign w:val="center"/>
            <w:hideMark/>
          </w:tcPr>
          <w:p w14:paraId="68A9B272" w14:textId="0E0B23C6"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512FBF51" w14:textId="77777777" w:rsidR="00A07888" w:rsidRDefault="00A07888" w:rsidP="00A07888">
            <w:pPr>
              <w:spacing w:before="0"/>
              <w:jc w:val="center"/>
              <w:rPr>
                <w:rFonts w:cs="Calibri"/>
                <w:color w:val="000000"/>
                <w:sz w:val="10"/>
                <w:szCs w:val="10"/>
              </w:rPr>
            </w:pPr>
            <w:r>
              <w:rPr>
                <w:rFonts w:cs="Calibri"/>
                <w:color w:val="000000"/>
                <w:sz w:val="10"/>
                <w:szCs w:val="10"/>
              </w:rPr>
              <w:t>21</w:t>
            </w:r>
            <w:r>
              <w:rPr>
                <w:rFonts w:ascii="Arial" w:hAnsi="Arial" w:cs="Arial"/>
                <w:color w:val="000000"/>
                <w:sz w:val="10"/>
                <w:szCs w:val="10"/>
              </w:rPr>
              <w:t> </w:t>
            </w:r>
            <w:r>
              <w:rPr>
                <w:rFonts w:cs="Calibri"/>
                <w:color w:val="000000"/>
                <w:sz w:val="10"/>
                <w:szCs w:val="10"/>
              </w:rPr>
              <w:t>915,88</w:t>
            </w:r>
          </w:p>
        </w:tc>
        <w:tc>
          <w:tcPr>
            <w:tcW w:w="709" w:type="dxa"/>
            <w:tcBorders>
              <w:top w:val="nil"/>
              <w:left w:val="nil"/>
              <w:bottom w:val="single" w:sz="8" w:space="0" w:color="auto"/>
              <w:right w:val="single" w:sz="8" w:space="0" w:color="auto"/>
            </w:tcBorders>
            <w:shd w:val="clear" w:color="000000" w:fill="FFFFFF"/>
            <w:vAlign w:val="center"/>
            <w:hideMark/>
          </w:tcPr>
          <w:p w14:paraId="2FCB6297" w14:textId="77777777" w:rsidR="00A07888" w:rsidRDefault="00A07888" w:rsidP="00A07888">
            <w:pPr>
              <w:spacing w:before="0"/>
              <w:jc w:val="center"/>
              <w:rPr>
                <w:rFonts w:cs="Calibri"/>
                <w:color w:val="000000"/>
                <w:sz w:val="10"/>
                <w:szCs w:val="10"/>
              </w:rPr>
            </w:pPr>
            <w:r>
              <w:rPr>
                <w:rFonts w:cs="Calibri"/>
                <w:color w:val="000000"/>
                <w:sz w:val="10"/>
                <w:szCs w:val="10"/>
              </w:rPr>
              <w:t>0,88</w:t>
            </w:r>
          </w:p>
        </w:tc>
      </w:tr>
      <w:tr w:rsidR="00A07888" w14:paraId="171E789F"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03D828E1"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16A4F338" w14:textId="77777777" w:rsidR="00A07888" w:rsidRPr="00A07888" w:rsidRDefault="00A07888" w:rsidP="00A07888">
            <w:pPr>
              <w:spacing w:before="0"/>
              <w:jc w:val="left"/>
              <w:rPr>
                <w:rFonts w:cs="Calibri"/>
                <w:b/>
                <w:bCs/>
                <w:i/>
                <w:iCs/>
                <w:color w:val="000000"/>
                <w:sz w:val="10"/>
                <w:szCs w:val="10"/>
              </w:rPr>
            </w:pPr>
            <w:r w:rsidRPr="00A07888">
              <w:rPr>
                <w:rFonts w:cs="Calibri"/>
                <w:b/>
                <w:bCs/>
                <w:i/>
                <w:iCs/>
                <w:color w:val="000000"/>
                <w:sz w:val="10"/>
                <w:szCs w:val="10"/>
              </w:rPr>
              <w:t xml:space="preserve">Produit 2.2: Les jeunes blogueurs et leaders de jeunes développent et véhiculent des messages de paix et de tolérance </w:t>
            </w:r>
          </w:p>
        </w:tc>
        <w:tc>
          <w:tcPr>
            <w:tcW w:w="851" w:type="dxa"/>
            <w:tcBorders>
              <w:top w:val="nil"/>
              <w:left w:val="nil"/>
              <w:bottom w:val="single" w:sz="8" w:space="0" w:color="auto"/>
              <w:right w:val="single" w:sz="8" w:space="0" w:color="auto"/>
            </w:tcBorders>
            <w:shd w:val="clear" w:color="000000" w:fill="FFFFFF"/>
            <w:vAlign w:val="center"/>
            <w:hideMark/>
          </w:tcPr>
          <w:p w14:paraId="511356A7"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50</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6DF01E0E"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75</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2FBDF3AD"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55</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2539FF9A"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180</w:t>
            </w:r>
            <w:r w:rsidRPr="00A07888">
              <w:rPr>
                <w:rFonts w:ascii="Arial" w:hAnsi="Arial" w:cs="Arial"/>
                <w:b/>
                <w:bCs/>
                <w:i/>
                <w:iCs/>
                <w:color w:val="000000"/>
                <w:sz w:val="10"/>
                <w:szCs w:val="10"/>
              </w:rPr>
              <w:t> </w:t>
            </w:r>
            <w:r w:rsidRPr="00A07888">
              <w:rPr>
                <w:rFonts w:cs="Calibri"/>
                <w:b/>
                <w:bCs/>
                <w:i/>
                <w:iCs/>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3D0F82EC" w14:textId="77777777" w:rsidR="00A07888" w:rsidRPr="00A07888" w:rsidRDefault="00A07888" w:rsidP="00A07888">
            <w:pPr>
              <w:spacing w:before="0"/>
              <w:jc w:val="center"/>
              <w:rPr>
                <w:rFonts w:cs="Calibri"/>
                <w:b/>
                <w:bCs/>
                <w:i/>
                <w:iCs/>
                <w:color w:val="000000"/>
                <w:sz w:val="10"/>
                <w:szCs w:val="10"/>
              </w:rPr>
            </w:pPr>
            <w:r w:rsidRPr="00A07888">
              <w:rPr>
                <w:rFonts w:cs="Calibri"/>
                <w:b/>
                <w:bCs/>
                <w:i/>
                <w:iCs/>
                <w:color w:val="000000"/>
                <w:sz w:val="10"/>
                <w:szCs w:val="10"/>
              </w:rPr>
              <w:t>7,20</w:t>
            </w:r>
          </w:p>
        </w:tc>
      </w:tr>
      <w:tr w:rsidR="00A07888" w14:paraId="633B9ADE"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070619EC"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101D2204"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2.2.1 Initier des rencontres sur l’éducation aux médias et à l’information entre administrateurs des fora Facebook (Tribune Web Ivoirienne, La voix des jeunes, ODCI, OLCI, Zéro Taboo) et WhatsApp </w:t>
            </w:r>
          </w:p>
        </w:tc>
        <w:tc>
          <w:tcPr>
            <w:tcW w:w="851" w:type="dxa"/>
            <w:tcBorders>
              <w:top w:val="nil"/>
              <w:left w:val="nil"/>
              <w:bottom w:val="single" w:sz="8" w:space="0" w:color="auto"/>
              <w:right w:val="single" w:sz="8" w:space="0" w:color="auto"/>
            </w:tcBorders>
            <w:shd w:val="clear" w:color="000000" w:fill="FFFFFF"/>
            <w:vAlign w:val="center"/>
            <w:hideMark/>
          </w:tcPr>
          <w:p w14:paraId="48AEBE88"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2D04164"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3A699F4D" w14:textId="5C680C4A"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01111E20"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08BD5A3D" w14:textId="77777777" w:rsidR="00A07888" w:rsidRDefault="00A07888" w:rsidP="00A07888">
            <w:pPr>
              <w:spacing w:before="0"/>
              <w:jc w:val="center"/>
              <w:rPr>
                <w:rFonts w:cs="Calibri"/>
                <w:color w:val="000000"/>
                <w:sz w:val="10"/>
                <w:szCs w:val="10"/>
              </w:rPr>
            </w:pPr>
            <w:r>
              <w:rPr>
                <w:rFonts w:cs="Calibri"/>
                <w:color w:val="000000"/>
                <w:sz w:val="10"/>
                <w:szCs w:val="10"/>
              </w:rPr>
              <w:t>0,80</w:t>
            </w:r>
          </w:p>
        </w:tc>
      </w:tr>
      <w:tr w:rsidR="00A07888" w14:paraId="4C326C4C"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00B131A6"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28CA53D2"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2.2.2 Sensibiliser les acteurs des médias, les jeunes et les organisations de jeunesse sur le dispositif juridique relatif aux Fake news, les discours de haine sur les réseaux sociaux et leur utilisation responsable pour la consolidation de la paix </w:t>
            </w:r>
          </w:p>
        </w:tc>
        <w:tc>
          <w:tcPr>
            <w:tcW w:w="851" w:type="dxa"/>
            <w:tcBorders>
              <w:top w:val="nil"/>
              <w:left w:val="nil"/>
              <w:bottom w:val="single" w:sz="8" w:space="0" w:color="auto"/>
              <w:right w:val="single" w:sz="8" w:space="0" w:color="auto"/>
            </w:tcBorders>
            <w:shd w:val="clear" w:color="000000" w:fill="FFFFFF"/>
            <w:vAlign w:val="center"/>
            <w:hideMark/>
          </w:tcPr>
          <w:p w14:paraId="74FE60B3"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DD0AE52"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29BC689E" w14:textId="1EAC56EA"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3C062D4C"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404836A" w14:textId="77777777" w:rsidR="00A07888" w:rsidRDefault="00A07888" w:rsidP="00A07888">
            <w:pPr>
              <w:spacing w:before="0"/>
              <w:jc w:val="center"/>
              <w:rPr>
                <w:rFonts w:cs="Calibri"/>
                <w:color w:val="000000"/>
                <w:sz w:val="10"/>
                <w:szCs w:val="10"/>
              </w:rPr>
            </w:pPr>
            <w:r>
              <w:rPr>
                <w:rFonts w:cs="Calibri"/>
                <w:color w:val="000000"/>
                <w:sz w:val="10"/>
                <w:szCs w:val="10"/>
              </w:rPr>
              <w:t>0,80</w:t>
            </w:r>
          </w:p>
        </w:tc>
      </w:tr>
      <w:tr w:rsidR="00A07888" w14:paraId="41CC3213"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457183F0"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2EDF7058"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2.2.3 Organiser un ‘’Communicathon’’ pour renforcer la prévention des discours de haine à travers un concours de désignation de la meilleure organisation œuvrant dans ce domaine </w:t>
            </w:r>
          </w:p>
        </w:tc>
        <w:tc>
          <w:tcPr>
            <w:tcW w:w="851" w:type="dxa"/>
            <w:tcBorders>
              <w:top w:val="nil"/>
              <w:left w:val="nil"/>
              <w:bottom w:val="single" w:sz="8" w:space="0" w:color="auto"/>
              <w:right w:val="single" w:sz="8" w:space="0" w:color="auto"/>
            </w:tcBorders>
            <w:shd w:val="clear" w:color="000000" w:fill="FFFFFF"/>
            <w:vAlign w:val="center"/>
            <w:hideMark/>
          </w:tcPr>
          <w:p w14:paraId="4CE5B7DC"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23CB4F3C" w14:textId="77777777" w:rsidR="00A07888" w:rsidRDefault="00A07888" w:rsidP="00A07888">
            <w:pPr>
              <w:spacing w:before="0"/>
              <w:jc w:val="center"/>
              <w:rPr>
                <w:rFonts w:cs="Calibri"/>
                <w:color w:val="000000"/>
                <w:sz w:val="10"/>
                <w:szCs w:val="10"/>
              </w:rPr>
            </w:pPr>
            <w:r>
              <w:rPr>
                <w:rFonts w:cs="Calibri"/>
                <w:color w:val="000000"/>
                <w:sz w:val="10"/>
                <w:szCs w:val="10"/>
              </w:rPr>
              <w:t>20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49AB823E"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3B06F5F" w14:textId="77777777" w:rsidR="00A07888" w:rsidRDefault="00A07888" w:rsidP="00A07888">
            <w:pPr>
              <w:spacing w:before="0"/>
              <w:jc w:val="center"/>
              <w:rPr>
                <w:rFonts w:cs="Calibri"/>
                <w:color w:val="000000"/>
                <w:sz w:val="10"/>
                <w:szCs w:val="10"/>
              </w:rPr>
            </w:pPr>
            <w:r>
              <w:rPr>
                <w:rFonts w:cs="Calibri"/>
                <w:color w:val="000000"/>
                <w:sz w:val="10"/>
                <w:szCs w:val="10"/>
              </w:rPr>
              <w:t>30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32AD6A1A" w14:textId="77777777" w:rsidR="00A07888" w:rsidRDefault="00A07888" w:rsidP="00A07888">
            <w:pPr>
              <w:spacing w:before="0"/>
              <w:jc w:val="center"/>
              <w:rPr>
                <w:rFonts w:cs="Calibri"/>
                <w:color w:val="000000"/>
                <w:sz w:val="10"/>
                <w:szCs w:val="10"/>
              </w:rPr>
            </w:pPr>
            <w:r>
              <w:rPr>
                <w:rFonts w:cs="Calibri"/>
                <w:color w:val="000000"/>
                <w:sz w:val="10"/>
                <w:szCs w:val="10"/>
              </w:rPr>
              <w:t>1,20</w:t>
            </w:r>
          </w:p>
        </w:tc>
      </w:tr>
      <w:tr w:rsidR="00A07888" w14:paraId="64ED09E4"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51A9D972"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7C07BC62"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2.2.4 Organiser une campagne de communication nationale et soutenir les interactions des influenceurs et leaders locaux pour sensibiliser sur la désinformation en ligne et les discours haineux </w:t>
            </w:r>
          </w:p>
        </w:tc>
        <w:tc>
          <w:tcPr>
            <w:tcW w:w="851" w:type="dxa"/>
            <w:tcBorders>
              <w:top w:val="nil"/>
              <w:left w:val="nil"/>
              <w:bottom w:val="single" w:sz="8" w:space="0" w:color="auto"/>
              <w:right w:val="single" w:sz="8" w:space="0" w:color="auto"/>
            </w:tcBorders>
            <w:shd w:val="clear" w:color="000000" w:fill="FFFFFF"/>
            <w:vAlign w:val="center"/>
            <w:hideMark/>
          </w:tcPr>
          <w:p w14:paraId="4FD2F0DD"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6A6F3276"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46EFD373" w14:textId="548F154A"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798FC2E8" w14:textId="77777777" w:rsidR="00A07888" w:rsidRDefault="00A07888" w:rsidP="00A07888">
            <w:pPr>
              <w:spacing w:before="0"/>
              <w:jc w:val="center"/>
              <w:rPr>
                <w:rFonts w:cs="Calibri"/>
                <w:color w:val="000000"/>
                <w:sz w:val="10"/>
                <w:szCs w:val="10"/>
              </w:rPr>
            </w:pPr>
            <w:r>
              <w:rPr>
                <w:rFonts w:cs="Calibri"/>
                <w:color w:val="000000"/>
                <w:sz w:val="10"/>
                <w:szCs w:val="10"/>
              </w:rPr>
              <w:t>25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1B354036" w14:textId="77777777" w:rsidR="00A07888" w:rsidRDefault="00A07888" w:rsidP="00A07888">
            <w:pPr>
              <w:spacing w:before="0"/>
              <w:jc w:val="center"/>
              <w:rPr>
                <w:rFonts w:cs="Calibri"/>
                <w:color w:val="000000"/>
                <w:sz w:val="10"/>
                <w:szCs w:val="10"/>
              </w:rPr>
            </w:pPr>
            <w:r>
              <w:rPr>
                <w:rFonts w:cs="Calibri"/>
                <w:color w:val="000000"/>
                <w:sz w:val="10"/>
                <w:szCs w:val="10"/>
              </w:rPr>
              <w:t>1,00</w:t>
            </w:r>
          </w:p>
        </w:tc>
      </w:tr>
      <w:tr w:rsidR="00A07888" w14:paraId="750E9BE5"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74A16B75"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6FA45C77" w14:textId="77777777" w:rsidR="00A07888" w:rsidRDefault="00A07888" w:rsidP="00A07888">
            <w:pPr>
              <w:spacing w:before="0"/>
              <w:jc w:val="left"/>
              <w:rPr>
                <w:rFonts w:cs="Calibri"/>
                <w:color w:val="000000"/>
                <w:sz w:val="10"/>
                <w:szCs w:val="10"/>
              </w:rPr>
            </w:pPr>
            <w:r>
              <w:rPr>
                <w:rFonts w:cs="Calibri"/>
                <w:color w:val="000000"/>
                <w:sz w:val="10"/>
                <w:szCs w:val="10"/>
              </w:rPr>
              <w:t>Activité 2.2.5 Digitaliser des messages clés de sensibilisation et les diffuser sur les réseaux sociaux</w:t>
            </w:r>
          </w:p>
        </w:tc>
        <w:tc>
          <w:tcPr>
            <w:tcW w:w="851" w:type="dxa"/>
            <w:tcBorders>
              <w:top w:val="nil"/>
              <w:left w:val="nil"/>
              <w:bottom w:val="single" w:sz="8" w:space="0" w:color="auto"/>
              <w:right w:val="single" w:sz="8" w:space="0" w:color="auto"/>
            </w:tcBorders>
            <w:shd w:val="clear" w:color="000000" w:fill="FFFFFF"/>
            <w:vAlign w:val="center"/>
            <w:hideMark/>
          </w:tcPr>
          <w:p w14:paraId="0F7C2FE7" w14:textId="1030A043"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2A466F56"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6B29F57B" w14:textId="3480DECA"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43BB5536"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04C0D741" w14:textId="77777777" w:rsidR="00A07888" w:rsidRDefault="00A07888" w:rsidP="00A07888">
            <w:pPr>
              <w:spacing w:before="0"/>
              <w:jc w:val="center"/>
              <w:rPr>
                <w:rFonts w:cs="Calibri"/>
                <w:color w:val="000000"/>
                <w:sz w:val="10"/>
                <w:szCs w:val="10"/>
              </w:rPr>
            </w:pPr>
            <w:r>
              <w:rPr>
                <w:rFonts w:cs="Calibri"/>
                <w:color w:val="000000"/>
                <w:sz w:val="10"/>
                <w:szCs w:val="10"/>
              </w:rPr>
              <w:t>0,20</w:t>
            </w:r>
          </w:p>
        </w:tc>
      </w:tr>
      <w:tr w:rsidR="00A07888" w14:paraId="5F096E63"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4C7FA4BD"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57DFCCF0" w14:textId="5894A0D9" w:rsidR="00A07888" w:rsidRDefault="00A07888" w:rsidP="00A07888">
            <w:pPr>
              <w:spacing w:before="0"/>
              <w:jc w:val="left"/>
              <w:rPr>
                <w:rFonts w:cs="Calibri"/>
                <w:color w:val="000000"/>
                <w:sz w:val="10"/>
                <w:szCs w:val="10"/>
              </w:rPr>
            </w:pPr>
            <w:r>
              <w:rPr>
                <w:rFonts w:cs="Calibri"/>
                <w:color w:val="000000"/>
                <w:sz w:val="10"/>
                <w:szCs w:val="10"/>
              </w:rPr>
              <w:t>Activité 2.2.6 Renforcer les Info-</w:t>
            </w:r>
            <w:r w:rsidR="00D36DA2">
              <w:rPr>
                <w:rFonts w:cs="Calibri"/>
                <w:color w:val="000000"/>
                <w:sz w:val="10"/>
                <w:szCs w:val="10"/>
              </w:rPr>
              <w:t>centres</w:t>
            </w:r>
            <w:r>
              <w:rPr>
                <w:rFonts w:cs="Calibri"/>
                <w:color w:val="000000"/>
                <w:sz w:val="10"/>
                <w:szCs w:val="10"/>
              </w:rPr>
              <w:t xml:space="preserve"> de la plateforme U-report ainsi que les Live-Tchat sur les thématiques liées à la résilience aux discours de haine </w:t>
            </w:r>
          </w:p>
        </w:tc>
        <w:tc>
          <w:tcPr>
            <w:tcW w:w="851" w:type="dxa"/>
            <w:tcBorders>
              <w:top w:val="nil"/>
              <w:left w:val="nil"/>
              <w:bottom w:val="single" w:sz="8" w:space="0" w:color="auto"/>
              <w:right w:val="single" w:sz="8" w:space="0" w:color="auto"/>
            </w:tcBorders>
            <w:shd w:val="clear" w:color="000000" w:fill="FFFFFF"/>
            <w:vAlign w:val="center"/>
            <w:hideMark/>
          </w:tcPr>
          <w:p w14:paraId="3FC5EAB4" w14:textId="4EEFCAEA"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26C9DB3A" w14:textId="6048638C" w:rsidR="00A07888" w:rsidRDefault="00A07888" w:rsidP="00A07888">
            <w:pPr>
              <w:spacing w:before="0"/>
              <w:jc w:val="center"/>
              <w:rPr>
                <w:rFonts w:cs="Calibri"/>
                <w:color w:val="000000"/>
                <w:sz w:val="10"/>
                <w:szCs w:val="10"/>
              </w:rPr>
            </w:pPr>
          </w:p>
        </w:tc>
        <w:tc>
          <w:tcPr>
            <w:tcW w:w="708" w:type="dxa"/>
            <w:tcBorders>
              <w:top w:val="nil"/>
              <w:left w:val="nil"/>
              <w:bottom w:val="single" w:sz="8" w:space="0" w:color="auto"/>
              <w:right w:val="single" w:sz="8" w:space="0" w:color="auto"/>
            </w:tcBorders>
            <w:shd w:val="clear" w:color="000000" w:fill="FFFFFF"/>
            <w:vAlign w:val="center"/>
            <w:hideMark/>
          </w:tcPr>
          <w:p w14:paraId="28EBFFC3"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00BF9E75"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22E8DF9" w14:textId="77777777" w:rsidR="00A07888" w:rsidRDefault="00A07888" w:rsidP="00A07888">
            <w:pPr>
              <w:spacing w:before="0"/>
              <w:jc w:val="center"/>
              <w:rPr>
                <w:rFonts w:cs="Calibri"/>
                <w:color w:val="000000"/>
                <w:sz w:val="10"/>
                <w:szCs w:val="10"/>
              </w:rPr>
            </w:pPr>
            <w:r>
              <w:rPr>
                <w:rFonts w:cs="Calibri"/>
                <w:color w:val="000000"/>
                <w:sz w:val="10"/>
                <w:szCs w:val="10"/>
              </w:rPr>
              <w:t>0,40</w:t>
            </w:r>
          </w:p>
        </w:tc>
      </w:tr>
      <w:tr w:rsidR="00A07888" w14:paraId="387FF46D"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07DCA49C"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36A3A394" w14:textId="77777777" w:rsidR="00A07888" w:rsidRDefault="00A07888" w:rsidP="00A07888">
            <w:pPr>
              <w:spacing w:before="0"/>
              <w:jc w:val="left"/>
              <w:rPr>
                <w:rFonts w:cs="Calibri"/>
                <w:color w:val="000000"/>
                <w:sz w:val="10"/>
                <w:szCs w:val="10"/>
              </w:rPr>
            </w:pPr>
            <w:r>
              <w:rPr>
                <w:rFonts w:cs="Calibri"/>
                <w:color w:val="000000"/>
                <w:sz w:val="10"/>
                <w:szCs w:val="10"/>
              </w:rPr>
              <w:t xml:space="preserve">Activité 2.2.7 Mettre en place des systèmes de veille (Fact-checking), d’alerte et de réponses aux réactions violentes et fausses informations sur les réseaux sociaux impliquant les jeunes pour prévenir les risques de conflits et pour le signalement des conflits déclenchés (Facebook ; WhatsApp, Instagram, U-report...) </w:t>
            </w:r>
          </w:p>
        </w:tc>
        <w:tc>
          <w:tcPr>
            <w:tcW w:w="851" w:type="dxa"/>
            <w:tcBorders>
              <w:top w:val="nil"/>
              <w:left w:val="nil"/>
              <w:bottom w:val="single" w:sz="8" w:space="0" w:color="auto"/>
              <w:right w:val="single" w:sz="8" w:space="0" w:color="auto"/>
            </w:tcBorders>
            <w:shd w:val="clear" w:color="000000" w:fill="FFFFFF"/>
            <w:vAlign w:val="center"/>
            <w:hideMark/>
          </w:tcPr>
          <w:p w14:paraId="3EC7335E" w14:textId="77777777" w:rsidR="00A07888" w:rsidRDefault="00A07888" w:rsidP="00A07888">
            <w:pPr>
              <w:spacing w:before="0"/>
              <w:jc w:val="center"/>
              <w:rPr>
                <w:rFonts w:cs="Calibri"/>
                <w:color w:val="000000"/>
                <w:sz w:val="10"/>
                <w:szCs w:val="10"/>
              </w:rPr>
            </w:pPr>
            <w:r>
              <w:rPr>
                <w:rFonts w:cs="Calibri"/>
                <w:color w:val="000000"/>
                <w:sz w:val="10"/>
                <w:szCs w:val="10"/>
              </w:rPr>
              <w:t>10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7B0A6560" w14:textId="77777777" w:rsidR="00A07888" w:rsidRDefault="00A07888" w:rsidP="00A07888">
            <w:pPr>
              <w:spacing w:before="0"/>
              <w:jc w:val="center"/>
              <w:rPr>
                <w:rFonts w:cs="Calibri"/>
                <w:color w:val="000000"/>
                <w:sz w:val="10"/>
                <w:szCs w:val="10"/>
              </w:rPr>
            </w:pPr>
            <w:r>
              <w:rPr>
                <w:rFonts w:cs="Calibri"/>
                <w:color w:val="000000"/>
                <w:sz w:val="10"/>
                <w:szCs w:val="10"/>
              </w:rPr>
              <w:t>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58E017F9" w14:textId="77777777" w:rsidR="00A07888" w:rsidRDefault="00A07888" w:rsidP="00A07888">
            <w:pPr>
              <w:spacing w:before="0"/>
              <w:jc w:val="center"/>
              <w:rPr>
                <w:rFonts w:cs="Calibri"/>
                <w:color w:val="000000"/>
                <w:sz w:val="10"/>
                <w:szCs w:val="10"/>
              </w:rPr>
            </w:pPr>
            <w:r>
              <w:rPr>
                <w:rFonts w:cs="Calibri"/>
                <w:color w:val="000000"/>
                <w:sz w:val="10"/>
                <w:szCs w:val="10"/>
              </w:rPr>
              <w:t>40</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28048E4A" w14:textId="77777777" w:rsidR="00A07888" w:rsidRDefault="00A07888" w:rsidP="00A07888">
            <w:pPr>
              <w:spacing w:before="0"/>
              <w:jc w:val="center"/>
              <w:rPr>
                <w:rFonts w:cs="Calibri"/>
                <w:color w:val="000000"/>
                <w:sz w:val="10"/>
                <w:szCs w:val="10"/>
              </w:rPr>
            </w:pPr>
            <w:r>
              <w:rPr>
                <w:rFonts w:cs="Calibri"/>
                <w:color w:val="000000"/>
                <w:sz w:val="10"/>
                <w:szCs w:val="10"/>
              </w:rPr>
              <w:t>55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1D376C3" w14:textId="77777777" w:rsidR="00A07888" w:rsidRDefault="00A07888" w:rsidP="00A07888">
            <w:pPr>
              <w:spacing w:before="0"/>
              <w:jc w:val="center"/>
              <w:rPr>
                <w:rFonts w:cs="Calibri"/>
                <w:color w:val="000000"/>
                <w:sz w:val="10"/>
                <w:szCs w:val="10"/>
              </w:rPr>
            </w:pPr>
            <w:r>
              <w:rPr>
                <w:rFonts w:cs="Calibri"/>
                <w:color w:val="000000"/>
                <w:sz w:val="10"/>
                <w:szCs w:val="10"/>
              </w:rPr>
              <w:t>2,20</w:t>
            </w:r>
          </w:p>
        </w:tc>
      </w:tr>
      <w:tr w:rsidR="00A07888" w14:paraId="6A36D3BE" w14:textId="77777777" w:rsidTr="001A7BAD">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1FD0CE6B"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auto"/>
            <w:vAlign w:val="center"/>
            <w:hideMark/>
          </w:tcPr>
          <w:p w14:paraId="288BAA07" w14:textId="77777777" w:rsidR="00A07888" w:rsidRDefault="00A07888" w:rsidP="00A07888">
            <w:pPr>
              <w:spacing w:before="0"/>
              <w:jc w:val="left"/>
              <w:rPr>
                <w:rFonts w:cs="Calibri"/>
                <w:color w:val="000000"/>
                <w:sz w:val="10"/>
                <w:szCs w:val="10"/>
              </w:rPr>
            </w:pPr>
            <w:r>
              <w:rPr>
                <w:rFonts w:cs="Calibri"/>
                <w:color w:val="000000"/>
                <w:sz w:val="10"/>
                <w:szCs w:val="10"/>
              </w:rPr>
              <w:t>Activité 2.2.8 Concevoir 03 capsules de sensibilisation basée sur l’éducation aux médias, à l’information, aux Fake-news</w:t>
            </w:r>
          </w:p>
        </w:tc>
        <w:tc>
          <w:tcPr>
            <w:tcW w:w="851" w:type="dxa"/>
            <w:tcBorders>
              <w:top w:val="nil"/>
              <w:left w:val="nil"/>
              <w:bottom w:val="single" w:sz="8" w:space="0" w:color="auto"/>
              <w:right w:val="single" w:sz="8" w:space="0" w:color="auto"/>
            </w:tcBorders>
            <w:shd w:val="clear" w:color="000000" w:fill="FFFFFF"/>
            <w:vAlign w:val="center"/>
            <w:hideMark/>
          </w:tcPr>
          <w:p w14:paraId="11068924" w14:textId="541FEB51"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42C7DF34"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8" w:type="dxa"/>
            <w:tcBorders>
              <w:top w:val="nil"/>
              <w:left w:val="nil"/>
              <w:bottom w:val="single" w:sz="8" w:space="0" w:color="auto"/>
              <w:right w:val="single" w:sz="8" w:space="0" w:color="auto"/>
            </w:tcBorders>
            <w:shd w:val="clear" w:color="000000" w:fill="FFFFFF"/>
            <w:vAlign w:val="center"/>
            <w:hideMark/>
          </w:tcPr>
          <w:p w14:paraId="08CA9F6B" w14:textId="67936D1F" w:rsidR="00A07888" w:rsidRDefault="00A07888" w:rsidP="00A07888">
            <w:pPr>
              <w:spacing w:before="0"/>
              <w:jc w:val="center"/>
              <w:rPr>
                <w:rFonts w:cs="Calibri"/>
                <w:color w:val="000000"/>
                <w:sz w:val="10"/>
                <w:szCs w:val="10"/>
              </w:rPr>
            </w:pPr>
          </w:p>
        </w:tc>
        <w:tc>
          <w:tcPr>
            <w:tcW w:w="709" w:type="dxa"/>
            <w:tcBorders>
              <w:top w:val="nil"/>
              <w:left w:val="nil"/>
              <w:bottom w:val="single" w:sz="8" w:space="0" w:color="auto"/>
              <w:right w:val="single" w:sz="8" w:space="0" w:color="auto"/>
            </w:tcBorders>
            <w:shd w:val="clear" w:color="000000" w:fill="FFFFFF"/>
            <w:vAlign w:val="center"/>
            <w:hideMark/>
          </w:tcPr>
          <w:p w14:paraId="605270F5" w14:textId="77777777" w:rsidR="00A07888" w:rsidRDefault="00A07888" w:rsidP="00A07888">
            <w:pPr>
              <w:spacing w:before="0"/>
              <w:jc w:val="center"/>
              <w:rPr>
                <w:rFonts w:cs="Calibri"/>
                <w:color w:val="000000"/>
                <w:sz w:val="10"/>
                <w:szCs w:val="10"/>
              </w:rPr>
            </w:pPr>
            <w:r>
              <w:rPr>
                <w:rFonts w:cs="Calibri"/>
                <w:color w:val="000000"/>
                <w:sz w:val="10"/>
                <w:szCs w:val="10"/>
              </w:rPr>
              <w:t>15</w:t>
            </w:r>
            <w:r>
              <w:rPr>
                <w:rFonts w:ascii="Arial" w:hAnsi="Arial" w:cs="Arial"/>
                <w:color w:val="000000"/>
                <w:sz w:val="10"/>
                <w:szCs w:val="10"/>
              </w:rPr>
              <w:t> </w:t>
            </w:r>
            <w:r>
              <w:rPr>
                <w:rFonts w:cs="Calibri"/>
                <w:color w:val="000000"/>
                <w:sz w:val="10"/>
                <w:szCs w:val="10"/>
              </w:rPr>
              <w:t>000,00</w:t>
            </w:r>
          </w:p>
        </w:tc>
        <w:tc>
          <w:tcPr>
            <w:tcW w:w="709" w:type="dxa"/>
            <w:tcBorders>
              <w:top w:val="nil"/>
              <w:left w:val="nil"/>
              <w:bottom w:val="single" w:sz="8" w:space="0" w:color="auto"/>
              <w:right w:val="single" w:sz="8" w:space="0" w:color="auto"/>
            </w:tcBorders>
            <w:shd w:val="clear" w:color="000000" w:fill="FFFFFF"/>
            <w:vAlign w:val="center"/>
            <w:hideMark/>
          </w:tcPr>
          <w:p w14:paraId="55C463D5" w14:textId="77777777" w:rsidR="00A07888" w:rsidRDefault="00A07888" w:rsidP="00A07888">
            <w:pPr>
              <w:spacing w:before="0"/>
              <w:jc w:val="center"/>
              <w:rPr>
                <w:rFonts w:cs="Calibri"/>
                <w:color w:val="000000"/>
                <w:sz w:val="10"/>
                <w:szCs w:val="10"/>
              </w:rPr>
            </w:pPr>
            <w:r>
              <w:rPr>
                <w:rFonts w:cs="Calibri"/>
                <w:color w:val="000000"/>
                <w:sz w:val="10"/>
                <w:szCs w:val="10"/>
              </w:rPr>
              <w:t>0,60</w:t>
            </w:r>
          </w:p>
        </w:tc>
      </w:tr>
      <w:tr w:rsidR="00A07888" w14:paraId="133E3F1B" w14:textId="77777777" w:rsidTr="00A07888">
        <w:trPr>
          <w:trHeight w:val="113"/>
        </w:trPr>
        <w:tc>
          <w:tcPr>
            <w:tcW w:w="1300" w:type="dxa"/>
            <w:vMerge/>
            <w:tcBorders>
              <w:top w:val="nil"/>
              <w:left w:val="single" w:sz="8" w:space="0" w:color="auto"/>
              <w:bottom w:val="single" w:sz="8" w:space="0" w:color="000000"/>
              <w:right w:val="single" w:sz="8" w:space="0" w:color="auto"/>
            </w:tcBorders>
            <w:vAlign w:val="center"/>
            <w:hideMark/>
          </w:tcPr>
          <w:p w14:paraId="54661968" w14:textId="77777777" w:rsidR="00A07888" w:rsidRDefault="00A07888" w:rsidP="00A07888">
            <w:pPr>
              <w:spacing w:before="0"/>
              <w:rPr>
                <w:rFonts w:cs="Calibri"/>
                <w:color w:val="000000"/>
                <w:sz w:val="10"/>
                <w:szCs w:val="10"/>
              </w:rPr>
            </w:pPr>
          </w:p>
        </w:tc>
        <w:tc>
          <w:tcPr>
            <w:tcW w:w="8896" w:type="dxa"/>
            <w:tcBorders>
              <w:top w:val="nil"/>
              <w:left w:val="nil"/>
              <w:bottom w:val="single" w:sz="8" w:space="0" w:color="auto"/>
              <w:right w:val="single" w:sz="8" w:space="0" w:color="auto"/>
            </w:tcBorders>
            <w:shd w:val="clear" w:color="auto" w:fill="C5E0B3" w:themeFill="accent6" w:themeFillTint="66"/>
            <w:vAlign w:val="center"/>
            <w:hideMark/>
          </w:tcPr>
          <w:p w14:paraId="6BE98E82" w14:textId="5F4738D4" w:rsidR="00A07888" w:rsidRPr="00A07888" w:rsidRDefault="00A07888" w:rsidP="00A07888">
            <w:pPr>
              <w:spacing w:before="0"/>
              <w:jc w:val="left"/>
              <w:rPr>
                <w:rFonts w:cs="Calibri"/>
                <w:b/>
                <w:bCs/>
                <w:color w:val="000000"/>
                <w:sz w:val="10"/>
                <w:szCs w:val="10"/>
              </w:rPr>
            </w:pPr>
            <w:r w:rsidRPr="00A07888">
              <w:rPr>
                <w:rFonts w:cs="Calibri"/>
                <w:b/>
                <w:bCs/>
                <w:color w:val="000000"/>
                <w:sz w:val="10"/>
                <w:szCs w:val="10"/>
              </w:rPr>
              <w:t xml:space="preserve">TOTAL $ pour </w:t>
            </w:r>
            <w:r w:rsidR="00D36DA2" w:rsidRPr="00A07888">
              <w:rPr>
                <w:rFonts w:cs="Calibri"/>
                <w:b/>
                <w:bCs/>
                <w:color w:val="000000"/>
                <w:sz w:val="10"/>
                <w:szCs w:val="10"/>
              </w:rPr>
              <w:t>Résultat</w:t>
            </w:r>
            <w:r w:rsidRPr="00A07888">
              <w:rPr>
                <w:rFonts w:cs="Calibri"/>
                <w:b/>
                <w:bCs/>
                <w:color w:val="000000"/>
                <w:sz w:val="10"/>
                <w:szCs w:val="10"/>
              </w:rPr>
              <w:t xml:space="preserve"> 2:</w:t>
            </w:r>
          </w:p>
        </w:tc>
        <w:tc>
          <w:tcPr>
            <w:tcW w:w="851" w:type="dxa"/>
            <w:tcBorders>
              <w:top w:val="nil"/>
              <w:left w:val="nil"/>
              <w:bottom w:val="single" w:sz="8" w:space="0" w:color="auto"/>
              <w:right w:val="single" w:sz="8" w:space="0" w:color="auto"/>
            </w:tcBorders>
            <w:shd w:val="clear" w:color="auto" w:fill="C5E0B3" w:themeFill="accent6" w:themeFillTint="66"/>
            <w:vAlign w:val="center"/>
            <w:hideMark/>
          </w:tcPr>
          <w:p w14:paraId="7A0D085C"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120</w:t>
            </w:r>
            <w:r w:rsidRPr="00A07888">
              <w:rPr>
                <w:rFonts w:ascii="Arial" w:hAnsi="Arial" w:cs="Arial"/>
                <w:b/>
                <w:bCs/>
                <w:color w:val="000000"/>
                <w:sz w:val="10"/>
                <w:szCs w:val="10"/>
              </w:rPr>
              <w:t> </w:t>
            </w:r>
            <w:r w:rsidRPr="00A07888">
              <w:rPr>
                <w:rFonts w:cs="Calibri"/>
                <w:b/>
                <w:bCs/>
                <w:color w:val="000000"/>
                <w:sz w:val="10"/>
                <w:szCs w:val="10"/>
              </w:rPr>
              <w:t>000,00</w:t>
            </w:r>
          </w:p>
        </w:tc>
        <w:tc>
          <w:tcPr>
            <w:tcW w:w="709" w:type="dxa"/>
            <w:tcBorders>
              <w:top w:val="nil"/>
              <w:left w:val="nil"/>
              <w:bottom w:val="single" w:sz="8" w:space="0" w:color="auto"/>
              <w:right w:val="single" w:sz="8" w:space="0" w:color="auto"/>
            </w:tcBorders>
            <w:shd w:val="clear" w:color="auto" w:fill="C5E0B3" w:themeFill="accent6" w:themeFillTint="66"/>
            <w:vAlign w:val="center"/>
            <w:hideMark/>
          </w:tcPr>
          <w:p w14:paraId="6106AA6E"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241</w:t>
            </w:r>
            <w:r w:rsidRPr="00A07888">
              <w:rPr>
                <w:rFonts w:ascii="Arial" w:hAnsi="Arial" w:cs="Arial"/>
                <w:b/>
                <w:bCs/>
                <w:color w:val="000000"/>
                <w:sz w:val="10"/>
                <w:szCs w:val="10"/>
              </w:rPr>
              <w:t> </w:t>
            </w:r>
            <w:r w:rsidRPr="00A07888">
              <w:rPr>
                <w:rFonts w:cs="Calibri"/>
                <w:b/>
                <w:bCs/>
                <w:color w:val="000000"/>
                <w:sz w:val="10"/>
                <w:szCs w:val="10"/>
              </w:rPr>
              <w:t>915,88</w:t>
            </w:r>
          </w:p>
        </w:tc>
        <w:tc>
          <w:tcPr>
            <w:tcW w:w="708" w:type="dxa"/>
            <w:tcBorders>
              <w:top w:val="nil"/>
              <w:left w:val="nil"/>
              <w:bottom w:val="single" w:sz="8" w:space="0" w:color="auto"/>
              <w:right w:val="single" w:sz="8" w:space="0" w:color="auto"/>
            </w:tcBorders>
            <w:shd w:val="clear" w:color="auto" w:fill="C5E0B3" w:themeFill="accent6" w:themeFillTint="66"/>
            <w:vAlign w:val="center"/>
            <w:hideMark/>
          </w:tcPr>
          <w:p w14:paraId="57C52549"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199</w:t>
            </w:r>
            <w:r w:rsidRPr="00A07888">
              <w:rPr>
                <w:rFonts w:ascii="Arial" w:hAnsi="Arial" w:cs="Arial"/>
                <w:b/>
                <w:bCs/>
                <w:color w:val="000000"/>
                <w:sz w:val="10"/>
                <w:szCs w:val="10"/>
              </w:rPr>
              <w:t> </w:t>
            </w:r>
            <w:r w:rsidRPr="00A07888">
              <w:rPr>
                <w:rFonts w:cs="Calibri"/>
                <w:b/>
                <w:bCs/>
                <w:color w:val="000000"/>
                <w:sz w:val="10"/>
                <w:szCs w:val="10"/>
              </w:rPr>
              <w:t>000,00</w:t>
            </w:r>
          </w:p>
        </w:tc>
        <w:tc>
          <w:tcPr>
            <w:tcW w:w="709" w:type="dxa"/>
            <w:tcBorders>
              <w:top w:val="nil"/>
              <w:left w:val="nil"/>
              <w:bottom w:val="single" w:sz="8" w:space="0" w:color="auto"/>
              <w:right w:val="single" w:sz="8" w:space="0" w:color="auto"/>
            </w:tcBorders>
            <w:shd w:val="clear" w:color="auto" w:fill="C5E0B3" w:themeFill="accent6" w:themeFillTint="66"/>
            <w:vAlign w:val="center"/>
            <w:hideMark/>
          </w:tcPr>
          <w:p w14:paraId="41344DDE"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560</w:t>
            </w:r>
            <w:r w:rsidRPr="00A07888">
              <w:rPr>
                <w:rFonts w:ascii="Arial" w:hAnsi="Arial" w:cs="Arial"/>
                <w:b/>
                <w:bCs/>
                <w:color w:val="000000"/>
                <w:sz w:val="10"/>
                <w:szCs w:val="10"/>
              </w:rPr>
              <w:t> </w:t>
            </w:r>
            <w:r w:rsidRPr="00A07888">
              <w:rPr>
                <w:rFonts w:cs="Calibri"/>
                <w:b/>
                <w:bCs/>
                <w:color w:val="000000"/>
                <w:sz w:val="10"/>
                <w:szCs w:val="10"/>
              </w:rPr>
              <w:t>915,88</w:t>
            </w:r>
          </w:p>
        </w:tc>
        <w:tc>
          <w:tcPr>
            <w:tcW w:w="709" w:type="dxa"/>
            <w:tcBorders>
              <w:top w:val="nil"/>
              <w:left w:val="nil"/>
              <w:bottom w:val="single" w:sz="8" w:space="0" w:color="auto"/>
              <w:right w:val="single" w:sz="8" w:space="0" w:color="auto"/>
            </w:tcBorders>
            <w:shd w:val="clear" w:color="auto" w:fill="C5E0B3" w:themeFill="accent6" w:themeFillTint="66"/>
            <w:vAlign w:val="center"/>
            <w:hideMark/>
          </w:tcPr>
          <w:p w14:paraId="0E9C0A27"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22,44</w:t>
            </w:r>
          </w:p>
        </w:tc>
      </w:tr>
      <w:tr w:rsidR="00A07888" w14:paraId="32308A3A" w14:textId="77777777" w:rsidTr="001A7BAD">
        <w:trPr>
          <w:trHeight w:val="113"/>
        </w:trPr>
        <w:tc>
          <w:tcPr>
            <w:tcW w:w="101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07A67B" w14:textId="77777777" w:rsidR="00A07888" w:rsidRDefault="00A07888" w:rsidP="00A07888">
            <w:pPr>
              <w:spacing w:before="0"/>
              <w:jc w:val="left"/>
              <w:rPr>
                <w:rFonts w:cs="Calibri"/>
                <w:color w:val="000000"/>
                <w:sz w:val="10"/>
                <w:szCs w:val="10"/>
              </w:rPr>
            </w:pPr>
            <w:r>
              <w:rPr>
                <w:rFonts w:cs="Calibri"/>
                <w:color w:val="000000"/>
                <w:sz w:val="10"/>
                <w:szCs w:val="10"/>
              </w:rPr>
              <w:t>Coordination et M&amp;E</w:t>
            </w:r>
          </w:p>
        </w:tc>
        <w:tc>
          <w:tcPr>
            <w:tcW w:w="851" w:type="dxa"/>
            <w:tcBorders>
              <w:top w:val="nil"/>
              <w:left w:val="nil"/>
              <w:bottom w:val="single" w:sz="8" w:space="0" w:color="auto"/>
              <w:right w:val="single" w:sz="8" w:space="0" w:color="auto"/>
            </w:tcBorders>
            <w:shd w:val="clear" w:color="000000" w:fill="FFFFFF"/>
            <w:vAlign w:val="center"/>
            <w:hideMark/>
          </w:tcPr>
          <w:p w14:paraId="7E8A94F2" w14:textId="77777777" w:rsidR="00A07888" w:rsidRDefault="00A07888" w:rsidP="00A07888">
            <w:pPr>
              <w:spacing w:before="0"/>
              <w:jc w:val="center"/>
              <w:rPr>
                <w:rFonts w:cs="Calibri"/>
                <w:color w:val="000000"/>
                <w:sz w:val="10"/>
                <w:szCs w:val="10"/>
              </w:rPr>
            </w:pPr>
            <w:r>
              <w:rPr>
                <w:rFonts w:cs="Calibri"/>
                <w:color w:val="000000"/>
                <w:sz w:val="10"/>
                <w:szCs w:val="10"/>
              </w:rPr>
              <w:t>244</w:t>
            </w:r>
            <w:r>
              <w:rPr>
                <w:rFonts w:ascii="Arial" w:hAnsi="Arial" w:cs="Arial"/>
                <w:color w:val="000000"/>
                <w:sz w:val="10"/>
                <w:szCs w:val="10"/>
              </w:rPr>
              <w:t> </w:t>
            </w:r>
            <w:r>
              <w:rPr>
                <w:rFonts w:cs="Calibri"/>
                <w:color w:val="000000"/>
                <w:sz w:val="10"/>
                <w:szCs w:val="10"/>
              </w:rPr>
              <w:t>626,17</w:t>
            </w:r>
          </w:p>
        </w:tc>
        <w:tc>
          <w:tcPr>
            <w:tcW w:w="709" w:type="dxa"/>
            <w:tcBorders>
              <w:top w:val="nil"/>
              <w:left w:val="nil"/>
              <w:bottom w:val="single" w:sz="8" w:space="0" w:color="auto"/>
              <w:right w:val="single" w:sz="8" w:space="0" w:color="auto"/>
            </w:tcBorders>
            <w:shd w:val="clear" w:color="000000" w:fill="FFFFFF"/>
            <w:vAlign w:val="center"/>
            <w:hideMark/>
          </w:tcPr>
          <w:p w14:paraId="25810712" w14:textId="77777777" w:rsidR="00A07888" w:rsidRDefault="00A07888" w:rsidP="00A07888">
            <w:pPr>
              <w:spacing w:before="0"/>
              <w:jc w:val="center"/>
              <w:rPr>
                <w:rFonts w:cs="Calibri"/>
                <w:color w:val="000000"/>
                <w:sz w:val="10"/>
                <w:szCs w:val="10"/>
              </w:rPr>
            </w:pPr>
            <w:r>
              <w:rPr>
                <w:rFonts w:cs="Calibri"/>
                <w:color w:val="000000"/>
                <w:sz w:val="10"/>
                <w:szCs w:val="10"/>
              </w:rPr>
              <w:t>98</w:t>
            </w:r>
            <w:r>
              <w:rPr>
                <w:rFonts w:ascii="Arial" w:hAnsi="Arial" w:cs="Arial"/>
                <w:color w:val="000000"/>
                <w:sz w:val="10"/>
                <w:szCs w:val="10"/>
              </w:rPr>
              <w:t> </w:t>
            </w:r>
            <w:r>
              <w:rPr>
                <w:rFonts w:cs="Calibri"/>
                <w:color w:val="000000"/>
                <w:sz w:val="10"/>
                <w:szCs w:val="10"/>
              </w:rPr>
              <w:t>476,70</w:t>
            </w:r>
          </w:p>
        </w:tc>
        <w:tc>
          <w:tcPr>
            <w:tcW w:w="708" w:type="dxa"/>
            <w:tcBorders>
              <w:top w:val="nil"/>
              <w:left w:val="nil"/>
              <w:bottom w:val="single" w:sz="8" w:space="0" w:color="auto"/>
              <w:right w:val="single" w:sz="8" w:space="0" w:color="auto"/>
            </w:tcBorders>
            <w:shd w:val="clear" w:color="000000" w:fill="FFFFFF"/>
            <w:vAlign w:val="center"/>
            <w:hideMark/>
          </w:tcPr>
          <w:p w14:paraId="61F8FA74" w14:textId="77777777" w:rsidR="00A07888" w:rsidRDefault="00A07888" w:rsidP="00A07888">
            <w:pPr>
              <w:spacing w:before="0"/>
              <w:jc w:val="center"/>
              <w:rPr>
                <w:rFonts w:cs="Calibri"/>
                <w:color w:val="000000"/>
                <w:sz w:val="10"/>
                <w:szCs w:val="10"/>
              </w:rPr>
            </w:pPr>
            <w:r>
              <w:rPr>
                <w:rFonts w:cs="Calibri"/>
                <w:color w:val="000000"/>
                <w:sz w:val="10"/>
                <w:szCs w:val="10"/>
              </w:rPr>
              <w:t>79</w:t>
            </w:r>
            <w:r>
              <w:rPr>
                <w:rFonts w:ascii="Arial" w:hAnsi="Arial" w:cs="Arial"/>
                <w:color w:val="000000"/>
                <w:sz w:val="10"/>
                <w:szCs w:val="10"/>
              </w:rPr>
              <w:t> </w:t>
            </w:r>
            <w:r>
              <w:rPr>
                <w:rFonts w:cs="Calibri"/>
                <w:color w:val="000000"/>
                <w:sz w:val="10"/>
                <w:szCs w:val="10"/>
              </w:rPr>
              <w:t>516,35</w:t>
            </w:r>
          </w:p>
        </w:tc>
        <w:tc>
          <w:tcPr>
            <w:tcW w:w="709" w:type="dxa"/>
            <w:tcBorders>
              <w:top w:val="nil"/>
              <w:left w:val="nil"/>
              <w:bottom w:val="single" w:sz="8" w:space="0" w:color="auto"/>
              <w:right w:val="single" w:sz="8" w:space="0" w:color="auto"/>
            </w:tcBorders>
            <w:shd w:val="clear" w:color="000000" w:fill="FFFFFF"/>
            <w:vAlign w:val="center"/>
            <w:hideMark/>
          </w:tcPr>
          <w:p w14:paraId="27AD27D5" w14:textId="77777777" w:rsidR="00A07888" w:rsidRDefault="00A07888" w:rsidP="00A07888">
            <w:pPr>
              <w:spacing w:before="0"/>
              <w:jc w:val="center"/>
              <w:rPr>
                <w:rFonts w:cs="Calibri"/>
                <w:color w:val="000000"/>
                <w:sz w:val="10"/>
                <w:szCs w:val="10"/>
              </w:rPr>
            </w:pPr>
            <w:r>
              <w:rPr>
                <w:rFonts w:cs="Calibri"/>
                <w:color w:val="000000"/>
                <w:sz w:val="10"/>
                <w:szCs w:val="10"/>
              </w:rPr>
              <w:t>422</w:t>
            </w:r>
            <w:r>
              <w:rPr>
                <w:rFonts w:ascii="Arial" w:hAnsi="Arial" w:cs="Arial"/>
                <w:color w:val="000000"/>
                <w:sz w:val="10"/>
                <w:szCs w:val="10"/>
              </w:rPr>
              <w:t> </w:t>
            </w:r>
            <w:r>
              <w:rPr>
                <w:rFonts w:cs="Calibri"/>
                <w:color w:val="000000"/>
                <w:sz w:val="10"/>
                <w:szCs w:val="10"/>
              </w:rPr>
              <w:t>619,22</w:t>
            </w:r>
          </w:p>
        </w:tc>
        <w:tc>
          <w:tcPr>
            <w:tcW w:w="709" w:type="dxa"/>
            <w:tcBorders>
              <w:top w:val="nil"/>
              <w:left w:val="nil"/>
              <w:bottom w:val="single" w:sz="8" w:space="0" w:color="auto"/>
              <w:right w:val="single" w:sz="8" w:space="0" w:color="auto"/>
            </w:tcBorders>
            <w:shd w:val="clear" w:color="000000" w:fill="FFFFFF"/>
            <w:vAlign w:val="center"/>
            <w:hideMark/>
          </w:tcPr>
          <w:p w14:paraId="38DDDB3D" w14:textId="77777777" w:rsidR="00A07888" w:rsidRDefault="00A07888" w:rsidP="00A07888">
            <w:pPr>
              <w:spacing w:before="0"/>
              <w:jc w:val="center"/>
              <w:rPr>
                <w:rFonts w:cs="Calibri"/>
                <w:color w:val="000000"/>
                <w:sz w:val="10"/>
                <w:szCs w:val="10"/>
              </w:rPr>
            </w:pPr>
            <w:r>
              <w:rPr>
                <w:rFonts w:cs="Calibri"/>
                <w:color w:val="000000"/>
                <w:sz w:val="10"/>
                <w:szCs w:val="10"/>
              </w:rPr>
              <w:t>16,90</w:t>
            </w:r>
          </w:p>
        </w:tc>
      </w:tr>
      <w:tr w:rsidR="00A07888" w:rsidRPr="00A07888" w14:paraId="76B79408" w14:textId="77777777" w:rsidTr="00A07888">
        <w:trPr>
          <w:trHeight w:val="113"/>
        </w:trPr>
        <w:tc>
          <w:tcPr>
            <w:tcW w:w="10196"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0B33AF76" w14:textId="77777777" w:rsidR="00A07888" w:rsidRPr="00A07888" w:rsidRDefault="00A07888" w:rsidP="00A07888">
            <w:pPr>
              <w:spacing w:before="0"/>
              <w:jc w:val="left"/>
              <w:rPr>
                <w:rFonts w:cs="Calibri"/>
                <w:color w:val="000000" w:themeColor="text1"/>
                <w:sz w:val="10"/>
                <w:szCs w:val="10"/>
              </w:rPr>
            </w:pPr>
            <w:r w:rsidRPr="00A07888">
              <w:rPr>
                <w:rFonts w:cs="Calibri"/>
                <w:color w:val="000000" w:themeColor="text1"/>
                <w:sz w:val="10"/>
                <w:szCs w:val="10"/>
              </w:rPr>
              <w:t>SOUS TOTAL DU BUDGET DE PROJET:</w:t>
            </w: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58DEF3EB" w14:textId="77777777" w:rsidR="00A07888" w:rsidRPr="00A07888" w:rsidRDefault="00A07888" w:rsidP="00A07888">
            <w:pPr>
              <w:spacing w:before="0"/>
              <w:jc w:val="center"/>
              <w:rPr>
                <w:rFonts w:cs="Calibri"/>
                <w:color w:val="000000" w:themeColor="text1"/>
                <w:sz w:val="10"/>
                <w:szCs w:val="10"/>
              </w:rPr>
            </w:pPr>
            <w:r w:rsidRPr="00A07888">
              <w:rPr>
                <w:rFonts w:cs="Calibri"/>
                <w:color w:val="000000" w:themeColor="text1"/>
                <w:sz w:val="10"/>
                <w:szCs w:val="10"/>
              </w:rPr>
              <w:t>719</w:t>
            </w:r>
            <w:r w:rsidRPr="00A07888">
              <w:rPr>
                <w:rFonts w:ascii="Arial" w:hAnsi="Arial" w:cs="Arial"/>
                <w:color w:val="000000" w:themeColor="text1"/>
                <w:sz w:val="10"/>
                <w:szCs w:val="10"/>
              </w:rPr>
              <w:t> </w:t>
            </w:r>
            <w:r w:rsidRPr="00A07888">
              <w:rPr>
                <w:rFonts w:cs="Calibri"/>
                <w:color w:val="000000" w:themeColor="text1"/>
                <w:sz w:val="10"/>
                <w:szCs w:val="10"/>
              </w:rPr>
              <w:t>626,17</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7C406518" w14:textId="77777777" w:rsidR="00A07888" w:rsidRPr="00A07888" w:rsidRDefault="00A07888" w:rsidP="00A07888">
            <w:pPr>
              <w:spacing w:before="0"/>
              <w:jc w:val="center"/>
              <w:rPr>
                <w:rFonts w:cs="Calibri"/>
                <w:color w:val="000000" w:themeColor="text1"/>
                <w:sz w:val="10"/>
                <w:szCs w:val="10"/>
              </w:rPr>
            </w:pPr>
            <w:r w:rsidRPr="00A07888">
              <w:rPr>
                <w:rFonts w:cs="Calibri"/>
                <w:color w:val="000000" w:themeColor="text1"/>
                <w:sz w:val="10"/>
                <w:szCs w:val="10"/>
              </w:rPr>
              <w:t>761</w:t>
            </w:r>
            <w:r w:rsidRPr="00A07888">
              <w:rPr>
                <w:rFonts w:ascii="Arial" w:hAnsi="Arial" w:cs="Arial"/>
                <w:color w:val="000000" w:themeColor="text1"/>
                <w:sz w:val="10"/>
                <w:szCs w:val="10"/>
              </w:rPr>
              <w:t> </w:t>
            </w:r>
            <w:r w:rsidRPr="00A07888">
              <w:rPr>
                <w:rFonts w:cs="Calibri"/>
                <w:color w:val="000000" w:themeColor="text1"/>
                <w:sz w:val="10"/>
                <w:szCs w:val="10"/>
              </w:rPr>
              <w:t>682,24</w:t>
            </w:r>
          </w:p>
        </w:tc>
        <w:tc>
          <w:tcPr>
            <w:tcW w:w="708" w:type="dxa"/>
            <w:tcBorders>
              <w:top w:val="nil"/>
              <w:left w:val="nil"/>
              <w:bottom w:val="single" w:sz="8" w:space="0" w:color="auto"/>
              <w:right w:val="single" w:sz="8" w:space="0" w:color="auto"/>
            </w:tcBorders>
            <w:shd w:val="clear" w:color="auto" w:fill="FFFFFF" w:themeFill="background1"/>
            <w:vAlign w:val="center"/>
            <w:hideMark/>
          </w:tcPr>
          <w:p w14:paraId="4D734B0B" w14:textId="77777777" w:rsidR="00A07888" w:rsidRPr="00A07888" w:rsidRDefault="00A07888" w:rsidP="00A07888">
            <w:pPr>
              <w:spacing w:before="0"/>
              <w:jc w:val="center"/>
              <w:rPr>
                <w:rFonts w:cs="Calibri"/>
                <w:color w:val="000000" w:themeColor="text1"/>
                <w:sz w:val="10"/>
                <w:szCs w:val="10"/>
              </w:rPr>
            </w:pPr>
            <w:r w:rsidRPr="00A07888">
              <w:rPr>
                <w:rFonts w:cs="Calibri"/>
                <w:color w:val="000000" w:themeColor="text1"/>
                <w:sz w:val="10"/>
                <w:szCs w:val="10"/>
              </w:rPr>
              <w:t>855</w:t>
            </w:r>
            <w:r w:rsidRPr="00A07888">
              <w:rPr>
                <w:rFonts w:ascii="Arial" w:hAnsi="Arial" w:cs="Arial"/>
                <w:color w:val="000000" w:themeColor="text1"/>
                <w:sz w:val="10"/>
                <w:szCs w:val="10"/>
              </w:rPr>
              <w:t> </w:t>
            </w:r>
            <w:r w:rsidRPr="00A07888">
              <w:rPr>
                <w:rFonts w:cs="Calibri"/>
                <w:color w:val="000000" w:themeColor="text1"/>
                <w:sz w:val="10"/>
                <w:szCs w:val="10"/>
              </w:rPr>
              <w:t>140,18</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5B12D29D" w14:textId="77777777" w:rsidR="00A07888" w:rsidRPr="00A07888" w:rsidRDefault="00A07888" w:rsidP="00A07888">
            <w:pPr>
              <w:spacing w:before="0"/>
              <w:jc w:val="center"/>
              <w:rPr>
                <w:rFonts w:cs="Calibri"/>
                <w:color w:val="000000" w:themeColor="text1"/>
                <w:sz w:val="10"/>
                <w:szCs w:val="10"/>
              </w:rPr>
            </w:pPr>
            <w:r w:rsidRPr="00A07888">
              <w:rPr>
                <w:rFonts w:cs="Calibri"/>
                <w:color w:val="000000" w:themeColor="text1"/>
                <w:sz w:val="10"/>
                <w:szCs w:val="10"/>
              </w:rPr>
              <w:t>2</w:t>
            </w:r>
            <w:r w:rsidRPr="00A07888">
              <w:rPr>
                <w:rFonts w:ascii="Arial" w:hAnsi="Arial" w:cs="Arial"/>
                <w:color w:val="000000" w:themeColor="text1"/>
                <w:sz w:val="10"/>
                <w:szCs w:val="10"/>
              </w:rPr>
              <w:t> </w:t>
            </w:r>
            <w:r w:rsidRPr="00A07888">
              <w:rPr>
                <w:rFonts w:cs="Calibri"/>
                <w:color w:val="000000" w:themeColor="text1"/>
                <w:sz w:val="10"/>
                <w:szCs w:val="10"/>
              </w:rPr>
              <w:t>336</w:t>
            </w:r>
            <w:r w:rsidRPr="00A07888">
              <w:rPr>
                <w:rFonts w:ascii="Arial" w:hAnsi="Arial" w:cs="Arial"/>
                <w:color w:val="000000" w:themeColor="text1"/>
                <w:sz w:val="10"/>
                <w:szCs w:val="10"/>
              </w:rPr>
              <w:t> </w:t>
            </w:r>
            <w:r w:rsidRPr="00A07888">
              <w:rPr>
                <w:rFonts w:cs="Calibri"/>
                <w:color w:val="000000" w:themeColor="text1"/>
                <w:sz w:val="10"/>
                <w:szCs w:val="10"/>
              </w:rPr>
              <w:t>448,59</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7C26C745" w14:textId="1350035A" w:rsidR="00A07888" w:rsidRPr="00A07888" w:rsidRDefault="00A07888" w:rsidP="00A07888">
            <w:pPr>
              <w:spacing w:before="0"/>
              <w:jc w:val="center"/>
              <w:rPr>
                <w:rFonts w:cs="Calibri"/>
                <w:color w:val="000000" w:themeColor="text1"/>
                <w:sz w:val="10"/>
                <w:szCs w:val="10"/>
              </w:rPr>
            </w:pPr>
            <w:r>
              <w:rPr>
                <w:rFonts w:cs="Calibri"/>
                <w:color w:val="000000" w:themeColor="text1"/>
                <w:sz w:val="10"/>
                <w:szCs w:val="10"/>
              </w:rPr>
              <w:t>-</w:t>
            </w:r>
          </w:p>
        </w:tc>
      </w:tr>
      <w:tr w:rsidR="00A07888" w14:paraId="060D4B1C" w14:textId="77777777" w:rsidTr="001A7BAD">
        <w:trPr>
          <w:trHeight w:val="113"/>
        </w:trPr>
        <w:tc>
          <w:tcPr>
            <w:tcW w:w="101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B6DB62" w14:textId="77777777" w:rsidR="00A07888" w:rsidRDefault="00A07888" w:rsidP="00A07888">
            <w:pPr>
              <w:spacing w:before="0"/>
              <w:jc w:val="left"/>
              <w:rPr>
                <w:rFonts w:cs="Calibri"/>
                <w:color w:val="000000"/>
                <w:sz w:val="10"/>
                <w:szCs w:val="10"/>
              </w:rPr>
            </w:pPr>
            <w:r>
              <w:rPr>
                <w:rFonts w:cs="Calibri"/>
                <w:color w:val="000000"/>
                <w:sz w:val="10"/>
                <w:szCs w:val="10"/>
              </w:rPr>
              <w:t>Couts indirects (7%):</w:t>
            </w:r>
          </w:p>
        </w:tc>
        <w:tc>
          <w:tcPr>
            <w:tcW w:w="851" w:type="dxa"/>
            <w:tcBorders>
              <w:top w:val="nil"/>
              <w:left w:val="nil"/>
              <w:bottom w:val="single" w:sz="8" w:space="0" w:color="auto"/>
              <w:right w:val="single" w:sz="8" w:space="0" w:color="auto"/>
            </w:tcBorders>
            <w:shd w:val="clear" w:color="000000" w:fill="FFFFFF"/>
            <w:vAlign w:val="center"/>
            <w:hideMark/>
          </w:tcPr>
          <w:p w14:paraId="310B2EC5" w14:textId="77777777" w:rsidR="00A07888" w:rsidRDefault="00A07888" w:rsidP="00A07888">
            <w:pPr>
              <w:spacing w:before="0"/>
              <w:jc w:val="center"/>
              <w:rPr>
                <w:rFonts w:cs="Calibri"/>
                <w:color w:val="000000"/>
                <w:sz w:val="10"/>
                <w:szCs w:val="10"/>
              </w:rPr>
            </w:pPr>
            <w:r>
              <w:rPr>
                <w:rFonts w:cs="Calibri"/>
                <w:color w:val="000000"/>
                <w:sz w:val="10"/>
                <w:szCs w:val="10"/>
              </w:rPr>
              <w:t>50</w:t>
            </w:r>
            <w:r>
              <w:rPr>
                <w:rFonts w:ascii="Arial" w:hAnsi="Arial" w:cs="Arial"/>
                <w:color w:val="000000"/>
                <w:sz w:val="10"/>
                <w:szCs w:val="10"/>
              </w:rPr>
              <w:t> </w:t>
            </w:r>
            <w:r>
              <w:rPr>
                <w:rFonts w:cs="Calibri"/>
                <w:color w:val="000000"/>
                <w:sz w:val="10"/>
                <w:szCs w:val="10"/>
              </w:rPr>
              <w:t>373,83</w:t>
            </w:r>
          </w:p>
        </w:tc>
        <w:tc>
          <w:tcPr>
            <w:tcW w:w="709" w:type="dxa"/>
            <w:tcBorders>
              <w:top w:val="nil"/>
              <w:left w:val="nil"/>
              <w:bottom w:val="single" w:sz="8" w:space="0" w:color="auto"/>
              <w:right w:val="single" w:sz="8" w:space="0" w:color="auto"/>
            </w:tcBorders>
            <w:shd w:val="clear" w:color="000000" w:fill="FFFFFF"/>
            <w:vAlign w:val="center"/>
            <w:hideMark/>
          </w:tcPr>
          <w:p w14:paraId="150E1243" w14:textId="77777777" w:rsidR="00A07888" w:rsidRDefault="00A07888" w:rsidP="00A07888">
            <w:pPr>
              <w:spacing w:before="0"/>
              <w:jc w:val="center"/>
              <w:rPr>
                <w:rFonts w:cs="Calibri"/>
                <w:color w:val="000000"/>
                <w:sz w:val="10"/>
                <w:szCs w:val="10"/>
              </w:rPr>
            </w:pPr>
            <w:r>
              <w:rPr>
                <w:rFonts w:cs="Calibri"/>
                <w:color w:val="000000"/>
                <w:sz w:val="10"/>
                <w:szCs w:val="10"/>
              </w:rPr>
              <w:t>53</w:t>
            </w:r>
            <w:r>
              <w:rPr>
                <w:rFonts w:ascii="Arial" w:hAnsi="Arial" w:cs="Arial"/>
                <w:color w:val="000000"/>
                <w:sz w:val="10"/>
                <w:szCs w:val="10"/>
              </w:rPr>
              <w:t> </w:t>
            </w:r>
            <w:r>
              <w:rPr>
                <w:rFonts w:cs="Calibri"/>
                <w:color w:val="000000"/>
                <w:sz w:val="10"/>
                <w:szCs w:val="10"/>
              </w:rPr>
              <w:t>317,76</w:t>
            </w:r>
          </w:p>
        </w:tc>
        <w:tc>
          <w:tcPr>
            <w:tcW w:w="708" w:type="dxa"/>
            <w:tcBorders>
              <w:top w:val="nil"/>
              <w:left w:val="nil"/>
              <w:bottom w:val="single" w:sz="8" w:space="0" w:color="auto"/>
              <w:right w:val="single" w:sz="8" w:space="0" w:color="auto"/>
            </w:tcBorders>
            <w:shd w:val="clear" w:color="000000" w:fill="FFFFFF"/>
            <w:vAlign w:val="center"/>
            <w:hideMark/>
          </w:tcPr>
          <w:p w14:paraId="57DF4DE2" w14:textId="77777777" w:rsidR="00A07888" w:rsidRDefault="00A07888" w:rsidP="00A07888">
            <w:pPr>
              <w:spacing w:before="0"/>
              <w:jc w:val="center"/>
              <w:rPr>
                <w:rFonts w:cs="Calibri"/>
                <w:color w:val="000000"/>
                <w:sz w:val="10"/>
                <w:szCs w:val="10"/>
              </w:rPr>
            </w:pPr>
            <w:r>
              <w:rPr>
                <w:rFonts w:cs="Calibri"/>
                <w:color w:val="000000"/>
                <w:sz w:val="10"/>
                <w:szCs w:val="10"/>
              </w:rPr>
              <w:t>59</w:t>
            </w:r>
            <w:r>
              <w:rPr>
                <w:rFonts w:ascii="Arial" w:hAnsi="Arial" w:cs="Arial"/>
                <w:color w:val="000000"/>
                <w:sz w:val="10"/>
                <w:szCs w:val="10"/>
              </w:rPr>
              <w:t> </w:t>
            </w:r>
            <w:r>
              <w:rPr>
                <w:rFonts w:cs="Calibri"/>
                <w:color w:val="000000"/>
                <w:sz w:val="10"/>
                <w:szCs w:val="10"/>
              </w:rPr>
              <w:t>859,81</w:t>
            </w:r>
          </w:p>
        </w:tc>
        <w:tc>
          <w:tcPr>
            <w:tcW w:w="709" w:type="dxa"/>
            <w:tcBorders>
              <w:top w:val="nil"/>
              <w:left w:val="nil"/>
              <w:bottom w:val="single" w:sz="8" w:space="0" w:color="auto"/>
              <w:right w:val="single" w:sz="8" w:space="0" w:color="auto"/>
            </w:tcBorders>
            <w:shd w:val="clear" w:color="000000" w:fill="FFFFFF"/>
            <w:vAlign w:val="center"/>
            <w:hideMark/>
          </w:tcPr>
          <w:p w14:paraId="2CBBC420" w14:textId="77777777" w:rsidR="00A07888" w:rsidRDefault="00A07888" w:rsidP="00A07888">
            <w:pPr>
              <w:spacing w:before="0"/>
              <w:jc w:val="center"/>
              <w:rPr>
                <w:rFonts w:cs="Calibri"/>
                <w:color w:val="000000"/>
                <w:sz w:val="10"/>
                <w:szCs w:val="10"/>
              </w:rPr>
            </w:pPr>
            <w:r>
              <w:rPr>
                <w:rFonts w:cs="Calibri"/>
                <w:color w:val="000000"/>
                <w:sz w:val="10"/>
                <w:szCs w:val="10"/>
              </w:rPr>
              <w:t>163</w:t>
            </w:r>
            <w:r>
              <w:rPr>
                <w:rFonts w:ascii="Arial" w:hAnsi="Arial" w:cs="Arial"/>
                <w:color w:val="000000"/>
                <w:sz w:val="10"/>
                <w:szCs w:val="10"/>
              </w:rPr>
              <w:t> </w:t>
            </w:r>
            <w:r>
              <w:rPr>
                <w:rFonts w:cs="Calibri"/>
                <w:color w:val="000000"/>
                <w:sz w:val="10"/>
                <w:szCs w:val="10"/>
              </w:rPr>
              <w:t>551,40</w:t>
            </w:r>
          </w:p>
        </w:tc>
        <w:tc>
          <w:tcPr>
            <w:tcW w:w="709" w:type="dxa"/>
            <w:tcBorders>
              <w:top w:val="nil"/>
              <w:left w:val="nil"/>
              <w:bottom w:val="single" w:sz="8" w:space="0" w:color="auto"/>
              <w:right w:val="single" w:sz="8" w:space="0" w:color="auto"/>
            </w:tcBorders>
            <w:shd w:val="clear" w:color="000000" w:fill="FFFFFF"/>
            <w:vAlign w:val="center"/>
            <w:hideMark/>
          </w:tcPr>
          <w:p w14:paraId="3A5FBE1E" w14:textId="77777777" w:rsidR="00A07888" w:rsidRDefault="00A07888" w:rsidP="00A07888">
            <w:pPr>
              <w:spacing w:before="0"/>
              <w:jc w:val="center"/>
              <w:rPr>
                <w:rFonts w:cs="Calibri"/>
                <w:color w:val="000000"/>
                <w:sz w:val="10"/>
                <w:szCs w:val="10"/>
              </w:rPr>
            </w:pPr>
            <w:r>
              <w:rPr>
                <w:rFonts w:cs="Calibri"/>
                <w:color w:val="000000"/>
                <w:sz w:val="10"/>
                <w:szCs w:val="10"/>
              </w:rPr>
              <w:t>6,54</w:t>
            </w:r>
          </w:p>
        </w:tc>
      </w:tr>
      <w:tr w:rsidR="00A07888" w:rsidRPr="00A07888" w14:paraId="3F99565A" w14:textId="77777777" w:rsidTr="00A07888">
        <w:trPr>
          <w:trHeight w:val="113"/>
        </w:trPr>
        <w:tc>
          <w:tcPr>
            <w:tcW w:w="10196" w:type="dxa"/>
            <w:gridSpan w:val="2"/>
            <w:tcBorders>
              <w:top w:val="single" w:sz="8" w:space="0" w:color="auto"/>
              <w:left w:val="single" w:sz="8" w:space="0" w:color="auto"/>
              <w:bottom w:val="single" w:sz="8" w:space="0" w:color="auto"/>
              <w:right w:val="single" w:sz="8" w:space="0" w:color="000000"/>
            </w:tcBorders>
            <w:shd w:val="clear" w:color="auto" w:fill="ED7D31" w:themeFill="accent2"/>
            <w:vAlign w:val="center"/>
            <w:hideMark/>
          </w:tcPr>
          <w:p w14:paraId="47072C37" w14:textId="77777777" w:rsidR="00A07888" w:rsidRPr="00A07888" w:rsidRDefault="00A07888" w:rsidP="00A07888">
            <w:pPr>
              <w:spacing w:before="0"/>
              <w:jc w:val="left"/>
              <w:rPr>
                <w:rFonts w:cs="Calibri"/>
                <w:b/>
                <w:bCs/>
                <w:color w:val="000000"/>
                <w:sz w:val="10"/>
                <w:szCs w:val="10"/>
              </w:rPr>
            </w:pPr>
            <w:r w:rsidRPr="00A07888">
              <w:rPr>
                <w:rFonts w:cs="Calibri"/>
                <w:b/>
                <w:bCs/>
                <w:color w:val="000000"/>
                <w:sz w:val="10"/>
                <w:szCs w:val="10"/>
              </w:rPr>
              <w:t>BUDGET TOTAL DU PROJET:</w:t>
            </w:r>
          </w:p>
        </w:tc>
        <w:tc>
          <w:tcPr>
            <w:tcW w:w="851" w:type="dxa"/>
            <w:tcBorders>
              <w:top w:val="nil"/>
              <w:left w:val="nil"/>
              <w:bottom w:val="single" w:sz="8" w:space="0" w:color="auto"/>
              <w:right w:val="single" w:sz="8" w:space="0" w:color="auto"/>
            </w:tcBorders>
            <w:shd w:val="clear" w:color="auto" w:fill="ED7D31" w:themeFill="accent2"/>
            <w:vAlign w:val="center"/>
            <w:hideMark/>
          </w:tcPr>
          <w:p w14:paraId="793818E9"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770</w:t>
            </w:r>
            <w:r w:rsidRPr="00A07888">
              <w:rPr>
                <w:rFonts w:ascii="Arial" w:hAnsi="Arial" w:cs="Arial"/>
                <w:b/>
                <w:bCs/>
                <w:color w:val="000000"/>
                <w:sz w:val="10"/>
                <w:szCs w:val="10"/>
              </w:rPr>
              <w:t> </w:t>
            </w:r>
            <w:r w:rsidRPr="00A07888">
              <w:rPr>
                <w:rFonts w:cs="Calibri"/>
                <w:b/>
                <w:bCs/>
                <w:color w:val="000000"/>
                <w:sz w:val="10"/>
                <w:szCs w:val="10"/>
              </w:rPr>
              <w:t>000,00</w:t>
            </w:r>
          </w:p>
        </w:tc>
        <w:tc>
          <w:tcPr>
            <w:tcW w:w="709" w:type="dxa"/>
            <w:tcBorders>
              <w:top w:val="nil"/>
              <w:left w:val="nil"/>
              <w:bottom w:val="single" w:sz="8" w:space="0" w:color="auto"/>
              <w:right w:val="single" w:sz="8" w:space="0" w:color="auto"/>
            </w:tcBorders>
            <w:shd w:val="clear" w:color="auto" w:fill="ED7D31" w:themeFill="accent2"/>
            <w:vAlign w:val="center"/>
            <w:hideMark/>
          </w:tcPr>
          <w:p w14:paraId="7820A82A"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815</w:t>
            </w:r>
            <w:r w:rsidRPr="00A07888">
              <w:rPr>
                <w:rFonts w:ascii="Arial" w:hAnsi="Arial" w:cs="Arial"/>
                <w:b/>
                <w:bCs/>
                <w:color w:val="000000"/>
                <w:sz w:val="10"/>
                <w:szCs w:val="10"/>
              </w:rPr>
              <w:t> </w:t>
            </w:r>
            <w:r w:rsidRPr="00A07888">
              <w:rPr>
                <w:rFonts w:cs="Calibri"/>
                <w:b/>
                <w:bCs/>
                <w:color w:val="000000"/>
                <w:sz w:val="10"/>
                <w:szCs w:val="10"/>
              </w:rPr>
              <w:t>000,00</w:t>
            </w:r>
          </w:p>
        </w:tc>
        <w:tc>
          <w:tcPr>
            <w:tcW w:w="708" w:type="dxa"/>
            <w:tcBorders>
              <w:top w:val="nil"/>
              <w:left w:val="nil"/>
              <w:bottom w:val="single" w:sz="8" w:space="0" w:color="auto"/>
              <w:right w:val="single" w:sz="8" w:space="0" w:color="auto"/>
            </w:tcBorders>
            <w:shd w:val="clear" w:color="auto" w:fill="ED7D31" w:themeFill="accent2"/>
            <w:vAlign w:val="center"/>
            <w:hideMark/>
          </w:tcPr>
          <w:p w14:paraId="17E04779"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915</w:t>
            </w:r>
            <w:r w:rsidRPr="00A07888">
              <w:rPr>
                <w:rFonts w:ascii="Arial" w:hAnsi="Arial" w:cs="Arial"/>
                <w:b/>
                <w:bCs/>
                <w:color w:val="000000"/>
                <w:sz w:val="10"/>
                <w:szCs w:val="10"/>
              </w:rPr>
              <w:t> </w:t>
            </w:r>
            <w:r w:rsidRPr="00A07888">
              <w:rPr>
                <w:rFonts w:cs="Calibri"/>
                <w:b/>
                <w:bCs/>
                <w:color w:val="000000"/>
                <w:sz w:val="10"/>
                <w:szCs w:val="10"/>
              </w:rPr>
              <w:t>000,00</w:t>
            </w:r>
          </w:p>
        </w:tc>
        <w:tc>
          <w:tcPr>
            <w:tcW w:w="709" w:type="dxa"/>
            <w:tcBorders>
              <w:top w:val="nil"/>
              <w:left w:val="nil"/>
              <w:bottom w:val="single" w:sz="8" w:space="0" w:color="auto"/>
              <w:right w:val="single" w:sz="8" w:space="0" w:color="auto"/>
            </w:tcBorders>
            <w:shd w:val="clear" w:color="auto" w:fill="ED7D31" w:themeFill="accent2"/>
            <w:vAlign w:val="center"/>
            <w:hideMark/>
          </w:tcPr>
          <w:p w14:paraId="1222BC4F"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2</w:t>
            </w:r>
            <w:r w:rsidRPr="00A07888">
              <w:rPr>
                <w:rFonts w:ascii="Arial" w:hAnsi="Arial" w:cs="Arial"/>
                <w:b/>
                <w:bCs/>
                <w:color w:val="000000"/>
                <w:sz w:val="10"/>
                <w:szCs w:val="10"/>
              </w:rPr>
              <w:t> </w:t>
            </w:r>
            <w:r w:rsidRPr="00A07888">
              <w:rPr>
                <w:rFonts w:cs="Calibri"/>
                <w:b/>
                <w:bCs/>
                <w:color w:val="000000"/>
                <w:sz w:val="10"/>
                <w:szCs w:val="10"/>
              </w:rPr>
              <w:t>500</w:t>
            </w:r>
            <w:r w:rsidRPr="00A07888">
              <w:rPr>
                <w:rFonts w:ascii="Arial" w:hAnsi="Arial" w:cs="Arial"/>
                <w:b/>
                <w:bCs/>
                <w:color w:val="000000"/>
                <w:sz w:val="10"/>
                <w:szCs w:val="10"/>
              </w:rPr>
              <w:t> </w:t>
            </w:r>
            <w:r w:rsidRPr="00A07888">
              <w:rPr>
                <w:rFonts w:cs="Calibri"/>
                <w:b/>
                <w:bCs/>
                <w:color w:val="000000"/>
                <w:sz w:val="10"/>
                <w:szCs w:val="10"/>
              </w:rPr>
              <w:t>000,00</w:t>
            </w:r>
          </w:p>
        </w:tc>
        <w:tc>
          <w:tcPr>
            <w:tcW w:w="709" w:type="dxa"/>
            <w:tcBorders>
              <w:top w:val="nil"/>
              <w:left w:val="nil"/>
              <w:bottom w:val="single" w:sz="8" w:space="0" w:color="auto"/>
              <w:right w:val="single" w:sz="8" w:space="0" w:color="auto"/>
            </w:tcBorders>
            <w:shd w:val="clear" w:color="auto" w:fill="ED7D31" w:themeFill="accent2"/>
            <w:vAlign w:val="center"/>
            <w:hideMark/>
          </w:tcPr>
          <w:p w14:paraId="599EE3E3" w14:textId="77777777" w:rsidR="00A07888" w:rsidRPr="00A07888" w:rsidRDefault="00A07888" w:rsidP="00A07888">
            <w:pPr>
              <w:spacing w:before="0"/>
              <w:jc w:val="center"/>
              <w:rPr>
                <w:rFonts w:cs="Calibri"/>
                <w:b/>
                <w:bCs/>
                <w:color w:val="000000"/>
                <w:sz w:val="10"/>
                <w:szCs w:val="10"/>
              </w:rPr>
            </w:pPr>
            <w:r w:rsidRPr="00A07888">
              <w:rPr>
                <w:rFonts w:cs="Calibri"/>
                <w:b/>
                <w:bCs/>
                <w:color w:val="000000"/>
                <w:sz w:val="10"/>
                <w:szCs w:val="10"/>
              </w:rPr>
              <w:t>100,00</w:t>
            </w:r>
          </w:p>
        </w:tc>
      </w:tr>
    </w:tbl>
    <w:p w14:paraId="41E09D25" w14:textId="47B746B9" w:rsidR="004C1149" w:rsidRDefault="004C1149" w:rsidP="00FD6267"/>
    <w:p w14:paraId="5D20FA87" w14:textId="5537E648" w:rsidR="00A07888" w:rsidRDefault="00A07888" w:rsidP="00FD6267"/>
    <w:p w14:paraId="5C14950E" w14:textId="77777777" w:rsidR="00A07888" w:rsidRDefault="00A07888" w:rsidP="00FD6267">
      <w:pPr>
        <w:sectPr w:rsidR="00A07888" w:rsidSect="00A07888">
          <w:pgSz w:w="16840" w:h="11910" w:orient="landscape"/>
          <w:pgMar w:top="1417" w:right="1417" w:bottom="1417" w:left="1417" w:header="0" w:footer="952" w:gutter="0"/>
          <w:cols w:space="720"/>
          <w:docGrid w:linePitch="299"/>
        </w:sectPr>
      </w:pPr>
    </w:p>
    <w:p w14:paraId="7458F400" w14:textId="0793709B" w:rsidR="008019B7" w:rsidRDefault="008019B7" w:rsidP="008019B7">
      <w:pPr>
        <w:rPr>
          <w:color w:val="000000"/>
        </w:rPr>
      </w:pPr>
      <w:r>
        <w:lastRenderedPageBreak/>
        <w:t>L’analyse du taux de réalisation et des produits livrés du projet montre que des ressources conséquentes ont été allouées pour l’exécution des activités du</w:t>
      </w:r>
      <w:r>
        <w:rPr>
          <w:color w:val="000000"/>
        </w:rPr>
        <w:t xml:space="preserve"> résultat</w:t>
      </w:r>
      <w:r w:rsidRPr="00442842">
        <w:rPr>
          <w:color w:val="000000"/>
        </w:rPr>
        <w:t xml:space="preserve"> 1</w:t>
      </w:r>
      <w:r>
        <w:rPr>
          <w:color w:val="000000"/>
        </w:rPr>
        <w:t>. Les ressources financières allouées</w:t>
      </w:r>
      <w:r w:rsidRPr="00442842">
        <w:rPr>
          <w:color w:val="000000"/>
        </w:rPr>
        <w:t xml:space="preserve"> représente environ </w:t>
      </w:r>
      <w:r>
        <w:rPr>
          <w:color w:val="000000"/>
        </w:rPr>
        <w:t>54,12</w:t>
      </w:r>
      <w:r w:rsidRPr="00442842">
        <w:rPr>
          <w:color w:val="000000"/>
        </w:rPr>
        <w:t xml:space="preserve">% du budget global car il concerne la principale activité du projet en termes </w:t>
      </w:r>
      <w:r>
        <w:rPr>
          <w:color w:val="000000"/>
        </w:rPr>
        <w:t>d’</w:t>
      </w:r>
      <w:r w:rsidRPr="00442842">
        <w:rPr>
          <w:color w:val="000000"/>
        </w:rPr>
        <w:t>organisation de plusieurs sessions de formations</w:t>
      </w:r>
      <w:r>
        <w:rPr>
          <w:color w:val="000000"/>
        </w:rPr>
        <w:t xml:space="preserve">, de </w:t>
      </w:r>
      <w:r w:rsidRPr="00B203AA">
        <w:rPr>
          <w:color w:val="000000"/>
        </w:rPr>
        <w:t>campagnes de sensibilisation</w:t>
      </w:r>
      <w:r>
        <w:rPr>
          <w:color w:val="000000"/>
        </w:rPr>
        <w:t xml:space="preserve"> </w:t>
      </w:r>
      <w:r w:rsidRPr="00B203AA">
        <w:rPr>
          <w:color w:val="000000"/>
        </w:rPr>
        <w:t>pour la promotion des principes des droits de l’homme relatifs à la liberté d’expression et d’opinion, la communication non violente, la prévention et la résolution de conflits socio-politiques et communautaires</w:t>
      </w:r>
      <w:r>
        <w:rPr>
          <w:color w:val="000000"/>
        </w:rPr>
        <w:t>.</w:t>
      </w:r>
    </w:p>
    <w:p w14:paraId="113CF63C" w14:textId="7D6B0368" w:rsidR="00CD60B0" w:rsidRDefault="00CD60B0" w:rsidP="00D47A09">
      <w:pPr>
        <w:rPr>
          <w:color w:val="000000"/>
        </w:rPr>
      </w:pPr>
      <w:r>
        <w:rPr>
          <w:color w:val="000000"/>
        </w:rPr>
        <w:t>Les ressources financières</w:t>
      </w:r>
      <w:r w:rsidRPr="00442842">
        <w:rPr>
          <w:color w:val="000000"/>
        </w:rPr>
        <w:t xml:space="preserve"> alloués aux activités </w:t>
      </w:r>
      <w:r>
        <w:rPr>
          <w:color w:val="000000"/>
        </w:rPr>
        <w:t>du résultat</w:t>
      </w:r>
      <w:r w:rsidRPr="00442842">
        <w:rPr>
          <w:color w:val="000000"/>
        </w:rPr>
        <w:t xml:space="preserve"> 1 ont </w:t>
      </w:r>
      <w:r>
        <w:rPr>
          <w:color w:val="000000"/>
        </w:rPr>
        <w:t xml:space="preserve">aussi </w:t>
      </w:r>
      <w:r w:rsidRPr="00442842">
        <w:rPr>
          <w:color w:val="000000"/>
        </w:rPr>
        <w:t xml:space="preserve">permis </w:t>
      </w:r>
      <w:r>
        <w:rPr>
          <w:color w:val="000000"/>
        </w:rPr>
        <w:t xml:space="preserve">d’appuyer </w:t>
      </w:r>
      <w:r w:rsidRPr="00B203AA">
        <w:rPr>
          <w:color w:val="000000"/>
        </w:rPr>
        <w:t xml:space="preserve">les initiatives </w:t>
      </w:r>
      <w:r>
        <w:rPr>
          <w:color w:val="000000"/>
        </w:rPr>
        <w:t xml:space="preserve">locales </w:t>
      </w:r>
      <w:r w:rsidRPr="00B203AA">
        <w:rPr>
          <w:color w:val="000000"/>
        </w:rPr>
        <w:t>et</w:t>
      </w:r>
      <w:r>
        <w:rPr>
          <w:color w:val="000000"/>
        </w:rPr>
        <w:t xml:space="preserve"> la mise en place de plateformes </w:t>
      </w:r>
      <w:r w:rsidRPr="00B203AA">
        <w:rPr>
          <w:color w:val="000000"/>
        </w:rPr>
        <w:t>locales et autres mécanismes d’alerte précoces et de réponses aux rumeurs et messages de haine avec l’appui de l’Observatoire de la solidarité et de la cohésion sociale</w:t>
      </w:r>
      <w:r w:rsidRPr="00442842">
        <w:rPr>
          <w:color w:val="000000"/>
        </w:rPr>
        <w:t xml:space="preserve">. </w:t>
      </w:r>
    </w:p>
    <w:p w14:paraId="6B8BD281" w14:textId="0AE18A40" w:rsidR="00CD60B0" w:rsidRDefault="00CD60B0" w:rsidP="00D47A09">
      <w:pPr>
        <w:rPr>
          <w:color w:val="000000"/>
        </w:rPr>
      </w:pPr>
      <w:r w:rsidRPr="00150A3F">
        <w:rPr>
          <w:color w:val="000000"/>
        </w:rPr>
        <w:t xml:space="preserve">Pour </w:t>
      </w:r>
      <w:r>
        <w:rPr>
          <w:color w:val="000000"/>
        </w:rPr>
        <w:t>résultat</w:t>
      </w:r>
      <w:r w:rsidRPr="00150A3F">
        <w:rPr>
          <w:color w:val="000000"/>
        </w:rPr>
        <w:t xml:space="preserve"> 2, </w:t>
      </w:r>
      <w:r>
        <w:rPr>
          <w:color w:val="000000"/>
        </w:rPr>
        <w:t xml:space="preserve">les ressources financières dédiées représentent 22,44% </w:t>
      </w:r>
      <w:r w:rsidRPr="00442842">
        <w:rPr>
          <w:color w:val="000000"/>
        </w:rPr>
        <w:t>du budget global</w:t>
      </w:r>
      <w:r>
        <w:rPr>
          <w:color w:val="000000"/>
        </w:rPr>
        <w:t xml:space="preserve">. Il </w:t>
      </w:r>
      <w:r w:rsidRPr="00150A3F">
        <w:rPr>
          <w:color w:val="000000"/>
        </w:rPr>
        <w:t xml:space="preserve">a été alloué </w:t>
      </w:r>
      <w:r>
        <w:rPr>
          <w:color w:val="000000"/>
        </w:rPr>
        <w:t xml:space="preserve">à </w:t>
      </w:r>
      <w:r w:rsidRPr="00B203AA">
        <w:rPr>
          <w:color w:val="000000"/>
        </w:rPr>
        <w:t>la mise en place d</w:t>
      </w:r>
      <w:r w:rsidR="00A07888">
        <w:rPr>
          <w:color w:val="000000"/>
        </w:rPr>
        <w:t>e</w:t>
      </w:r>
      <w:r w:rsidRPr="00B203AA">
        <w:rPr>
          <w:color w:val="000000"/>
        </w:rPr>
        <w:t xml:space="preserve"> cadre</w:t>
      </w:r>
      <w:r w:rsidR="00A07888">
        <w:rPr>
          <w:color w:val="000000"/>
        </w:rPr>
        <w:t>s</w:t>
      </w:r>
      <w:r w:rsidRPr="00B203AA">
        <w:rPr>
          <w:color w:val="000000"/>
        </w:rPr>
        <w:t xml:space="preserve"> d’échange</w:t>
      </w:r>
      <w:r w:rsidR="00A07888">
        <w:rPr>
          <w:color w:val="000000"/>
        </w:rPr>
        <w:t>s</w:t>
      </w:r>
      <w:r>
        <w:rPr>
          <w:color w:val="000000"/>
        </w:rPr>
        <w:t xml:space="preserve">, de </w:t>
      </w:r>
      <w:r w:rsidRPr="00B203AA">
        <w:rPr>
          <w:color w:val="000000"/>
        </w:rPr>
        <w:t>réseau informel</w:t>
      </w:r>
      <w:r>
        <w:rPr>
          <w:color w:val="000000"/>
        </w:rPr>
        <w:t xml:space="preserve"> </w:t>
      </w:r>
      <w:r w:rsidRPr="00B203AA">
        <w:rPr>
          <w:color w:val="000000"/>
        </w:rPr>
        <w:t>sur le dispositif juridique relatif aux Fake news, les discours de haine sur les réseaux sociaux et leur utilisation responsable pour la consolidation de la paix</w:t>
      </w:r>
      <w:r>
        <w:rPr>
          <w:color w:val="000000"/>
        </w:rPr>
        <w:t>.</w:t>
      </w:r>
      <w:r w:rsidRPr="00B203AA">
        <w:rPr>
          <w:color w:val="000000"/>
        </w:rPr>
        <w:t xml:space="preserve"> </w:t>
      </w:r>
      <w:r>
        <w:rPr>
          <w:color w:val="000000"/>
        </w:rPr>
        <w:t>Il a permis la mise en œuvre de deux initiatives innovantes à savoir l’o</w:t>
      </w:r>
      <w:r w:rsidRPr="00B203AA">
        <w:rPr>
          <w:color w:val="000000"/>
        </w:rPr>
        <w:t>rganis</w:t>
      </w:r>
      <w:r>
        <w:rPr>
          <w:color w:val="000000"/>
        </w:rPr>
        <w:t>ation</w:t>
      </w:r>
      <w:r w:rsidRPr="00B203AA">
        <w:rPr>
          <w:color w:val="000000"/>
        </w:rPr>
        <w:t xml:space="preserve"> </w:t>
      </w:r>
      <w:r>
        <w:rPr>
          <w:color w:val="000000"/>
        </w:rPr>
        <w:t>d’</w:t>
      </w:r>
      <w:r w:rsidRPr="00B203AA">
        <w:rPr>
          <w:color w:val="000000"/>
        </w:rPr>
        <w:t xml:space="preserve">un ‘’Communicathon’’ pour renforcer la prévention des discours de haine à travers un concours de désignation de la meilleure organisation </w:t>
      </w:r>
      <w:r>
        <w:rPr>
          <w:color w:val="000000"/>
        </w:rPr>
        <w:t>et la c</w:t>
      </w:r>
      <w:r w:rsidRPr="00B203AA">
        <w:rPr>
          <w:color w:val="000000"/>
        </w:rPr>
        <w:t>once</w:t>
      </w:r>
      <w:r>
        <w:rPr>
          <w:color w:val="000000"/>
        </w:rPr>
        <w:t>ption de</w:t>
      </w:r>
      <w:r w:rsidRPr="00B203AA">
        <w:rPr>
          <w:color w:val="000000"/>
        </w:rPr>
        <w:t xml:space="preserve"> 03 capsules de sensibilisation basée sur l’éducation aux médias, à l’information, aux Fake-news</w:t>
      </w:r>
      <w:r>
        <w:rPr>
          <w:color w:val="000000"/>
        </w:rPr>
        <w:t>.</w:t>
      </w:r>
    </w:p>
    <w:p w14:paraId="1C294F81" w14:textId="6CE66B23" w:rsidR="00E15C01" w:rsidRDefault="00120E9F" w:rsidP="00120E9F">
      <w:pPr>
        <w:rPr>
          <w:color w:val="000000"/>
        </w:rPr>
      </w:pPr>
      <w:r>
        <w:rPr>
          <w:color w:val="000000"/>
        </w:rPr>
        <w:t xml:space="preserve">L’analyse des données note que </w:t>
      </w:r>
      <w:r w:rsidRPr="00D47A09">
        <w:rPr>
          <w:color w:val="000000"/>
        </w:rPr>
        <w:t>16,90% du budget ont été mis à disposition pour les activité</w:t>
      </w:r>
      <w:r w:rsidR="00A07888">
        <w:rPr>
          <w:color w:val="000000"/>
        </w:rPr>
        <w:t>s</w:t>
      </w:r>
      <w:r w:rsidRPr="00D47A09">
        <w:rPr>
          <w:color w:val="000000"/>
        </w:rPr>
        <w:t xml:space="preserve"> de suivi, ce qui dénote de l’importance accordée à ce volet pour mener des suivis ponctuels et prendre des mesures correctives au besoin à la suite des constats.</w:t>
      </w:r>
    </w:p>
    <w:p w14:paraId="6D6DA84D" w14:textId="481776EE" w:rsidR="00A07888" w:rsidRDefault="00A07888" w:rsidP="00120E9F">
      <w:pPr>
        <w:rPr>
          <w:color w:val="000000"/>
        </w:rPr>
      </w:pPr>
    </w:p>
    <w:p w14:paraId="473A6020" w14:textId="25869966" w:rsidR="00A07888" w:rsidRDefault="00A07888" w:rsidP="00120E9F">
      <w:pPr>
        <w:rPr>
          <w:color w:val="000000"/>
        </w:rPr>
      </w:pPr>
    </w:p>
    <w:p w14:paraId="37B79581" w14:textId="77777777" w:rsidR="00A07888" w:rsidRPr="00120E9F" w:rsidRDefault="00A07888" w:rsidP="00120E9F">
      <w:pPr>
        <w:rPr>
          <w:color w:val="000000"/>
        </w:rPr>
      </w:pPr>
    </w:p>
    <w:p w14:paraId="124C6179" w14:textId="77777777" w:rsidR="00A07888" w:rsidRDefault="00A07888" w:rsidP="00CD4305">
      <w:pPr>
        <w:widowControl w:val="0"/>
        <w:tabs>
          <w:tab w:val="left" w:pos="854"/>
        </w:tabs>
        <w:autoSpaceDE w:val="0"/>
        <w:autoSpaceDN w:val="0"/>
        <w:spacing w:before="0" w:after="60"/>
        <w:rPr>
          <w:color w:val="000000"/>
        </w:rPr>
        <w:sectPr w:rsidR="00A07888" w:rsidSect="00A07888">
          <w:pgSz w:w="11910" w:h="16840"/>
          <w:pgMar w:top="1417" w:right="1417" w:bottom="1417" w:left="1417" w:header="0" w:footer="952" w:gutter="0"/>
          <w:cols w:space="720"/>
          <w:docGrid w:linePitch="299"/>
        </w:sectPr>
      </w:pPr>
    </w:p>
    <w:p w14:paraId="2C4E940E" w14:textId="04FBA219" w:rsidR="00A07888" w:rsidRDefault="005E7640" w:rsidP="005E7640">
      <w:pPr>
        <w:pStyle w:val="TABLEAUX"/>
      </w:pPr>
      <w:r>
        <w:lastRenderedPageBreak/>
        <w:t>Tableau 6 : Répartition du taux d’exécution budgétaire selon les agences et les résultats attendus</w:t>
      </w:r>
    </w:p>
    <w:tbl>
      <w:tblPr>
        <w:tblW w:w="144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098"/>
        <w:gridCol w:w="567"/>
        <w:gridCol w:w="567"/>
        <w:gridCol w:w="567"/>
        <w:gridCol w:w="567"/>
        <w:gridCol w:w="567"/>
        <w:gridCol w:w="567"/>
        <w:gridCol w:w="567"/>
        <w:gridCol w:w="567"/>
        <w:gridCol w:w="567"/>
        <w:gridCol w:w="567"/>
        <w:gridCol w:w="567"/>
        <w:gridCol w:w="602"/>
        <w:gridCol w:w="643"/>
        <w:gridCol w:w="614"/>
        <w:gridCol w:w="693"/>
        <w:gridCol w:w="567"/>
      </w:tblGrid>
      <w:tr w:rsidR="00A07888" w:rsidRPr="00FA7717" w14:paraId="5AF97DF0" w14:textId="77777777" w:rsidTr="001A7BAD">
        <w:trPr>
          <w:trHeight w:val="170"/>
          <w:jc w:val="center"/>
        </w:trPr>
        <w:tc>
          <w:tcPr>
            <w:tcW w:w="5098" w:type="dxa"/>
            <w:vMerge w:val="restart"/>
            <w:shd w:val="clear" w:color="auto" w:fill="auto"/>
            <w:noWrap/>
            <w:vAlign w:val="center"/>
            <w:hideMark/>
          </w:tcPr>
          <w:p w14:paraId="2CAB0CE2"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Produits</w:t>
            </w:r>
          </w:p>
        </w:tc>
        <w:tc>
          <w:tcPr>
            <w:tcW w:w="2268" w:type="dxa"/>
            <w:gridSpan w:val="4"/>
            <w:shd w:val="clear" w:color="auto" w:fill="D9D9D9" w:themeFill="background1" w:themeFillShade="D9"/>
            <w:noWrap/>
            <w:vAlign w:val="center"/>
            <w:hideMark/>
          </w:tcPr>
          <w:p w14:paraId="391A058E"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PNUD</w:t>
            </w:r>
          </w:p>
        </w:tc>
        <w:tc>
          <w:tcPr>
            <w:tcW w:w="2268" w:type="dxa"/>
            <w:gridSpan w:val="4"/>
            <w:shd w:val="clear" w:color="auto" w:fill="FFFFFF" w:themeFill="background1"/>
            <w:noWrap/>
            <w:vAlign w:val="center"/>
            <w:hideMark/>
          </w:tcPr>
          <w:p w14:paraId="3653EF0E" w14:textId="77777777" w:rsidR="00A07888" w:rsidRPr="00FA7717" w:rsidRDefault="00A07888" w:rsidP="00A07888">
            <w:pPr>
              <w:spacing w:before="0"/>
              <w:contextualSpacing/>
              <w:jc w:val="center"/>
              <w:rPr>
                <w:b/>
                <w:bCs/>
                <w:color w:val="000000" w:themeColor="text1"/>
                <w:sz w:val="10"/>
                <w:szCs w:val="10"/>
              </w:rPr>
            </w:pPr>
            <w:r w:rsidRPr="00FA7717">
              <w:rPr>
                <w:rFonts w:cs="Calibri"/>
                <w:b/>
                <w:bCs/>
                <w:color w:val="000000" w:themeColor="text1"/>
                <w:sz w:val="10"/>
                <w:szCs w:val="10"/>
              </w:rPr>
              <w:t>UNESCO</w:t>
            </w:r>
          </w:p>
        </w:tc>
        <w:tc>
          <w:tcPr>
            <w:tcW w:w="2303" w:type="dxa"/>
            <w:gridSpan w:val="4"/>
            <w:shd w:val="clear" w:color="auto" w:fill="D9E2F3" w:themeFill="accent1" w:themeFillTint="33"/>
            <w:noWrap/>
            <w:vAlign w:val="center"/>
            <w:hideMark/>
          </w:tcPr>
          <w:p w14:paraId="4D06B717"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UNICEF</w:t>
            </w:r>
          </w:p>
        </w:tc>
        <w:tc>
          <w:tcPr>
            <w:tcW w:w="643" w:type="dxa"/>
            <w:vMerge w:val="restart"/>
            <w:shd w:val="clear" w:color="auto" w:fill="auto"/>
            <w:noWrap/>
            <w:vAlign w:val="center"/>
            <w:hideMark/>
          </w:tcPr>
          <w:p w14:paraId="15AAC061" w14:textId="77777777" w:rsidR="00A07888" w:rsidRPr="00FA7717" w:rsidRDefault="00A07888" w:rsidP="00A07888">
            <w:pPr>
              <w:spacing w:before="0"/>
              <w:contextualSpacing/>
              <w:jc w:val="center"/>
              <w:rPr>
                <w:rFonts w:cs="Calibri"/>
                <w:b/>
                <w:bCs/>
                <w:color w:val="000000" w:themeColor="text1"/>
                <w:sz w:val="10"/>
                <w:szCs w:val="10"/>
              </w:rPr>
            </w:pPr>
            <w:r w:rsidRPr="00FA7717">
              <w:rPr>
                <w:b/>
                <w:bCs/>
                <w:color w:val="000000" w:themeColor="text1"/>
                <w:sz w:val="10"/>
                <w:szCs w:val="10"/>
              </w:rPr>
              <w:t>Total Planifié</w:t>
            </w:r>
          </w:p>
        </w:tc>
        <w:tc>
          <w:tcPr>
            <w:tcW w:w="614" w:type="dxa"/>
            <w:vMerge w:val="restart"/>
            <w:shd w:val="clear" w:color="auto" w:fill="auto"/>
            <w:noWrap/>
            <w:vAlign w:val="center"/>
            <w:hideMark/>
          </w:tcPr>
          <w:p w14:paraId="52A3069B"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Total exécuté</w:t>
            </w:r>
          </w:p>
        </w:tc>
        <w:tc>
          <w:tcPr>
            <w:tcW w:w="693" w:type="dxa"/>
            <w:vMerge w:val="restart"/>
            <w:shd w:val="clear" w:color="auto" w:fill="auto"/>
            <w:noWrap/>
            <w:vAlign w:val="center"/>
            <w:hideMark/>
          </w:tcPr>
          <w:p w14:paraId="53413915" w14:textId="77777777" w:rsidR="00A07888" w:rsidRPr="00FA7717" w:rsidRDefault="00A07888" w:rsidP="00A07888">
            <w:pPr>
              <w:spacing w:before="0"/>
              <w:contextualSpacing/>
              <w:jc w:val="center"/>
              <w:rPr>
                <w:b/>
                <w:bCs/>
                <w:color w:val="000000" w:themeColor="text1"/>
                <w:sz w:val="10"/>
                <w:szCs w:val="10"/>
              </w:rPr>
            </w:pPr>
            <w:r w:rsidRPr="00FA7717">
              <w:rPr>
                <w:rFonts w:cs="Calibri"/>
                <w:b/>
                <w:bCs/>
                <w:color w:val="000000" w:themeColor="text1"/>
                <w:sz w:val="10"/>
                <w:szCs w:val="10"/>
              </w:rPr>
              <w:t>Écart</w:t>
            </w:r>
          </w:p>
        </w:tc>
        <w:tc>
          <w:tcPr>
            <w:tcW w:w="567" w:type="dxa"/>
            <w:vMerge w:val="restart"/>
            <w:shd w:val="clear" w:color="auto" w:fill="auto"/>
            <w:noWrap/>
            <w:vAlign w:val="center"/>
            <w:hideMark/>
          </w:tcPr>
          <w:p w14:paraId="0837AD21" w14:textId="77777777" w:rsidR="00A07888" w:rsidRPr="00FA7717" w:rsidRDefault="00A07888" w:rsidP="00A07888">
            <w:pPr>
              <w:spacing w:before="0"/>
              <w:contextualSpacing/>
              <w:jc w:val="center"/>
              <w:rPr>
                <w:b/>
                <w:bCs/>
                <w:color w:val="000000" w:themeColor="text1"/>
                <w:sz w:val="10"/>
                <w:szCs w:val="10"/>
              </w:rPr>
            </w:pPr>
            <w:r w:rsidRPr="00FA7717">
              <w:rPr>
                <w:rFonts w:cs="Calibri"/>
                <w:b/>
                <w:bCs/>
                <w:color w:val="000000" w:themeColor="text1"/>
                <w:sz w:val="10"/>
                <w:szCs w:val="10"/>
              </w:rPr>
              <w:t>Taux exécution</w:t>
            </w:r>
          </w:p>
        </w:tc>
      </w:tr>
      <w:tr w:rsidR="00A07888" w:rsidRPr="00FA7717" w14:paraId="55872B97" w14:textId="77777777" w:rsidTr="001A7BAD">
        <w:trPr>
          <w:trHeight w:val="170"/>
          <w:jc w:val="center"/>
        </w:trPr>
        <w:tc>
          <w:tcPr>
            <w:tcW w:w="5098" w:type="dxa"/>
            <w:vMerge/>
            <w:shd w:val="clear" w:color="auto" w:fill="auto"/>
            <w:vAlign w:val="center"/>
            <w:hideMark/>
          </w:tcPr>
          <w:p w14:paraId="30614DCF" w14:textId="77777777" w:rsidR="00A07888" w:rsidRPr="00FA7717" w:rsidRDefault="00A07888" w:rsidP="00A07888">
            <w:pPr>
              <w:spacing w:before="0"/>
              <w:contextualSpacing/>
              <w:rPr>
                <w:b/>
                <w:bCs/>
                <w:color w:val="000000" w:themeColor="text1"/>
                <w:sz w:val="10"/>
                <w:szCs w:val="10"/>
              </w:rPr>
            </w:pPr>
          </w:p>
        </w:tc>
        <w:tc>
          <w:tcPr>
            <w:tcW w:w="567" w:type="dxa"/>
            <w:shd w:val="clear" w:color="auto" w:fill="D9D9D9" w:themeFill="background1" w:themeFillShade="D9"/>
            <w:vAlign w:val="center"/>
            <w:hideMark/>
          </w:tcPr>
          <w:p w14:paraId="1FF2CE13"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Planifié</w:t>
            </w:r>
          </w:p>
        </w:tc>
        <w:tc>
          <w:tcPr>
            <w:tcW w:w="567" w:type="dxa"/>
            <w:shd w:val="clear" w:color="auto" w:fill="D9D9D9" w:themeFill="background1" w:themeFillShade="D9"/>
            <w:vAlign w:val="center"/>
            <w:hideMark/>
          </w:tcPr>
          <w:p w14:paraId="40D87A81"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Exécuté</w:t>
            </w:r>
          </w:p>
        </w:tc>
        <w:tc>
          <w:tcPr>
            <w:tcW w:w="567" w:type="dxa"/>
            <w:shd w:val="clear" w:color="auto" w:fill="D9D9D9" w:themeFill="background1" w:themeFillShade="D9"/>
            <w:noWrap/>
            <w:vAlign w:val="center"/>
            <w:hideMark/>
          </w:tcPr>
          <w:p w14:paraId="4BE08B44"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Écart</w:t>
            </w:r>
          </w:p>
        </w:tc>
        <w:tc>
          <w:tcPr>
            <w:tcW w:w="567" w:type="dxa"/>
            <w:shd w:val="clear" w:color="auto" w:fill="D9D9D9" w:themeFill="background1" w:themeFillShade="D9"/>
            <w:noWrap/>
            <w:vAlign w:val="center"/>
            <w:hideMark/>
          </w:tcPr>
          <w:p w14:paraId="004B98D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Taux exécution</w:t>
            </w:r>
          </w:p>
        </w:tc>
        <w:tc>
          <w:tcPr>
            <w:tcW w:w="567" w:type="dxa"/>
            <w:shd w:val="clear" w:color="auto" w:fill="FFFFFF" w:themeFill="background1"/>
            <w:vAlign w:val="center"/>
            <w:hideMark/>
          </w:tcPr>
          <w:p w14:paraId="6F32D0C8"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Planifié</w:t>
            </w:r>
          </w:p>
        </w:tc>
        <w:tc>
          <w:tcPr>
            <w:tcW w:w="567" w:type="dxa"/>
            <w:shd w:val="clear" w:color="auto" w:fill="FFFFFF" w:themeFill="background1"/>
            <w:vAlign w:val="center"/>
            <w:hideMark/>
          </w:tcPr>
          <w:p w14:paraId="0B808BB6"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exécuté</w:t>
            </w:r>
          </w:p>
        </w:tc>
        <w:tc>
          <w:tcPr>
            <w:tcW w:w="567" w:type="dxa"/>
            <w:shd w:val="clear" w:color="auto" w:fill="FFFFFF" w:themeFill="background1"/>
            <w:noWrap/>
            <w:vAlign w:val="center"/>
            <w:hideMark/>
          </w:tcPr>
          <w:p w14:paraId="5D7C7B24"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Écart</w:t>
            </w:r>
          </w:p>
        </w:tc>
        <w:tc>
          <w:tcPr>
            <w:tcW w:w="567" w:type="dxa"/>
            <w:shd w:val="clear" w:color="auto" w:fill="FFFFFF" w:themeFill="background1"/>
            <w:noWrap/>
            <w:vAlign w:val="center"/>
            <w:hideMark/>
          </w:tcPr>
          <w:p w14:paraId="0B8CEC7F"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Taux exécution</w:t>
            </w:r>
          </w:p>
        </w:tc>
        <w:tc>
          <w:tcPr>
            <w:tcW w:w="567" w:type="dxa"/>
            <w:shd w:val="clear" w:color="auto" w:fill="D9E2F3" w:themeFill="accent1" w:themeFillTint="33"/>
            <w:vAlign w:val="center"/>
            <w:hideMark/>
          </w:tcPr>
          <w:p w14:paraId="38598480"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Planifié</w:t>
            </w:r>
          </w:p>
        </w:tc>
        <w:tc>
          <w:tcPr>
            <w:tcW w:w="567" w:type="dxa"/>
            <w:shd w:val="clear" w:color="auto" w:fill="D9E2F3" w:themeFill="accent1" w:themeFillTint="33"/>
            <w:vAlign w:val="center"/>
            <w:hideMark/>
          </w:tcPr>
          <w:p w14:paraId="5D3CFD76"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exécuté</w:t>
            </w:r>
          </w:p>
        </w:tc>
        <w:tc>
          <w:tcPr>
            <w:tcW w:w="567" w:type="dxa"/>
            <w:shd w:val="clear" w:color="auto" w:fill="D9E2F3" w:themeFill="accent1" w:themeFillTint="33"/>
            <w:noWrap/>
            <w:vAlign w:val="center"/>
            <w:hideMark/>
          </w:tcPr>
          <w:p w14:paraId="07D48557"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Écart</w:t>
            </w:r>
          </w:p>
        </w:tc>
        <w:tc>
          <w:tcPr>
            <w:tcW w:w="602" w:type="dxa"/>
            <w:shd w:val="clear" w:color="auto" w:fill="D9E2F3" w:themeFill="accent1" w:themeFillTint="33"/>
            <w:noWrap/>
            <w:vAlign w:val="center"/>
            <w:hideMark/>
          </w:tcPr>
          <w:p w14:paraId="7F0C1C8A"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Taux exécution</w:t>
            </w:r>
          </w:p>
        </w:tc>
        <w:tc>
          <w:tcPr>
            <w:tcW w:w="643" w:type="dxa"/>
            <w:vMerge/>
            <w:shd w:val="clear" w:color="auto" w:fill="auto"/>
            <w:vAlign w:val="center"/>
            <w:hideMark/>
          </w:tcPr>
          <w:p w14:paraId="0EAFD458" w14:textId="77777777" w:rsidR="00A07888" w:rsidRPr="00FA7717" w:rsidRDefault="00A07888" w:rsidP="00A07888">
            <w:pPr>
              <w:spacing w:before="0"/>
              <w:contextualSpacing/>
              <w:jc w:val="center"/>
              <w:rPr>
                <w:b/>
                <w:bCs/>
                <w:color w:val="000000" w:themeColor="text1"/>
                <w:sz w:val="10"/>
                <w:szCs w:val="10"/>
              </w:rPr>
            </w:pPr>
          </w:p>
        </w:tc>
        <w:tc>
          <w:tcPr>
            <w:tcW w:w="614" w:type="dxa"/>
            <w:vMerge/>
            <w:shd w:val="clear" w:color="auto" w:fill="auto"/>
            <w:vAlign w:val="center"/>
            <w:hideMark/>
          </w:tcPr>
          <w:p w14:paraId="0A71F157" w14:textId="77777777" w:rsidR="00A07888" w:rsidRPr="00FA7717" w:rsidRDefault="00A07888" w:rsidP="00A07888">
            <w:pPr>
              <w:spacing w:before="0"/>
              <w:contextualSpacing/>
              <w:jc w:val="center"/>
              <w:rPr>
                <w:b/>
                <w:bCs/>
                <w:color w:val="000000" w:themeColor="text1"/>
                <w:sz w:val="10"/>
                <w:szCs w:val="10"/>
              </w:rPr>
            </w:pPr>
          </w:p>
        </w:tc>
        <w:tc>
          <w:tcPr>
            <w:tcW w:w="693" w:type="dxa"/>
            <w:vMerge/>
            <w:shd w:val="clear" w:color="auto" w:fill="auto"/>
            <w:noWrap/>
            <w:vAlign w:val="center"/>
            <w:hideMark/>
          </w:tcPr>
          <w:p w14:paraId="50444104" w14:textId="77777777" w:rsidR="00A07888" w:rsidRPr="00FA7717" w:rsidRDefault="00A07888" w:rsidP="00A07888">
            <w:pPr>
              <w:spacing w:before="0"/>
              <w:contextualSpacing/>
              <w:jc w:val="center"/>
              <w:rPr>
                <w:rFonts w:cs="Calibri"/>
                <w:b/>
                <w:bCs/>
                <w:color w:val="000000" w:themeColor="text1"/>
                <w:sz w:val="10"/>
                <w:szCs w:val="10"/>
              </w:rPr>
            </w:pPr>
          </w:p>
        </w:tc>
        <w:tc>
          <w:tcPr>
            <w:tcW w:w="567" w:type="dxa"/>
            <w:vMerge/>
            <w:shd w:val="clear" w:color="auto" w:fill="auto"/>
            <w:noWrap/>
            <w:vAlign w:val="center"/>
            <w:hideMark/>
          </w:tcPr>
          <w:p w14:paraId="657F08F2" w14:textId="77777777" w:rsidR="00A07888" w:rsidRPr="00FA7717" w:rsidRDefault="00A07888" w:rsidP="00A07888">
            <w:pPr>
              <w:spacing w:before="0"/>
              <w:contextualSpacing/>
              <w:jc w:val="center"/>
              <w:rPr>
                <w:rFonts w:cs="Calibri"/>
                <w:b/>
                <w:bCs/>
                <w:color w:val="000000" w:themeColor="text1"/>
                <w:sz w:val="10"/>
                <w:szCs w:val="10"/>
              </w:rPr>
            </w:pPr>
          </w:p>
        </w:tc>
      </w:tr>
      <w:tr w:rsidR="00A07888" w:rsidRPr="00FA7717" w14:paraId="6F7E006E" w14:textId="77777777" w:rsidTr="001A7BAD">
        <w:trPr>
          <w:trHeight w:val="170"/>
          <w:jc w:val="center"/>
        </w:trPr>
        <w:tc>
          <w:tcPr>
            <w:tcW w:w="12580" w:type="dxa"/>
            <w:gridSpan w:val="14"/>
            <w:shd w:val="clear" w:color="auto" w:fill="C5E0B3" w:themeFill="accent6" w:themeFillTint="66"/>
            <w:vAlign w:val="center"/>
            <w:hideMark/>
          </w:tcPr>
          <w:p w14:paraId="3DA02D7A" w14:textId="77777777" w:rsidR="00A07888" w:rsidRPr="00FA7717" w:rsidRDefault="00A07888" w:rsidP="00A07888">
            <w:pPr>
              <w:spacing w:before="0"/>
              <w:contextualSpacing/>
              <w:jc w:val="left"/>
              <w:rPr>
                <w:b/>
                <w:bCs/>
                <w:color w:val="000000" w:themeColor="text1"/>
                <w:sz w:val="10"/>
                <w:szCs w:val="10"/>
              </w:rPr>
            </w:pPr>
            <w:r w:rsidRPr="00FA7717">
              <w:rPr>
                <w:b/>
                <w:bCs/>
                <w:color w:val="000000" w:themeColor="text1"/>
                <w:sz w:val="10"/>
                <w:szCs w:val="10"/>
              </w:rPr>
              <w:t>Résultat 1: Les jeunes ont une meilleure connaissance, résilience et réponse effective face aux discours inflammatoires et de haine et sont des médiateurs de paix dans leurs communautés</w:t>
            </w:r>
          </w:p>
        </w:tc>
        <w:tc>
          <w:tcPr>
            <w:tcW w:w="614" w:type="dxa"/>
            <w:shd w:val="clear" w:color="auto" w:fill="C5E0B3" w:themeFill="accent6" w:themeFillTint="66"/>
            <w:noWrap/>
            <w:vAlign w:val="center"/>
            <w:hideMark/>
          </w:tcPr>
          <w:p w14:paraId="44FD7132" w14:textId="77777777" w:rsidR="00A07888" w:rsidRPr="00FA7717" w:rsidRDefault="00A07888" w:rsidP="00A07888">
            <w:pPr>
              <w:spacing w:before="0"/>
              <w:contextualSpacing/>
              <w:jc w:val="left"/>
              <w:rPr>
                <w:b/>
                <w:bCs/>
                <w:color w:val="000000" w:themeColor="text1"/>
                <w:sz w:val="10"/>
                <w:szCs w:val="10"/>
              </w:rPr>
            </w:pPr>
          </w:p>
        </w:tc>
        <w:tc>
          <w:tcPr>
            <w:tcW w:w="693" w:type="dxa"/>
            <w:shd w:val="clear" w:color="auto" w:fill="C5E0B3" w:themeFill="accent6" w:themeFillTint="66"/>
            <w:noWrap/>
            <w:vAlign w:val="center"/>
            <w:hideMark/>
          </w:tcPr>
          <w:p w14:paraId="49EC56C4" w14:textId="77777777" w:rsidR="00A07888" w:rsidRPr="00FA7717" w:rsidRDefault="00A07888" w:rsidP="00A07888">
            <w:pPr>
              <w:spacing w:before="0"/>
              <w:contextualSpacing/>
              <w:jc w:val="left"/>
              <w:rPr>
                <w:b/>
                <w:bCs/>
                <w:color w:val="000000" w:themeColor="text1"/>
                <w:sz w:val="10"/>
                <w:szCs w:val="10"/>
              </w:rPr>
            </w:pPr>
          </w:p>
        </w:tc>
        <w:tc>
          <w:tcPr>
            <w:tcW w:w="567" w:type="dxa"/>
            <w:shd w:val="clear" w:color="auto" w:fill="C5E0B3" w:themeFill="accent6" w:themeFillTint="66"/>
            <w:noWrap/>
            <w:vAlign w:val="center"/>
            <w:hideMark/>
          </w:tcPr>
          <w:p w14:paraId="0AC9819C" w14:textId="77777777" w:rsidR="00A07888" w:rsidRPr="00FA7717" w:rsidRDefault="00A07888" w:rsidP="00A07888">
            <w:pPr>
              <w:spacing w:before="0"/>
              <w:contextualSpacing/>
              <w:jc w:val="left"/>
              <w:rPr>
                <w:b/>
                <w:bCs/>
                <w:color w:val="000000" w:themeColor="text1"/>
                <w:sz w:val="10"/>
                <w:szCs w:val="10"/>
              </w:rPr>
            </w:pPr>
          </w:p>
        </w:tc>
      </w:tr>
      <w:tr w:rsidR="00A07888" w:rsidRPr="00FA7717" w14:paraId="5E821239" w14:textId="77777777" w:rsidTr="001A7BAD">
        <w:trPr>
          <w:trHeight w:val="170"/>
          <w:jc w:val="center"/>
        </w:trPr>
        <w:tc>
          <w:tcPr>
            <w:tcW w:w="5098" w:type="dxa"/>
            <w:shd w:val="clear" w:color="auto" w:fill="B4C6E7" w:themeFill="accent1" w:themeFillTint="66"/>
            <w:vAlign w:val="center"/>
            <w:hideMark/>
          </w:tcPr>
          <w:p w14:paraId="4FE37618" w14:textId="77777777" w:rsidR="00A07888" w:rsidRPr="00FA7717" w:rsidRDefault="00A07888" w:rsidP="00A07888">
            <w:pPr>
              <w:spacing w:before="0"/>
              <w:contextualSpacing/>
              <w:rPr>
                <w:b/>
                <w:bCs/>
                <w:i/>
                <w:iCs/>
                <w:color w:val="000000" w:themeColor="text1"/>
                <w:sz w:val="10"/>
                <w:szCs w:val="10"/>
              </w:rPr>
            </w:pPr>
            <w:r w:rsidRPr="00FA7717">
              <w:rPr>
                <w:b/>
                <w:bCs/>
                <w:i/>
                <w:iCs/>
                <w:color w:val="000000" w:themeColor="text1"/>
                <w:sz w:val="10"/>
                <w:szCs w:val="10"/>
              </w:rPr>
              <w:t xml:space="preserve">Produit 1.1:Les jeunes leaders disposent de compétences pour repérer et contrer les discours de haine et les mécanismes de manipulation </w:t>
            </w:r>
          </w:p>
        </w:tc>
        <w:tc>
          <w:tcPr>
            <w:tcW w:w="567" w:type="dxa"/>
            <w:shd w:val="clear" w:color="auto" w:fill="B4C6E7" w:themeFill="accent1" w:themeFillTint="66"/>
            <w:vAlign w:val="center"/>
            <w:hideMark/>
          </w:tcPr>
          <w:p w14:paraId="6436538E"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90</w:t>
            </w:r>
            <w:r w:rsidRPr="00FA7717">
              <w:rPr>
                <w:rFonts w:ascii="Arial" w:hAnsi="Arial" w:cs="Arial"/>
                <w:b/>
                <w:bCs/>
                <w:i/>
                <w:iCs/>
                <w:color w:val="000000" w:themeColor="text1"/>
                <w:sz w:val="10"/>
                <w:szCs w:val="10"/>
              </w:rPr>
              <w:t> </w:t>
            </w:r>
            <w:r w:rsidRPr="00FA7717">
              <w:rPr>
                <w:b/>
                <w:bCs/>
                <w:i/>
                <w:iCs/>
                <w:color w:val="000000" w:themeColor="text1"/>
                <w:sz w:val="10"/>
                <w:szCs w:val="10"/>
              </w:rPr>
              <w:t>000,00</w:t>
            </w:r>
          </w:p>
        </w:tc>
        <w:tc>
          <w:tcPr>
            <w:tcW w:w="567" w:type="dxa"/>
            <w:shd w:val="clear" w:color="auto" w:fill="B4C6E7" w:themeFill="accent1" w:themeFillTint="66"/>
            <w:vAlign w:val="center"/>
            <w:hideMark/>
          </w:tcPr>
          <w:p w14:paraId="13304A73"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126</w:t>
            </w:r>
            <w:r w:rsidRPr="00FA7717">
              <w:rPr>
                <w:rFonts w:ascii="Arial" w:hAnsi="Arial" w:cs="Arial"/>
                <w:b/>
                <w:bCs/>
                <w:i/>
                <w:iCs/>
                <w:color w:val="000000" w:themeColor="text1"/>
                <w:sz w:val="10"/>
                <w:szCs w:val="10"/>
              </w:rPr>
              <w:t> </w:t>
            </w:r>
            <w:r w:rsidRPr="00FA7717">
              <w:rPr>
                <w:b/>
                <w:bCs/>
                <w:i/>
                <w:iCs/>
                <w:color w:val="000000" w:themeColor="text1"/>
                <w:sz w:val="10"/>
                <w:szCs w:val="10"/>
              </w:rPr>
              <w:t>604,36</w:t>
            </w:r>
          </w:p>
        </w:tc>
        <w:tc>
          <w:tcPr>
            <w:tcW w:w="567" w:type="dxa"/>
            <w:shd w:val="clear" w:color="auto" w:fill="B4C6E7" w:themeFill="accent1" w:themeFillTint="66"/>
            <w:vAlign w:val="center"/>
            <w:hideMark/>
          </w:tcPr>
          <w:p w14:paraId="3EA4EBC7"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- 36</w:t>
            </w:r>
            <w:r w:rsidRPr="00FA7717">
              <w:rPr>
                <w:rFonts w:ascii="Arial" w:hAnsi="Arial" w:cs="Arial"/>
                <w:b/>
                <w:bCs/>
                <w:i/>
                <w:iCs/>
                <w:color w:val="000000" w:themeColor="text1"/>
                <w:sz w:val="10"/>
                <w:szCs w:val="10"/>
              </w:rPr>
              <w:t> </w:t>
            </w:r>
            <w:r w:rsidRPr="00FA7717">
              <w:rPr>
                <w:b/>
                <w:bCs/>
                <w:i/>
                <w:iCs/>
                <w:color w:val="000000" w:themeColor="text1"/>
                <w:sz w:val="10"/>
                <w:szCs w:val="10"/>
              </w:rPr>
              <w:t>604,36</w:t>
            </w:r>
          </w:p>
        </w:tc>
        <w:tc>
          <w:tcPr>
            <w:tcW w:w="567" w:type="dxa"/>
            <w:shd w:val="clear" w:color="auto" w:fill="B4C6E7" w:themeFill="accent1" w:themeFillTint="66"/>
            <w:vAlign w:val="center"/>
            <w:hideMark/>
          </w:tcPr>
          <w:p w14:paraId="57F60E81"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140,67</w:t>
            </w:r>
          </w:p>
        </w:tc>
        <w:tc>
          <w:tcPr>
            <w:tcW w:w="567" w:type="dxa"/>
            <w:shd w:val="clear" w:color="auto" w:fill="B4C6E7" w:themeFill="accent1" w:themeFillTint="66"/>
            <w:vAlign w:val="center"/>
            <w:hideMark/>
          </w:tcPr>
          <w:p w14:paraId="15974335"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150</w:t>
            </w:r>
            <w:r w:rsidRPr="00FA7717">
              <w:rPr>
                <w:rFonts w:ascii="Arial" w:hAnsi="Arial" w:cs="Arial"/>
                <w:b/>
                <w:bCs/>
                <w:i/>
                <w:iCs/>
                <w:color w:val="000000" w:themeColor="text1"/>
                <w:sz w:val="10"/>
                <w:szCs w:val="10"/>
              </w:rPr>
              <w:t> </w:t>
            </w:r>
            <w:r w:rsidRPr="00FA7717">
              <w:rPr>
                <w:b/>
                <w:bCs/>
                <w:i/>
                <w:iCs/>
                <w:color w:val="000000" w:themeColor="text1"/>
                <w:sz w:val="10"/>
                <w:szCs w:val="10"/>
              </w:rPr>
              <w:t>000,00</w:t>
            </w:r>
          </w:p>
        </w:tc>
        <w:tc>
          <w:tcPr>
            <w:tcW w:w="567" w:type="dxa"/>
            <w:shd w:val="clear" w:color="auto" w:fill="B4C6E7" w:themeFill="accent1" w:themeFillTint="66"/>
            <w:vAlign w:val="center"/>
            <w:hideMark/>
          </w:tcPr>
          <w:p w14:paraId="66FA01A6"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145</w:t>
            </w:r>
            <w:r w:rsidRPr="00FA7717">
              <w:rPr>
                <w:rFonts w:ascii="Arial" w:hAnsi="Arial" w:cs="Arial"/>
                <w:b/>
                <w:bCs/>
                <w:i/>
                <w:iCs/>
                <w:color w:val="000000" w:themeColor="text1"/>
                <w:sz w:val="10"/>
                <w:szCs w:val="10"/>
              </w:rPr>
              <w:t> </w:t>
            </w:r>
            <w:r w:rsidRPr="00FA7717">
              <w:rPr>
                <w:b/>
                <w:bCs/>
                <w:i/>
                <w:iCs/>
                <w:color w:val="000000" w:themeColor="text1"/>
                <w:sz w:val="10"/>
                <w:szCs w:val="10"/>
              </w:rPr>
              <w:t>450,88</w:t>
            </w:r>
          </w:p>
        </w:tc>
        <w:tc>
          <w:tcPr>
            <w:tcW w:w="567" w:type="dxa"/>
            <w:shd w:val="clear" w:color="auto" w:fill="B4C6E7" w:themeFill="accent1" w:themeFillTint="66"/>
            <w:vAlign w:val="center"/>
            <w:hideMark/>
          </w:tcPr>
          <w:p w14:paraId="201E1C64"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4549,12</w:t>
            </w:r>
          </w:p>
        </w:tc>
        <w:tc>
          <w:tcPr>
            <w:tcW w:w="567" w:type="dxa"/>
            <w:shd w:val="clear" w:color="auto" w:fill="B4C6E7" w:themeFill="accent1" w:themeFillTint="66"/>
            <w:vAlign w:val="center"/>
            <w:hideMark/>
          </w:tcPr>
          <w:p w14:paraId="3E33EF10"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96,97</w:t>
            </w:r>
          </w:p>
        </w:tc>
        <w:tc>
          <w:tcPr>
            <w:tcW w:w="567" w:type="dxa"/>
            <w:shd w:val="clear" w:color="auto" w:fill="B4C6E7" w:themeFill="accent1" w:themeFillTint="66"/>
            <w:vAlign w:val="center"/>
            <w:hideMark/>
          </w:tcPr>
          <w:p w14:paraId="6966FE45"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341</w:t>
            </w:r>
            <w:r w:rsidRPr="00FA7717">
              <w:rPr>
                <w:rFonts w:ascii="Arial" w:hAnsi="Arial" w:cs="Arial"/>
                <w:b/>
                <w:bCs/>
                <w:i/>
                <w:iCs/>
                <w:color w:val="000000" w:themeColor="text1"/>
                <w:sz w:val="10"/>
                <w:szCs w:val="10"/>
              </w:rPr>
              <w:t> </w:t>
            </w:r>
            <w:r w:rsidRPr="00FA7717">
              <w:rPr>
                <w:b/>
                <w:bCs/>
                <w:i/>
                <w:iCs/>
                <w:color w:val="000000" w:themeColor="text1"/>
                <w:sz w:val="10"/>
                <w:szCs w:val="10"/>
              </w:rPr>
              <w:t>623,83</w:t>
            </w:r>
          </w:p>
        </w:tc>
        <w:tc>
          <w:tcPr>
            <w:tcW w:w="567" w:type="dxa"/>
            <w:shd w:val="clear" w:color="auto" w:fill="B4C6E7" w:themeFill="accent1" w:themeFillTint="66"/>
            <w:vAlign w:val="center"/>
            <w:hideMark/>
          </w:tcPr>
          <w:p w14:paraId="2F358585"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207</w:t>
            </w:r>
            <w:r w:rsidRPr="00FA7717">
              <w:rPr>
                <w:rFonts w:ascii="Arial" w:hAnsi="Arial" w:cs="Arial"/>
                <w:b/>
                <w:bCs/>
                <w:i/>
                <w:iCs/>
                <w:color w:val="000000" w:themeColor="text1"/>
                <w:sz w:val="10"/>
                <w:szCs w:val="10"/>
              </w:rPr>
              <w:t> </w:t>
            </w:r>
            <w:r w:rsidRPr="00FA7717">
              <w:rPr>
                <w:b/>
                <w:bCs/>
                <w:i/>
                <w:iCs/>
                <w:color w:val="000000" w:themeColor="text1"/>
                <w:sz w:val="10"/>
                <w:szCs w:val="10"/>
              </w:rPr>
              <w:t>601,09</w:t>
            </w:r>
          </w:p>
        </w:tc>
        <w:tc>
          <w:tcPr>
            <w:tcW w:w="567" w:type="dxa"/>
            <w:shd w:val="clear" w:color="auto" w:fill="B4C6E7" w:themeFill="accent1" w:themeFillTint="66"/>
            <w:vAlign w:val="center"/>
            <w:hideMark/>
          </w:tcPr>
          <w:p w14:paraId="334FFABC"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134</w:t>
            </w:r>
            <w:r w:rsidRPr="00FA7717">
              <w:rPr>
                <w:rFonts w:ascii="Arial" w:hAnsi="Arial" w:cs="Arial"/>
                <w:b/>
                <w:bCs/>
                <w:i/>
                <w:iCs/>
                <w:color w:val="000000" w:themeColor="text1"/>
                <w:sz w:val="10"/>
                <w:szCs w:val="10"/>
              </w:rPr>
              <w:t> </w:t>
            </w:r>
            <w:r w:rsidRPr="00FA7717">
              <w:rPr>
                <w:b/>
                <w:bCs/>
                <w:i/>
                <w:iCs/>
                <w:color w:val="000000" w:themeColor="text1"/>
                <w:sz w:val="10"/>
                <w:szCs w:val="10"/>
              </w:rPr>
              <w:t>022,74</w:t>
            </w:r>
          </w:p>
        </w:tc>
        <w:tc>
          <w:tcPr>
            <w:tcW w:w="602" w:type="dxa"/>
            <w:shd w:val="clear" w:color="auto" w:fill="B4C6E7" w:themeFill="accent1" w:themeFillTint="66"/>
            <w:vAlign w:val="center"/>
            <w:hideMark/>
          </w:tcPr>
          <w:p w14:paraId="1E52D9B6"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60,77</w:t>
            </w:r>
          </w:p>
        </w:tc>
        <w:tc>
          <w:tcPr>
            <w:tcW w:w="643" w:type="dxa"/>
            <w:shd w:val="clear" w:color="auto" w:fill="B4C6E7" w:themeFill="accent1" w:themeFillTint="66"/>
            <w:vAlign w:val="center"/>
            <w:hideMark/>
          </w:tcPr>
          <w:p w14:paraId="6B76E5AB"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581</w:t>
            </w:r>
            <w:r w:rsidRPr="00FA7717">
              <w:rPr>
                <w:rFonts w:ascii="Arial" w:hAnsi="Arial" w:cs="Arial"/>
                <w:b/>
                <w:bCs/>
                <w:i/>
                <w:iCs/>
                <w:color w:val="000000" w:themeColor="text1"/>
                <w:sz w:val="10"/>
                <w:szCs w:val="10"/>
              </w:rPr>
              <w:t> </w:t>
            </w:r>
            <w:r w:rsidRPr="00FA7717">
              <w:rPr>
                <w:b/>
                <w:bCs/>
                <w:i/>
                <w:iCs/>
                <w:color w:val="000000" w:themeColor="text1"/>
                <w:sz w:val="10"/>
                <w:szCs w:val="10"/>
              </w:rPr>
              <w:t>623,83</w:t>
            </w:r>
          </w:p>
        </w:tc>
        <w:tc>
          <w:tcPr>
            <w:tcW w:w="614" w:type="dxa"/>
            <w:shd w:val="clear" w:color="auto" w:fill="B4C6E7" w:themeFill="accent1" w:themeFillTint="66"/>
            <w:noWrap/>
            <w:vAlign w:val="center"/>
            <w:hideMark/>
          </w:tcPr>
          <w:p w14:paraId="4B55C70F"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479</w:t>
            </w:r>
            <w:r w:rsidRPr="00FA7717">
              <w:rPr>
                <w:rFonts w:ascii="Arial" w:hAnsi="Arial" w:cs="Arial"/>
                <w:b/>
                <w:bCs/>
                <w:i/>
                <w:iCs/>
                <w:color w:val="000000" w:themeColor="text1"/>
                <w:sz w:val="10"/>
                <w:szCs w:val="10"/>
              </w:rPr>
              <w:t> </w:t>
            </w:r>
            <w:r w:rsidRPr="00FA7717">
              <w:rPr>
                <w:b/>
                <w:bCs/>
                <w:i/>
                <w:iCs/>
                <w:color w:val="000000" w:themeColor="text1"/>
                <w:sz w:val="10"/>
                <w:szCs w:val="10"/>
              </w:rPr>
              <w:t>656,33</w:t>
            </w:r>
          </w:p>
        </w:tc>
        <w:tc>
          <w:tcPr>
            <w:tcW w:w="693" w:type="dxa"/>
            <w:shd w:val="clear" w:color="auto" w:fill="B4C6E7" w:themeFill="accent1" w:themeFillTint="66"/>
            <w:noWrap/>
            <w:vAlign w:val="center"/>
            <w:hideMark/>
          </w:tcPr>
          <w:p w14:paraId="34C260B1"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101</w:t>
            </w:r>
            <w:r w:rsidRPr="00FA7717">
              <w:rPr>
                <w:rFonts w:ascii="Arial" w:hAnsi="Arial" w:cs="Arial"/>
                <w:b/>
                <w:bCs/>
                <w:i/>
                <w:iCs/>
                <w:color w:val="000000" w:themeColor="text1"/>
                <w:sz w:val="10"/>
                <w:szCs w:val="10"/>
              </w:rPr>
              <w:t> </w:t>
            </w:r>
            <w:r w:rsidRPr="00FA7717">
              <w:rPr>
                <w:b/>
                <w:bCs/>
                <w:i/>
                <w:iCs/>
                <w:color w:val="000000" w:themeColor="text1"/>
                <w:sz w:val="10"/>
                <w:szCs w:val="10"/>
              </w:rPr>
              <w:t>967,50</w:t>
            </w:r>
          </w:p>
        </w:tc>
        <w:tc>
          <w:tcPr>
            <w:tcW w:w="567" w:type="dxa"/>
            <w:shd w:val="clear" w:color="auto" w:fill="B4C6E7" w:themeFill="accent1" w:themeFillTint="66"/>
            <w:noWrap/>
            <w:vAlign w:val="center"/>
            <w:hideMark/>
          </w:tcPr>
          <w:p w14:paraId="200442C4"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82,47</w:t>
            </w:r>
          </w:p>
        </w:tc>
      </w:tr>
      <w:tr w:rsidR="00A07888" w:rsidRPr="00FA7717" w14:paraId="53437017" w14:textId="77777777" w:rsidTr="001A7BAD">
        <w:trPr>
          <w:trHeight w:val="170"/>
          <w:jc w:val="center"/>
        </w:trPr>
        <w:tc>
          <w:tcPr>
            <w:tcW w:w="5098" w:type="dxa"/>
            <w:shd w:val="clear" w:color="auto" w:fill="auto"/>
            <w:vAlign w:val="center"/>
            <w:hideMark/>
          </w:tcPr>
          <w:p w14:paraId="3F01F750" w14:textId="48A6585D"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1.1.1:Identifier et/ou remobiliser les jeunes leaders dans les communautés et groupements</w:t>
            </w:r>
          </w:p>
        </w:tc>
        <w:tc>
          <w:tcPr>
            <w:tcW w:w="567" w:type="dxa"/>
            <w:shd w:val="clear" w:color="auto" w:fill="D9D9D9" w:themeFill="background1" w:themeFillShade="D9"/>
            <w:vAlign w:val="center"/>
            <w:hideMark/>
          </w:tcPr>
          <w:p w14:paraId="4979936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58189A0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w:t>
            </w:r>
            <w:r w:rsidRPr="00FA7717">
              <w:rPr>
                <w:rFonts w:ascii="Arial" w:hAnsi="Arial" w:cs="Arial"/>
                <w:color w:val="000000" w:themeColor="text1"/>
                <w:sz w:val="10"/>
                <w:szCs w:val="10"/>
              </w:rPr>
              <w:t> </w:t>
            </w:r>
            <w:r w:rsidRPr="00FA7717">
              <w:rPr>
                <w:color w:val="000000" w:themeColor="text1"/>
                <w:sz w:val="10"/>
                <w:szCs w:val="10"/>
              </w:rPr>
              <w:t>409,18</w:t>
            </w:r>
          </w:p>
        </w:tc>
        <w:tc>
          <w:tcPr>
            <w:tcW w:w="567" w:type="dxa"/>
            <w:shd w:val="clear" w:color="auto" w:fill="D9D9D9" w:themeFill="background1" w:themeFillShade="D9"/>
            <w:vAlign w:val="center"/>
            <w:hideMark/>
          </w:tcPr>
          <w:p w14:paraId="42D8EC0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590,82</w:t>
            </w:r>
          </w:p>
        </w:tc>
        <w:tc>
          <w:tcPr>
            <w:tcW w:w="567" w:type="dxa"/>
            <w:shd w:val="clear" w:color="auto" w:fill="D9D9D9" w:themeFill="background1" w:themeFillShade="D9"/>
            <w:vAlign w:val="center"/>
            <w:hideMark/>
          </w:tcPr>
          <w:p w14:paraId="16E4D12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88,18</w:t>
            </w:r>
          </w:p>
        </w:tc>
        <w:tc>
          <w:tcPr>
            <w:tcW w:w="567" w:type="dxa"/>
            <w:shd w:val="clear" w:color="auto" w:fill="FFFFFF" w:themeFill="background1"/>
            <w:vAlign w:val="center"/>
            <w:hideMark/>
          </w:tcPr>
          <w:p w14:paraId="633930A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240CE5F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1DDFFAE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34A8F0D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502B62A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2B74B3F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37295BB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48AFF91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21F37BAA"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14DBE4DA"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9</w:t>
            </w:r>
            <w:r w:rsidRPr="00FA7717">
              <w:rPr>
                <w:rFonts w:ascii="Arial" w:hAnsi="Arial" w:cs="Arial"/>
                <w:b/>
                <w:bCs/>
                <w:color w:val="000000" w:themeColor="text1"/>
                <w:sz w:val="10"/>
                <w:szCs w:val="10"/>
              </w:rPr>
              <w:t> </w:t>
            </w:r>
            <w:r w:rsidRPr="00FA7717">
              <w:rPr>
                <w:rFonts w:cs="Calibri"/>
                <w:b/>
                <w:bCs/>
                <w:color w:val="000000" w:themeColor="text1"/>
                <w:sz w:val="10"/>
                <w:szCs w:val="10"/>
              </w:rPr>
              <w:t>409,18</w:t>
            </w:r>
          </w:p>
        </w:tc>
        <w:tc>
          <w:tcPr>
            <w:tcW w:w="693" w:type="dxa"/>
            <w:shd w:val="clear" w:color="auto" w:fill="auto"/>
            <w:noWrap/>
            <w:vAlign w:val="center"/>
            <w:hideMark/>
          </w:tcPr>
          <w:p w14:paraId="52E74C98"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590,82</w:t>
            </w:r>
          </w:p>
        </w:tc>
        <w:tc>
          <w:tcPr>
            <w:tcW w:w="567" w:type="dxa"/>
            <w:shd w:val="clear" w:color="auto" w:fill="auto"/>
            <w:noWrap/>
            <w:vAlign w:val="center"/>
            <w:hideMark/>
          </w:tcPr>
          <w:p w14:paraId="0E72556A"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94,09</w:t>
            </w:r>
          </w:p>
        </w:tc>
      </w:tr>
      <w:tr w:rsidR="00A07888" w:rsidRPr="00FA7717" w14:paraId="28B7BF08" w14:textId="77777777" w:rsidTr="001A7BAD">
        <w:trPr>
          <w:trHeight w:val="170"/>
          <w:jc w:val="center"/>
        </w:trPr>
        <w:tc>
          <w:tcPr>
            <w:tcW w:w="5098" w:type="dxa"/>
            <w:shd w:val="clear" w:color="auto" w:fill="auto"/>
            <w:vAlign w:val="center"/>
            <w:hideMark/>
          </w:tcPr>
          <w:p w14:paraId="5D2FFF1E" w14:textId="6F8825F3"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1.1.2: Organiser 36 rencontres d'information et 9 sessions de formation avec les jeunes et organisations de jeunesse, associations de femmes leaders/les mamies des zones cibles sur la résilience aux discours de haine pour prévenir et gérer les conflits socio-politiques et communautaires </w:t>
            </w:r>
          </w:p>
        </w:tc>
        <w:tc>
          <w:tcPr>
            <w:tcW w:w="567" w:type="dxa"/>
            <w:shd w:val="clear" w:color="auto" w:fill="D9D9D9" w:themeFill="background1" w:themeFillShade="D9"/>
            <w:vAlign w:val="center"/>
            <w:hideMark/>
          </w:tcPr>
          <w:p w14:paraId="155AF6C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5DBA9BD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5AFA707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- 30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54BA20E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160,00</w:t>
            </w:r>
          </w:p>
        </w:tc>
        <w:tc>
          <w:tcPr>
            <w:tcW w:w="567" w:type="dxa"/>
            <w:shd w:val="clear" w:color="auto" w:fill="FFFFFF" w:themeFill="background1"/>
            <w:vAlign w:val="center"/>
            <w:hideMark/>
          </w:tcPr>
          <w:p w14:paraId="038D58A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608E8F2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5816A38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778B91F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406C4FA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1637C0A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17</w:t>
            </w:r>
            <w:r w:rsidRPr="00FA7717">
              <w:rPr>
                <w:rFonts w:ascii="Arial" w:hAnsi="Arial" w:cs="Arial"/>
                <w:color w:val="000000" w:themeColor="text1"/>
                <w:sz w:val="10"/>
                <w:szCs w:val="10"/>
              </w:rPr>
              <w:t> </w:t>
            </w:r>
            <w:r w:rsidRPr="00FA7717">
              <w:rPr>
                <w:color w:val="000000" w:themeColor="text1"/>
                <w:sz w:val="10"/>
                <w:szCs w:val="10"/>
              </w:rPr>
              <w:t>984,89</w:t>
            </w:r>
          </w:p>
        </w:tc>
        <w:tc>
          <w:tcPr>
            <w:tcW w:w="567" w:type="dxa"/>
            <w:shd w:val="clear" w:color="auto" w:fill="D9E2F3" w:themeFill="accent1" w:themeFillTint="33"/>
            <w:vAlign w:val="center"/>
            <w:hideMark/>
          </w:tcPr>
          <w:p w14:paraId="73E6DFD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w:t>
            </w:r>
            <w:r w:rsidRPr="00FA7717">
              <w:rPr>
                <w:rFonts w:ascii="Arial" w:hAnsi="Arial" w:cs="Arial"/>
                <w:color w:val="000000" w:themeColor="text1"/>
                <w:sz w:val="10"/>
                <w:szCs w:val="10"/>
              </w:rPr>
              <w:t> </w:t>
            </w:r>
            <w:r w:rsidRPr="00FA7717">
              <w:rPr>
                <w:color w:val="000000" w:themeColor="text1"/>
                <w:sz w:val="10"/>
                <w:szCs w:val="10"/>
              </w:rPr>
              <w:t>015,11</w:t>
            </w:r>
          </w:p>
        </w:tc>
        <w:tc>
          <w:tcPr>
            <w:tcW w:w="602" w:type="dxa"/>
            <w:shd w:val="clear" w:color="auto" w:fill="D9E2F3" w:themeFill="accent1" w:themeFillTint="33"/>
            <w:vAlign w:val="center"/>
            <w:hideMark/>
          </w:tcPr>
          <w:p w14:paraId="7B255F9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89,92</w:t>
            </w:r>
          </w:p>
        </w:tc>
        <w:tc>
          <w:tcPr>
            <w:tcW w:w="643" w:type="dxa"/>
            <w:shd w:val="clear" w:color="auto" w:fill="auto"/>
            <w:vAlign w:val="center"/>
            <w:hideMark/>
          </w:tcPr>
          <w:p w14:paraId="63D212A1"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130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0D21896D"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157</w:t>
            </w:r>
            <w:r w:rsidRPr="00FA7717">
              <w:rPr>
                <w:rFonts w:ascii="Arial" w:hAnsi="Arial" w:cs="Arial"/>
                <w:b/>
                <w:bCs/>
                <w:color w:val="000000" w:themeColor="text1"/>
                <w:sz w:val="10"/>
                <w:szCs w:val="10"/>
              </w:rPr>
              <w:t> </w:t>
            </w:r>
            <w:r w:rsidRPr="00FA7717">
              <w:rPr>
                <w:rFonts w:cs="Calibri"/>
                <w:b/>
                <w:bCs/>
                <w:color w:val="000000" w:themeColor="text1"/>
                <w:sz w:val="10"/>
                <w:szCs w:val="10"/>
              </w:rPr>
              <w:t>984,89</w:t>
            </w:r>
          </w:p>
        </w:tc>
        <w:tc>
          <w:tcPr>
            <w:tcW w:w="693" w:type="dxa"/>
            <w:shd w:val="clear" w:color="auto" w:fill="auto"/>
            <w:noWrap/>
            <w:vAlign w:val="center"/>
            <w:hideMark/>
          </w:tcPr>
          <w:p w14:paraId="5AA1D364"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- 27</w:t>
            </w:r>
            <w:r w:rsidRPr="00FA7717">
              <w:rPr>
                <w:rFonts w:ascii="Arial" w:hAnsi="Arial" w:cs="Arial"/>
                <w:b/>
                <w:bCs/>
                <w:color w:val="000000" w:themeColor="text1"/>
                <w:sz w:val="10"/>
                <w:szCs w:val="10"/>
              </w:rPr>
              <w:t> </w:t>
            </w:r>
            <w:r w:rsidRPr="00FA7717">
              <w:rPr>
                <w:rFonts w:cs="Calibri"/>
                <w:b/>
                <w:bCs/>
                <w:color w:val="000000" w:themeColor="text1"/>
                <w:sz w:val="10"/>
                <w:szCs w:val="10"/>
              </w:rPr>
              <w:t>984,89</w:t>
            </w:r>
          </w:p>
        </w:tc>
        <w:tc>
          <w:tcPr>
            <w:tcW w:w="567" w:type="dxa"/>
            <w:shd w:val="clear" w:color="auto" w:fill="auto"/>
            <w:noWrap/>
            <w:vAlign w:val="center"/>
            <w:hideMark/>
          </w:tcPr>
          <w:p w14:paraId="0D37976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121,53</w:t>
            </w:r>
          </w:p>
        </w:tc>
      </w:tr>
      <w:tr w:rsidR="00A07888" w:rsidRPr="00FA7717" w14:paraId="38306917" w14:textId="77777777" w:rsidTr="001A7BAD">
        <w:trPr>
          <w:trHeight w:val="170"/>
          <w:jc w:val="center"/>
        </w:trPr>
        <w:tc>
          <w:tcPr>
            <w:tcW w:w="5098" w:type="dxa"/>
            <w:shd w:val="clear" w:color="auto" w:fill="auto"/>
            <w:vAlign w:val="center"/>
            <w:hideMark/>
          </w:tcPr>
          <w:p w14:paraId="2C28585F" w14:textId="7FDCE842"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1.1.3: Former 40 adolescentes et femmes leaders de 3 grands marchés (Abobo, Yopougon et Port-Bouët) sur la communication non violente, la gestion de l’information et les messages de paix </w:t>
            </w:r>
          </w:p>
        </w:tc>
        <w:tc>
          <w:tcPr>
            <w:tcW w:w="567" w:type="dxa"/>
            <w:shd w:val="clear" w:color="auto" w:fill="D9D9D9" w:themeFill="background1" w:themeFillShade="D9"/>
            <w:vAlign w:val="center"/>
            <w:hideMark/>
          </w:tcPr>
          <w:p w14:paraId="22D2EC6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10C43EF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53AFE31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1DA6E78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270C220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1781F1B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350,88</w:t>
            </w:r>
          </w:p>
        </w:tc>
        <w:tc>
          <w:tcPr>
            <w:tcW w:w="567" w:type="dxa"/>
            <w:shd w:val="clear" w:color="auto" w:fill="FFFFFF" w:themeFill="background1"/>
            <w:vAlign w:val="center"/>
            <w:hideMark/>
          </w:tcPr>
          <w:p w14:paraId="6F22891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4649,12</w:t>
            </w:r>
          </w:p>
        </w:tc>
        <w:tc>
          <w:tcPr>
            <w:tcW w:w="567" w:type="dxa"/>
            <w:shd w:val="clear" w:color="auto" w:fill="FFFFFF" w:themeFill="background1"/>
            <w:vAlign w:val="center"/>
            <w:hideMark/>
          </w:tcPr>
          <w:p w14:paraId="1AF122A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76,75</w:t>
            </w:r>
          </w:p>
        </w:tc>
        <w:tc>
          <w:tcPr>
            <w:tcW w:w="567" w:type="dxa"/>
            <w:shd w:val="clear" w:color="auto" w:fill="D9E2F3" w:themeFill="accent1" w:themeFillTint="33"/>
            <w:vAlign w:val="center"/>
            <w:hideMark/>
          </w:tcPr>
          <w:p w14:paraId="2FCA18B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7721D32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67AD85D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602" w:type="dxa"/>
            <w:shd w:val="clear" w:color="auto" w:fill="D9E2F3" w:themeFill="accent1" w:themeFillTint="33"/>
            <w:vAlign w:val="center"/>
            <w:hideMark/>
          </w:tcPr>
          <w:p w14:paraId="06F51FE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04D6296E"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27001723"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15</w:t>
            </w:r>
            <w:r w:rsidRPr="00FA7717">
              <w:rPr>
                <w:rFonts w:ascii="Arial" w:hAnsi="Arial" w:cs="Arial"/>
                <w:b/>
                <w:bCs/>
                <w:color w:val="000000" w:themeColor="text1"/>
                <w:sz w:val="10"/>
                <w:szCs w:val="10"/>
              </w:rPr>
              <w:t> </w:t>
            </w:r>
            <w:r w:rsidRPr="00FA7717">
              <w:rPr>
                <w:rFonts w:cs="Calibri"/>
                <w:b/>
                <w:bCs/>
                <w:color w:val="000000" w:themeColor="text1"/>
                <w:sz w:val="10"/>
                <w:szCs w:val="10"/>
              </w:rPr>
              <w:t>350,88</w:t>
            </w:r>
          </w:p>
        </w:tc>
        <w:tc>
          <w:tcPr>
            <w:tcW w:w="693" w:type="dxa"/>
            <w:shd w:val="clear" w:color="auto" w:fill="auto"/>
            <w:noWrap/>
            <w:vAlign w:val="center"/>
            <w:hideMark/>
          </w:tcPr>
          <w:p w14:paraId="498459B4"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34</w:t>
            </w:r>
            <w:r w:rsidRPr="00FA7717">
              <w:rPr>
                <w:rFonts w:ascii="Arial" w:hAnsi="Arial" w:cs="Arial"/>
                <w:b/>
                <w:bCs/>
                <w:color w:val="000000" w:themeColor="text1"/>
                <w:sz w:val="10"/>
                <w:szCs w:val="10"/>
              </w:rPr>
              <w:t> </w:t>
            </w:r>
            <w:r w:rsidRPr="00FA7717">
              <w:rPr>
                <w:rFonts w:cs="Calibri"/>
                <w:b/>
                <w:bCs/>
                <w:color w:val="000000" w:themeColor="text1"/>
                <w:sz w:val="10"/>
                <w:szCs w:val="10"/>
              </w:rPr>
              <w:t>649,12</w:t>
            </w:r>
          </w:p>
        </w:tc>
        <w:tc>
          <w:tcPr>
            <w:tcW w:w="567" w:type="dxa"/>
            <w:shd w:val="clear" w:color="auto" w:fill="auto"/>
            <w:noWrap/>
            <w:vAlign w:val="center"/>
            <w:hideMark/>
          </w:tcPr>
          <w:p w14:paraId="75722CDF"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30,70</w:t>
            </w:r>
          </w:p>
        </w:tc>
      </w:tr>
      <w:tr w:rsidR="00A07888" w:rsidRPr="00FA7717" w14:paraId="3D03BED7" w14:textId="77777777" w:rsidTr="001A7BAD">
        <w:trPr>
          <w:trHeight w:val="170"/>
          <w:jc w:val="center"/>
        </w:trPr>
        <w:tc>
          <w:tcPr>
            <w:tcW w:w="5098" w:type="dxa"/>
            <w:shd w:val="clear" w:color="auto" w:fill="auto"/>
            <w:vAlign w:val="center"/>
            <w:hideMark/>
          </w:tcPr>
          <w:p w14:paraId="343C576C" w14:textId="3F52B4EF"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1.1.4: Renforcer les compétences pour la paix (prévention et gestion des conflits, communication non violente, liberté d’expression, gestion du stress et de la violence…) de 500 jeunes leaders issus d’organisations estudiantines de jeunesses, de club de paix, ainsi que de milieux à risque (gare routière, ‘‘Gnambro’’ et autres syndicats de transporteurs)</w:t>
            </w:r>
          </w:p>
        </w:tc>
        <w:tc>
          <w:tcPr>
            <w:tcW w:w="567" w:type="dxa"/>
            <w:shd w:val="clear" w:color="auto" w:fill="D9D9D9" w:themeFill="background1" w:themeFillShade="D9"/>
            <w:vAlign w:val="center"/>
            <w:hideMark/>
          </w:tcPr>
          <w:p w14:paraId="09F2895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388B0CB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4974BBD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1E566F9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133,33</w:t>
            </w:r>
          </w:p>
        </w:tc>
        <w:tc>
          <w:tcPr>
            <w:tcW w:w="567" w:type="dxa"/>
            <w:shd w:val="clear" w:color="auto" w:fill="FFFFFF" w:themeFill="background1"/>
            <w:vAlign w:val="center"/>
            <w:hideMark/>
          </w:tcPr>
          <w:p w14:paraId="7503907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24CA80F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07C3870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73203A4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3668F07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221</w:t>
            </w:r>
            <w:r w:rsidRPr="00FA7717">
              <w:rPr>
                <w:rFonts w:ascii="Arial" w:hAnsi="Arial" w:cs="Arial"/>
                <w:color w:val="000000" w:themeColor="text1"/>
                <w:sz w:val="10"/>
                <w:szCs w:val="10"/>
              </w:rPr>
              <w:t> </w:t>
            </w:r>
            <w:r w:rsidRPr="00FA7717">
              <w:rPr>
                <w:color w:val="000000" w:themeColor="text1"/>
                <w:sz w:val="10"/>
                <w:szCs w:val="10"/>
              </w:rPr>
              <w:t>250,00</w:t>
            </w:r>
          </w:p>
        </w:tc>
        <w:tc>
          <w:tcPr>
            <w:tcW w:w="567" w:type="dxa"/>
            <w:shd w:val="clear" w:color="auto" w:fill="D9E2F3" w:themeFill="accent1" w:themeFillTint="33"/>
            <w:vAlign w:val="center"/>
            <w:hideMark/>
          </w:tcPr>
          <w:p w14:paraId="72DCE48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152</w:t>
            </w:r>
            <w:r w:rsidRPr="00FA7717">
              <w:rPr>
                <w:rFonts w:ascii="Arial" w:hAnsi="Arial" w:cs="Arial"/>
                <w:color w:val="000000" w:themeColor="text1"/>
                <w:sz w:val="10"/>
                <w:szCs w:val="10"/>
              </w:rPr>
              <w:t> </w:t>
            </w:r>
            <w:r w:rsidRPr="00FA7717">
              <w:rPr>
                <w:color w:val="000000" w:themeColor="text1"/>
                <w:sz w:val="10"/>
                <w:szCs w:val="10"/>
              </w:rPr>
              <w:t>173,42</w:t>
            </w:r>
          </w:p>
        </w:tc>
        <w:tc>
          <w:tcPr>
            <w:tcW w:w="567" w:type="dxa"/>
            <w:shd w:val="clear" w:color="auto" w:fill="D9E2F3" w:themeFill="accent1" w:themeFillTint="33"/>
            <w:vAlign w:val="center"/>
            <w:hideMark/>
          </w:tcPr>
          <w:p w14:paraId="1F3737A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69</w:t>
            </w:r>
            <w:r w:rsidRPr="00FA7717">
              <w:rPr>
                <w:rFonts w:ascii="Arial" w:hAnsi="Arial" w:cs="Arial"/>
                <w:color w:val="000000" w:themeColor="text1"/>
                <w:sz w:val="10"/>
                <w:szCs w:val="10"/>
              </w:rPr>
              <w:t> </w:t>
            </w:r>
            <w:r w:rsidRPr="00FA7717">
              <w:rPr>
                <w:color w:val="000000" w:themeColor="text1"/>
                <w:sz w:val="10"/>
                <w:szCs w:val="10"/>
              </w:rPr>
              <w:t>076,58</w:t>
            </w:r>
          </w:p>
        </w:tc>
        <w:tc>
          <w:tcPr>
            <w:tcW w:w="602" w:type="dxa"/>
            <w:shd w:val="clear" w:color="auto" w:fill="D9E2F3" w:themeFill="accent1" w:themeFillTint="33"/>
            <w:vAlign w:val="center"/>
            <w:hideMark/>
          </w:tcPr>
          <w:p w14:paraId="245FC9C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68,78</w:t>
            </w:r>
          </w:p>
        </w:tc>
        <w:tc>
          <w:tcPr>
            <w:tcW w:w="643" w:type="dxa"/>
            <w:shd w:val="clear" w:color="auto" w:fill="auto"/>
            <w:vAlign w:val="center"/>
            <w:hideMark/>
          </w:tcPr>
          <w:p w14:paraId="09CCC0A5"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251</w:t>
            </w:r>
            <w:r w:rsidRPr="00FA7717">
              <w:rPr>
                <w:rFonts w:ascii="Arial" w:hAnsi="Arial" w:cs="Arial"/>
                <w:b/>
                <w:bCs/>
                <w:color w:val="000000" w:themeColor="text1"/>
                <w:sz w:val="10"/>
                <w:szCs w:val="10"/>
              </w:rPr>
              <w:t> </w:t>
            </w:r>
            <w:r w:rsidRPr="00FA7717">
              <w:rPr>
                <w:b/>
                <w:bCs/>
                <w:color w:val="000000" w:themeColor="text1"/>
                <w:sz w:val="10"/>
                <w:szCs w:val="10"/>
              </w:rPr>
              <w:t>250,00</w:t>
            </w:r>
          </w:p>
        </w:tc>
        <w:tc>
          <w:tcPr>
            <w:tcW w:w="614" w:type="dxa"/>
            <w:shd w:val="clear" w:color="auto" w:fill="auto"/>
            <w:noWrap/>
            <w:vAlign w:val="center"/>
            <w:hideMark/>
          </w:tcPr>
          <w:p w14:paraId="0F073C4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187</w:t>
            </w:r>
            <w:r w:rsidRPr="00FA7717">
              <w:rPr>
                <w:rFonts w:ascii="Arial" w:hAnsi="Arial" w:cs="Arial"/>
                <w:b/>
                <w:bCs/>
                <w:color w:val="000000" w:themeColor="text1"/>
                <w:sz w:val="10"/>
                <w:szCs w:val="10"/>
              </w:rPr>
              <w:t> </w:t>
            </w:r>
            <w:r w:rsidRPr="00FA7717">
              <w:rPr>
                <w:rFonts w:cs="Calibri"/>
                <w:b/>
                <w:bCs/>
                <w:color w:val="000000" w:themeColor="text1"/>
                <w:sz w:val="10"/>
                <w:szCs w:val="10"/>
              </w:rPr>
              <w:t>173,42</w:t>
            </w:r>
          </w:p>
        </w:tc>
        <w:tc>
          <w:tcPr>
            <w:tcW w:w="693" w:type="dxa"/>
            <w:shd w:val="clear" w:color="auto" w:fill="auto"/>
            <w:noWrap/>
            <w:vAlign w:val="center"/>
            <w:hideMark/>
          </w:tcPr>
          <w:p w14:paraId="239F59F0"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64</w:t>
            </w:r>
            <w:r w:rsidRPr="00FA7717">
              <w:rPr>
                <w:rFonts w:ascii="Arial" w:hAnsi="Arial" w:cs="Arial"/>
                <w:b/>
                <w:bCs/>
                <w:color w:val="000000" w:themeColor="text1"/>
                <w:sz w:val="10"/>
                <w:szCs w:val="10"/>
              </w:rPr>
              <w:t> </w:t>
            </w:r>
            <w:r w:rsidRPr="00FA7717">
              <w:rPr>
                <w:rFonts w:cs="Calibri"/>
                <w:b/>
                <w:bCs/>
                <w:color w:val="000000" w:themeColor="text1"/>
                <w:sz w:val="10"/>
                <w:szCs w:val="10"/>
              </w:rPr>
              <w:t>076,58</w:t>
            </w:r>
          </w:p>
        </w:tc>
        <w:tc>
          <w:tcPr>
            <w:tcW w:w="567" w:type="dxa"/>
            <w:shd w:val="clear" w:color="auto" w:fill="auto"/>
            <w:noWrap/>
            <w:vAlign w:val="center"/>
            <w:hideMark/>
          </w:tcPr>
          <w:p w14:paraId="334A1B3D"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74,50</w:t>
            </w:r>
          </w:p>
        </w:tc>
      </w:tr>
      <w:tr w:rsidR="00A07888" w:rsidRPr="00FA7717" w14:paraId="29125F27" w14:textId="77777777" w:rsidTr="001A7BAD">
        <w:trPr>
          <w:trHeight w:val="170"/>
          <w:jc w:val="center"/>
        </w:trPr>
        <w:tc>
          <w:tcPr>
            <w:tcW w:w="5098" w:type="dxa"/>
            <w:shd w:val="clear" w:color="auto" w:fill="auto"/>
            <w:vAlign w:val="center"/>
            <w:hideMark/>
          </w:tcPr>
          <w:p w14:paraId="53BD031D" w14:textId="051CF554"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1.1.5: Former et mettre en place un réseau de bloggeuses et influenceuses sur la spécificité à contrer les messages de haines</w:t>
            </w:r>
          </w:p>
        </w:tc>
        <w:tc>
          <w:tcPr>
            <w:tcW w:w="567" w:type="dxa"/>
            <w:shd w:val="clear" w:color="auto" w:fill="D9D9D9" w:themeFill="background1" w:themeFillShade="D9"/>
            <w:vAlign w:val="center"/>
            <w:hideMark/>
          </w:tcPr>
          <w:p w14:paraId="152D548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0711064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22</w:t>
            </w:r>
            <w:r w:rsidRPr="00FA7717">
              <w:rPr>
                <w:rFonts w:ascii="Arial" w:hAnsi="Arial" w:cs="Arial"/>
                <w:color w:val="000000" w:themeColor="text1"/>
                <w:sz w:val="10"/>
                <w:szCs w:val="10"/>
              </w:rPr>
              <w:t> </w:t>
            </w:r>
            <w:r w:rsidRPr="00FA7717">
              <w:rPr>
                <w:color w:val="000000" w:themeColor="text1"/>
                <w:sz w:val="10"/>
                <w:szCs w:val="10"/>
              </w:rPr>
              <w:t>195,18</w:t>
            </w:r>
          </w:p>
        </w:tc>
        <w:tc>
          <w:tcPr>
            <w:tcW w:w="567" w:type="dxa"/>
            <w:shd w:val="clear" w:color="auto" w:fill="D9D9D9" w:themeFill="background1" w:themeFillShade="D9"/>
            <w:vAlign w:val="center"/>
            <w:hideMark/>
          </w:tcPr>
          <w:p w14:paraId="332AAAF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- 12</w:t>
            </w:r>
            <w:r w:rsidRPr="00FA7717">
              <w:rPr>
                <w:rFonts w:ascii="Arial" w:hAnsi="Arial" w:cs="Arial"/>
                <w:color w:val="000000" w:themeColor="text1"/>
                <w:sz w:val="10"/>
                <w:szCs w:val="10"/>
              </w:rPr>
              <w:t> </w:t>
            </w:r>
            <w:r w:rsidRPr="00FA7717">
              <w:rPr>
                <w:color w:val="000000" w:themeColor="text1"/>
                <w:sz w:val="10"/>
                <w:szCs w:val="10"/>
              </w:rPr>
              <w:t>195,18</w:t>
            </w:r>
          </w:p>
        </w:tc>
        <w:tc>
          <w:tcPr>
            <w:tcW w:w="567" w:type="dxa"/>
            <w:shd w:val="clear" w:color="auto" w:fill="D9D9D9" w:themeFill="background1" w:themeFillShade="D9"/>
            <w:vAlign w:val="center"/>
            <w:hideMark/>
          </w:tcPr>
          <w:p w14:paraId="06ED58B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221,95</w:t>
            </w:r>
          </w:p>
        </w:tc>
        <w:tc>
          <w:tcPr>
            <w:tcW w:w="567" w:type="dxa"/>
            <w:shd w:val="clear" w:color="auto" w:fill="FFFFFF" w:themeFill="background1"/>
            <w:vAlign w:val="center"/>
            <w:hideMark/>
          </w:tcPr>
          <w:p w14:paraId="5A70300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1CF053F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4AD109A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506B77D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45E0A9A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56DA2B6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182,89</w:t>
            </w:r>
          </w:p>
        </w:tc>
        <w:tc>
          <w:tcPr>
            <w:tcW w:w="567" w:type="dxa"/>
            <w:shd w:val="clear" w:color="auto" w:fill="D9E2F3" w:themeFill="accent1" w:themeFillTint="33"/>
            <w:vAlign w:val="center"/>
            <w:hideMark/>
          </w:tcPr>
          <w:p w14:paraId="0ABF512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- 182,89</w:t>
            </w:r>
          </w:p>
        </w:tc>
        <w:tc>
          <w:tcPr>
            <w:tcW w:w="602" w:type="dxa"/>
            <w:shd w:val="clear" w:color="auto" w:fill="D9E2F3" w:themeFill="accent1" w:themeFillTint="33"/>
            <w:vAlign w:val="center"/>
            <w:hideMark/>
          </w:tcPr>
          <w:p w14:paraId="6898227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101,83</w:t>
            </w:r>
          </w:p>
        </w:tc>
        <w:tc>
          <w:tcPr>
            <w:tcW w:w="643" w:type="dxa"/>
            <w:shd w:val="clear" w:color="auto" w:fill="auto"/>
            <w:vAlign w:val="center"/>
            <w:hideMark/>
          </w:tcPr>
          <w:p w14:paraId="2F70553A"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30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03826BEA"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42</w:t>
            </w:r>
            <w:r w:rsidRPr="00FA7717">
              <w:rPr>
                <w:rFonts w:ascii="Arial" w:hAnsi="Arial" w:cs="Arial"/>
                <w:b/>
                <w:bCs/>
                <w:color w:val="000000" w:themeColor="text1"/>
                <w:sz w:val="10"/>
                <w:szCs w:val="10"/>
              </w:rPr>
              <w:t> </w:t>
            </w:r>
            <w:r w:rsidRPr="00FA7717">
              <w:rPr>
                <w:rFonts w:cs="Calibri"/>
                <w:b/>
                <w:bCs/>
                <w:color w:val="000000" w:themeColor="text1"/>
                <w:sz w:val="10"/>
                <w:szCs w:val="10"/>
              </w:rPr>
              <w:t>378,07</w:t>
            </w:r>
          </w:p>
        </w:tc>
        <w:tc>
          <w:tcPr>
            <w:tcW w:w="693" w:type="dxa"/>
            <w:shd w:val="clear" w:color="auto" w:fill="auto"/>
            <w:noWrap/>
            <w:vAlign w:val="center"/>
            <w:hideMark/>
          </w:tcPr>
          <w:p w14:paraId="3D729B51" w14:textId="6B4460FD" w:rsidR="00A07888" w:rsidRPr="00FA7717" w:rsidRDefault="00A07888" w:rsidP="00A07888">
            <w:pPr>
              <w:spacing w:before="0"/>
              <w:contextualSpacing/>
              <w:jc w:val="center"/>
              <w:rPr>
                <w:rFonts w:cs="Calibri"/>
                <w:b/>
                <w:bCs/>
                <w:color w:val="000000" w:themeColor="text1"/>
                <w:sz w:val="10"/>
                <w:szCs w:val="10"/>
              </w:rPr>
            </w:pPr>
            <w:r>
              <w:rPr>
                <w:rFonts w:cs="Calibri"/>
                <w:b/>
                <w:bCs/>
                <w:color w:val="000000" w:themeColor="text1"/>
                <w:sz w:val="10"/>
                <w:szCs w:val="10"/>
              </w:rPr>
              <w:t xml:space="preserve">- </w:t>
            </w:r>
            <w:r w:rsidRPr="00FA7717">
              <w:rPr>
                <w:rFonts w:cs="Calibri"/>
                <w:b/>
                <w:bCs/>
                <w:color w:val="000000" w:themeColor="text1"/>
                <w:sz w:val="10"/>
                <w:szCs w:val="10"/>
              </w:rPr>
              <w:t>12</w:t>
            </w:r>
            <w:r w:rsidRPr="00FA7717">
              <w:rPr>
                <w:rFonts w:ascii="Arial" w:hAnsi="Arial" w:cs="Arial"/>
                <w:b/>
                <w:bCs/>
                <w:color w:val="000000" w:themeColor="text1"/>
                <w:sz w:val="10"/>
                <w:szCs w:val="10"/>
              </w:rPr>
              <w:t> </w:t>
            </w:r>
            <w:r w:rsidRPr="00FA7717">
              <w:rPr>
                <w:rFonts w:cs="Calibri"/>
                <w:b/>
                <w:bCs/>
                <w:color w:val="000000" w:themeColor="text1"/>
                <w:sz w:val="10"/>
                <w:szCs w:val="10"/>
              </w:rPr>
              <w:t>378,07</w:t>
            </w:r>
          </w:p>
        </w:tc>
        <w:tc>
          <w:tcPr>
            <w:tcW w:w="567" w:type="dxa"/>
            <w:shd w:val="clear" w:color="auto" w:fill="auto"/>
            <w:noWrap/>
            <w:vAlign w:val="center"/>
            <w:hideMark/>
          </w:tcPr>
          <w:p w14:paraId="70BD4BD0"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141,26</w:t>
            </w:r>
          </w:p>
        </w:tc>
      </w:tr>
      <w:tr w:rsidR="00A07888" w:rsidRPr="00FA7717" w14:paraId="72231A88" w14:textId="77777777" w:rsidTr="001A7BAD">
        <w:trPr>
          <w:trHeight w:val="170"/>
          <w:jc w:val="center"/>
        </w:trPr>
        <w:tc>
          <w:tcPr>
            <w:tcW w:w="5098" w:type="dxa"/>
            <w:shd w:val="clear" w:color="auto" w:fill="auto"/>
            <w:vAlign w:val="center"/>
            <w:hideMark/>
          </w:tcPr>
          <w:p w14:paraId="40D926EC"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Activité 1.1.6: Renforcer le leadership féminin</w:t>
            </w:r>
          </w:p>
        </w:tc>
        <w:tc>
          <w:tcPr>
            <w:tcW w:w="567" w:type="dxa"/>
            <w:shd w:val="clear" w:color="auto" w:fill="D9D9D9" w:themeFill="background1" w:themeFillShade="D9"/>
            <w:vAlign w:val="center"/>
            <w:hideMark/>
          </w:tcPr>
          <w:p w14:paraId="65B6F7B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3749E20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286FEE8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691E39F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47A25D7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3AE7B86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669A270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42D808B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74D23D4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40</w:t>
            </w:r>
            <w:r w:rsidRPr="00FA7717">
              <w:rPr>
                <w:rFonts w:ascii="Arial" w:hAnsi="Arial" w:cs="Arial"/>
                <w:color w:val="000000" w:themeColor="text1"/>
                <w:sz w:val="10"/>
                <w:szCs w:val="10"/>
              </w:rPr>
              <w:t> </w:t>
            </w:r>
            <w:r w:rsidRPr="00FA7717">
              <w:rPr>
                <w:color w:val="000000" w:themeColor="text1"/>
                <w:sz w:val="10"/>
                <w:szCs w:val="10"/>
              </w:rPr>
              <w:t>373,83</w:t>
            </w:r>
          </w:p>
        </w:tc>
        <w:tc>
          <w:tcPr>
            <w:tcW w:w="567" w:type="dxa"/>
            <w:shd w:val="clear" w:color="auto" w:fill="D9E2F3" w:themeFill="accent1" w:themeFillTint="33"/>
            <w:vAlign w:val="center"/>
            <w:hideMark/>
          </w:tcPr>
          <w:p w14:paraId="4085918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353,39</w:t>
            </w:r>
          </w:p>
        </w:tc>
        <w:tc>
          <w:tcPr>
            <w:tcW w:w="567" w:type="dxa"/>
            <w:shd w:val="clear" w:color="auto" w:fill="D9E2F3" w:themeFill="accent1" w:themeFillTint="33"/>
            <w:vAlign w:val="center"/>
            <w:hideMark/>
          </w:tcPr>
          <w:p w14:paraId="5F2BCB1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020,44</w:t>
            </w:r>
          </w:p>
        </w:tc>
        <w:tc>
          <w:tcPr>
            <w:tcW w:w="602" w:type="dxa"/>
            <w:shd w:val="clear" w:color="auto" w:fill="D9E2F3" w:themeFill="accent1" w:themeFillTint="33"/>
            <w:vAlign w:val="center"/>
            <w:hideMark/>
          </w:tcPr>
          <w:p w14:paraId="2E1A36C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50,41</w:t>
            </w:r>
          </w:p>
        </w:tc>
        <w:tc>
          <w:tcPr>
            <w:tcW w:w="643" w:type="dxa"/>
            <w:shd w:val="clear" w:color="auto" w:fill="auto"/>
            <w:vAlign w:val="center"/>
            <w:hideMark/>
          </w:tcPr>
          <w:p w14:paraId="3EB41D7A"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50</w:t>
            </w:r>
            <w:r w:rsidRPr="00FA7717">
              <w:rPr>
                <w:rFonts w:ascii="Arial" w:hAnsi="Arial" w:cs="Arial"/>
                <w:b/>
                <w:bCs/>
                <w:color w:val="000000" w:themeColor="text1"/>
                <w:sz w:val="10"/>
                <w:szCs w:val="10"/>
              </w:rPr>
              <w:t> </w:t>
            </w:r>
            <w:r w:rsidRPr="00FA7717">
              <w:rPr>
                <w:b/>
                <w:bCs/>
                <w:color w:val="000000" w:themeColor="text1"/>
                <w:sz w:val="10"/>
                <w:szCs w:val="10"/>
              </w:rPr>
              <w:t>373,83</w:t>
            </w:r>
          </w:p>
        </w:tc>
        <w:tc>
          <w:tcPr>
            <w:tcW w:w="614" w:type="dxa"/>
            <w:shd w:val="clear" w:color="auto" w:fill="auto"/>
            <w:noWrap/>
            <w:vAlign w:val="center"/>
            <w:hideMark/>
          </w:tcPr>
          <w:p w14:paraId="1EDB991B"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30</w:t>
            </w:r>
            <w:r w:rsidRPr="00FA7717">
              <w:rPr>
                <w:rFonts w:ascii="Arial" w:hAnsi="Arial" w:cs="Arial"/>
                <w:b/>
                <w:bCs/>
                <w:color w:val="000000" w:themeColor="text1"/>
                <w:sz w:val="10"/>
                <w:szCs w:val="10"/>
              </w:rPr>
              <w:t> </w:t>
            </w:r>
            <w:r w:rsidRPr="00FA7717">
              <w:rPr>
                <w:rFonts w:cs="Calibri"/>
                <w:b/>
                <w:bCs/>
                <w:color w:val="000000" w:themeColor="text1"/>
                <w:sz w:val="10"/>
                <w:szCs w:val="10"/>
              </w:rPr>
              <w:t>353,39</w:t>
            </w:r>
          </w:p>
        </w:tc>
        <w:tc>
          <w:tcPr>
            <w:tcW w:w="693" w:type="dxa"/>
            <w:shd w:val="clear" w:color="auto" w:fill="auto"/>
            <w:noWrap/>
            <w:vAlign w:val="center"/>
            <w:hideMark/>
          </w:tcPr>
          <w:p w14:paraId="698D54BB"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20</w:t>
            </w:r>
            <w:r w:rsidRPr="00FA7717">
              <w:rPr>
                <w:rFonts w:ascii="Arial" w:hAnsi="Arial" w:cs="Arial"/>
                <w:b/>
                <w:bCs/>
                <w:color w:val="000000" w:themeColor="text1"/>
                <w:sz w:val="10"/>
                <w:szCs w:val="10"/>
              </w:rPr>
              <w:t> </w:t>
            </w:r>
            <w:r w:rsidRPr="00FA7717">
              <w:rPr>
                <w:rFonts w:cs="Calibri"/>
                <w:b/>
                <w:bCs/>
                <w:color w:val="000000" w:themeColor="text1"/>
                <w:sz w:val="10"/>
                <w:szCs w:val="10"/>
              </w:rPr>
              <w:t>020,44</w:t>
            </w:r>
          </w:p>
        </w:tc>
        <w:tc>
          <w:tcPr>
            <w:tcW w:w="567" w:type="dxa"/>
            <w:shd w:val="clear" w:color="auto" w:fill="auto"/>
            <w:noWrap/>
            <w:vAlign w:val="center"/>
            <w:hideMark/>
          </w:tcPr>
          <w:p w14:paraId="6DF8856A"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60,26</w:t>
            </w:r>
          </w:p>
        </w:tc>
      </w:tr>
      <w:tr w:rsidR="00A07888" w:rsidRPr="00FA7717" w14:paraId="48709524" w14:textId="77777777" w:rsidTr="001A7BAD">
        <w:trPr>
          <w:trHeight w:val="170"/>
          <w:jc w:val="center"/>
        </w:trPr>
        <w:tc>
          <w:tcPr>
            <w:tcW w:w="5098" w:type="dxa"/>
            <w:shd w:val="clear" w:color="auto" w:fill="auto"/>
            <w:vAlign w:val="center"/>
            <w:hideMark/>
          </w:tcPr>
          <w:p w14:paraId="47BDCA51"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Activité 1.1.7: Renforcer les capacités de 40 jeunes filles en infographie</w:t>
            </w:r>
          </w:p>
        </w:tc>
        <w:tc>
          <w:tcPr>
            <w:tcW w:w="567" w:type="dxa"/>
            <w:shd w:val="clear" w:color="auto" w:fill="D9D9D9" w:themeFill="background1" w:themeFillShade="D9"/>
            <w:vAlign w:val="center"/>
            <w:hideMark/>
          </w:tcPr>
          <w:p w14:paraId="5707697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526573C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1917CE6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4155D38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149FDB6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53B0A23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3A4CAAE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2A44D78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2E0D22B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48F8D98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w:t>
            </w:r>
            <w:r w:rsidRPr="00FA7717">
              <w:rPr>
                <w:rFonts w:ascii="Arial" w:hAnsi="Arial" w:cs="Arial"/>
                <w:color w:val="000000" w:themeColor="text1"/>
                <w:sz w:val="10"/>
                <w:szCs w:val="10"/>
              </w:rPr>
              <w:t> </w:t>
            </w:r>
            <w:r w:rsidRPr="00FA7717">
              <w:rPr>
                <w:color w:val="000000" w:themeColor="text1"/>
                <w:sz w:val="10"/>
                <w:szCs w:val="10"/>
              </w:rPr>
              <w:t>906,50</w:t>
            </w:r>
          </w:p>
        </w:tc>
        <w:tc>
          <w:tcPr>
            <w:tcW w:w="567" w:type="dxa"/>
            <w:shd w:val="clear" w:color="auto" w:fill="D9E2F3" w:themeFill="accent1" w:themeFillTint="33"/>
            <w:vAlign w:val="center"/>
            <w:hideMark/>
          </w:tcPr>
          <w:p w14:paraId="0DBE329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18</w:t>
            </w:r>
            <w:r w:rsidRPr="00FA7717">
              <w:rPr>
                <w:rFonts w:ascii="Arial" w:hAnsi="Arial" w:cs="Arial"/>
                <w:color w:val="000000" w:themeColor="text1"/>
                <w:sz w:val="10"/>
                <w:szCs w:val="10"/>
              </w:rPr>
              <w:t> </w:t>
            </w:r>
            <w:r w:rsidRPr="00FA7717">
              <w:rPr>
                <w:color w:val="000000" w:themeColor="text1"/>
                <w:sz w:val="10"/>
                <w:szCs w:val="10"/>
              </w:rPr>
              <w:t>093,50</w:t>
            </w:r>
          </w:p>
        </w:tc>
        <w:tc>
          <w:tcPr>
            <w:tcW w:w="602" w:type="dxa"/>
            <w:shd w:val="clear" w:color="auto" w:fill="D9E2F3" w:themeFill="accent1" w:themeFillTint="33"/>
            <w:vAlign w:val="center"/>
            <w:hideMark/>
          </w:tcPr>
          <w:p w14:paraId="54A6975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27,63</w:t>
            </w:r>
          </w:p>
        </w:tc>
        <w:tc>
          <w:tcPr>
            <w:tcW w:w="643" w:type="dxa"/>
            <w:shd w:val="clear" w:color="auto" w:fill="auto"/>
            <w:vAlign w:val="center"/>
            <w:hideMark/>
          </w:tcPr>
          <w:p w14:paraId="16084344"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560941B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31</w:t>
            </w:r>
            <w:r w:rsidRPr="00FA7717">
              <w:rPr>
                <w:rFonts w:ascii="Arial" w:hAnsi="Arial" w:cs="Arial"/>
                <w:b/>
                <w:bCs/>
                <w:color w:val="000000" w:themeColor="text1"/>
                <w:sz w:val="10"/>
                <w:szCs w:val="10"/>
              </w:rPr>
              <w:t> </w:t>
            </w:r>
            <w:r w:rsidRPr="00FA7717">
              <w:rPr>
                <w:rFonts w:cs="Calibri"/>
                <w:b/>
                <w:bCs/>
                <w:color w:val="000000" w:themeColor="text1"/>
                <w:sz w:val="10"/>
                <w:szCs w:val="10"/>
              </w:rPr>
              <w:t>906,50</w:t>
            </w:r>
          </w:p>
        </w:tc>
        <w:tc>
          <w:tcPr>
            <w:tcW w:w="693" w:type="dxa"/>
            <w:shd w:val="clear" w:color="auto" w:fill="auto"/>
            <w:noWrap/>
            <w:vAlign w:val="center"/>
            <w:hideMark/>
          </w:tcPr>
          <w:p w14:paraId="3C2A3A2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18</w:t>
            </w:r>
            <w:r w:rsidRPr="00FA7717">
              <w:rPr>
                <w:rFonts w:ascii="Arial" w:hAnsi="Arial" w:cs="Arial"/>
                <w:b/>
                <w:bCs/>
                <w:color w:val="000000" w:themeColor="text1"/>
                <w:sz w:val="10"/>
                <w:szCs w:val="10"/>
              </w:rPr>
              <w:t> </w:t>
            </w:r>
            <w:r w:rsidRPr="00FA7717">
              <w:rPr>
                <w:rFonts w:cs="Calibri"/>
                <w:b/>
                <w:bCs/>
                <w:color w:val="000000" w:themeColor="text1"/>
                <w:sz w:val="10"/>
                <w:szCs w:val="10"/>
              </w:rPr>
              <w:t>093,50</w:t>
            </w:r>
          </w:p>
        </w:tc>
        <w:tc>
          <w:tcPr>
            <w:tcW w:w="567" w:type="dxa"/>
            <w:shd w:val="clear" w:color="auto" w:fill="auto"/>
            <w:noWrap/>
            <w:vAlign w:val="center"/>
            <w:hideMark/>
          </w:tcPr>
          <w:p w14:paraId="3B04F67B"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63,81</w:t>
            </w:r>
          </w:p>
        </w:tc>
      </w:tr>
      <w:tr w:rsidR="00A07888" w:rsidRPr="00FA7717" w14:paraId="1E22FAA4" w14:textId="77777777" w:rsidTr="001A7BAD">
        <w:trPr>
          <w:trHeight w:val="170"/>
          <w:jc w:val="center"/>
        </w:trPr>
        <w:tc>
          <w:tcPr>
            <w:tcW w:w="5098" w:type="dxa"/>
            <w:shd w:val="clear" w:color="auto" w:fill="auto"/>
            <w:vAlign w:val="center"/>
            <w:hideMark/>
          </w:tcPr>
          <w:p w14:paraId="2216525B"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1.1.8: Stratégie portant sur le partage d'expériences et l'appropriation de la stratégie des Nations Unies pour la lutte contre les discours de haine en vue de renforcer le plaidoyer aurès des acteurs étatiques </w:t>
            </w:r>
          </w:p>
        </w:tc>
        <w:tc>
          <w:tcPr>
            <w:tcW w:w="567" w:type="dxa"/>
            <w:shd w:val="clear" w:color="auto" w:fill="D9D9D9" w:themeFill="background1" w:themeFillShade="D9"/>
            <w:vAlign w:val="center"/>
            <w:hideMark/>
          </w:tcPr>
          <w:p w14:paraId="4D62437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4DC27D2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3948FE7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4057E4C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06F0078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415C7A3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13CA4D9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530FE5C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23F0206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4E16C51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5A94B2E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602" w:type="dxa"/>
            <w:shd w:val="clear" w:color="auto" w:fill="D9E2F3" w:themeFill="accent1" w:themeFillTint="33"/>
            <w:vAlign w:val="center"/>
            <w:hideMark/>
          </w:tcPr>
          <w:p w14:paraId="159FA80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28FCD34E"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06431FDF"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693" w:type="dxa"/>
            <w:shd w:val="clear" w:color="auto" w:fill="auto"/>
            <w:noWrap/>
            <w:vAlign w:val="center"/>
            <w:hideMark/>
          </w:tcPr>
          <w:p w14:paraId="582A5AE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567" w:type="dxa"/>
            <w:shd w:val="clear" w:color="auto" w:fill="auto"/>
            <w:noWrap/>
            <w:vAlign w:val="center"/>
            <w:hideMark/>
          </w:tcPr>
          <w:p w14:paraId="6BEDD57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50,00</w:t>
            </w:r>
          </w:p>
        </w:tc>
      </w:tr>
      <w:tr w:rsidR="00A07888" w:rsidRPr="00FA7717" w14:paraId="1A7D001F" w14:textId="77777777" w:rsidTr="001A7BAD">
        <w:trPr>
          <w:trHeight w:val="170"/>
          <w:jc w:val="center"/>
        </w:trPr>
        <w:tc>
          <w:tcPr>
            <w:tcW w:w="5098" w:type="dxa"/>
            <w:shd w:val="clear" w:color="auto" w:fill="B4C6E7" w:themeFill="accent1" w:themeFillTint="66"/>
            <w:vAlign w:val="center"/>
            <w:hideMark/>
          </w:tcPr>
          <w:p w14:paraId="3EF63946" w14:textId="77777777" w:rsidR="00A07888" w:rsidRPr="00FA7717" w:rsidRDefault="00A07888" w:rsidP="00A07888">
            <w:pPr>
              <w:spacing w:before="0"/>
              <w:contextualSpacing/>
              <w:rPr>
                <w:b/>
                <w:bCs/>
                <w:i/>
                <w:iCs/>
                <w:color w:val="000000" w:themeColor="text1"/>
                <w:sz w:val="10"/>
                <w:szCs w:val="10"/>
              </w:rPr>
            </w:pPr>
            <w:r w:rsidRPr="00FA7717">
              <w:rPr>
                <w:b/>
                <w:bCs/>
                <w:i/>
                <w:iCs/>
                <w:color w:val="000000" w:themeColor="text1"/>
                <w:sz w:val="10"/>
                <w:szCs w:val="10"/>
              </w:rPr>
              <w:t xml:space="preserve">Produit 1.2:Les jeunes leaders, y compris ceux des partis politiques, initient et/ou participent aux fora de dialogue et d'échange sur la paix, la solidarité et la prévention des conflits avec les institutions étatiques, les partis politiques et les communautés pour réduire les tensions liées aux discours inflammatoires </w:t>
            </w:r>
          </w:p>
        </w:tc>
        <w:tc>
          <w:tcPr>
            <w:tcW w:w="567" w:type="dxa"/>
            <w:shd w:val="clear" w:color="auto" w:fill="B4C6E7" w:themeFill="accent1" w:themeFillTint="66"/>
            <w:vAlign w:val="center"/>
            <w:hideMark/>
          </w:tcPr>
          <w:p w14:paraId="07000827"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265</w:t>
            </w:r>
            <w:r w:rsidRPr="00FA7717">
              <w:rPr>
                <w:rFonts w:ascii="Arial" w:hAnsi="Arial" w:cs="Arial"/>
                <w:b/>
                <w:bCs/>
                <w:i/>
                <w:iCs/>
                <w:color w:val="000000" w:themeColor="text1"/>
                <w:sz w:val="10"/>
                <w:szCs w:val="10"/>
              </w:rPr>
              <w:t> </w:t>
            </w:r>
            <w:r w:rsidRPr="00FA7717">
              <w:rPr>
                <w:b/>
                <w:bCs/>
                <w:i/>
                <w:iCs/>
                <w:color w:val="000000" w:themeColor="text1"/>
                <w:sz w:val="10"/>
                <w:szCs w:val="10"/>
              </w:rPr>
              <w:t>000,00</w:t>
            </w:r>
          </w:p>
        </w:tc>
        <w:tc>
          <w:tcPr>
            <w:tcW w:w="567" w:type="dxa"/>
            <w:shd w:val="clear" w:color="auto" w:fill="B4C6E7" w:themeFill="accent1" w:themeFillTint="66"/>
            <w:vAlign w:val="center"/>
            <w:hideMark/>
          </w:tcPr>
          <w:p w14:paraId="27456BDA"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286</w:t>
            </w:r>
            <w:r w:rsidRPr="00FA7717">
              <w:rPr>
                <w:rFonts w:ascii="Arial" w:hAnsi="Arial" w:cs="Arial"/>
                <w:b/>
                <w:bCs/>
                <w:i/>
                <w:iCs/>
                <w:color w:val="000000" w:themeColor="text1"/>
                <w:sz w:val="10"/>
                <w:szCs w:val="10"/>
              </w:rPr>
              <w:t> </w:t>
            </w:r>
            <w:r w:rsidRPr="00FA7717">
              <w:rPr>
                <w:b/>
                <w:bCs/>
                <w:i/>
                <w:iCs/>
                <w:color w:val="000000" w:themeColor="text1"/>
                <w:sz w:val="10"/>
                <w:szCs w:val="10"/>
              </w:rPr>
              <w:t>137,82</w:t>
            </w:r>
          </w:p>
        </w:tc>
        <w:tc>
          <w:tcPr>
            <w:tcW w:w="567" w:type="dxa"/>
            <w:shd w:val="clear" w:color="auto" w:fill="B4C6E7" w:themeFill="accent1" w:themeFillTint="66"/>
            <w:vAlign w:val="center"/>
            <w:hideMark/>
          </w:tcPr>
          <w:p w14:paraId="2D476011"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- 21</w:t>
            </w:r>
            <w:r w:rsidRPr="00FA7717">
              <w:rPr>
                <w:rFonts w:ascii="Arial" w:hAnsi="Arial" w:cs="Arial"/>
                <w:b/>
                <w:bCs/>
                <w:i/>
                <w:iCs/>
                <w:color w:val="000000" w:themeColor="text1"/>
                <w:sz w:val="10"/>
                <w:szCs w:val="10"/>
              </w:rPr>
              <w:t> </w:t>
            </w:r>
            <w:r w:rsidRPr="00FA7717">
              <w:rPr>
                <w:b/>
                <w:bCs/>
                <w:i/>
                <w:iCs/>
                <w:color w:val="000000" w:themeColor="text1"/>
                <w:sz w:val="10"/>
                <w:szCs w:val="10"/>
              </w:rPr>
              <w:t>137,82</w:t>
            </w:r>
          </w:p>
        </w:tc>
        <w:tc>
          <w:tcPr>
            <w:tcW w:w="567" w:type="dxa"/>
            <w:shd w:val="clear" w:color="auto" w:fill="B4C6E7" w:themeFill="accent1" w:themeFillTint="66"/>
            <w:vAlign w:val="center"/>
            <w:hideMark/>
          </w:tcPr>
          <w:p w14:paraId="263D25CC"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107,98</w:t>
            </w:r>
          </w:p>
        </w:tc>
        <w:tc>
          <w:tcPr>
            <w:tcW w:w="567" w:type="dxa"/>
            <w:shd w:val="clear" w:color="auto" w:fill="B4C6E7" w:themeFill="accent1" w:themeFillTint="66"/>
            <w:vAlign w:val="center"/>
            <w:hideMark/>
          </w:tcPr>
          <w:p w14:paraId="12DFD0BD"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271</w:t>
            </w:r>
            <w:r w:rsidRPr="00FA7717">
              <w:rPr>
                <w:rFonts w:ascii="Arial" w:hAnsi="Arial" w:cs="Arial"/>
                <w:b/>
                <w:bCs/>
                <w:i/>
                <w:iCs/>
                <w:color w:val="000000" w:themeColor="text1"/>
                <w:sz w:val="10"/>
                <w:szCs w:val="10"/>
              </w:rPr>
              <w:t> </w:t>
            </w:r>
            <w:r w:rsidRPr="00FA7717">
              <w:rPr>
                <w:b/>
                <w:bCs/>
                <w:i/>
                <w:iCs/>
                <w:color w:val="000000" w:themeColor="text1"/>
                <w:sz w:val="10"/>
                <w:szCs w:val="10"/>
              </w:rPr>
              <w:t>289,66</w:t>
            </w:r>
          </w:p>
        </w:tc>
        <w:tc>
          <w:tcPr>
            <w:tcW w:w="567" w:type="dxa"/>
            <w:shd w:val="clear" w:color="auto" w:fill="B4C6E7" w:themeFill="accent1" w:themeFillTint="66"/>
            <w:vAlign w:val="center"/>
            <w:hideMark/>
          </w:tcPr>
          <w:p w14:paraId="2F579D08"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261</w:t>
            </w:r>
            <w:r w:rsidRPr="00FA7717">
              <w:rPr>
                <w:rFonts w:ascii="Arial" w:hAnsi="Arial" w:cs="Arial"/>
                <w:b/>
                <w:bCs/>
                <w:i/>
                <w:iCs/>
                <w:color w:val="000000" w:themeColor="text1"/>
                <w:sz w:val="10"/>
                <w:szCs w:val="10"/>
              </w:rPr>
              <w:t> </w:t>
            </w:r>
            <w:r w:rsidRPr="00FA7717">
              <w:rPr>
                <w:b/>
                <w:bCs/>
                <w:i/>
                <w:iCs/>
                <w:color w:val="000000" w:themeColor="text1"/>
                <w:sz w:val="10"/>
                <w:szCs w:val="10"/>
              </w:rPr>
              <w:t>458,10</w:t>
            </w:r>
          </w:p>
        </w:tc>
        <w:tc>
          <w:tcPr>
            <w:tcW w:w="567" w:type="dxa"/>
            <w:shd w:val="clear" w:color="auto" w:fill="B4C6E7" w:themeFill="accent1" w:themeFillTint="66"/>
            <w:vAlign w:val="center"/>
            <w:hideMark/>
          </w:tcPr>
          <w:p w14:paraId="4F30027D"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9831,56</w:t>
            </w:r>
          </w:p>
        </w:tc>
        <w:tc>
          <w:tcPr>
            <w:tcW w:w="567" w:type="dxa"/>
            <w:shd w:val="clear" w:color="auto" w:fill="B4C6E7" w:themeFill="accent1" w:themeFillTint="66"/>
            <w:vAlign w:val="center"/>
            <w:hideMark/>
          </w:tcPr>
          <w:p w14:paraId="7FDC534B"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96,38</w:t>
            </w:r>
          </w:p>
        </w:tc>
        <w:tc>
          <w:tcPr>
            <w:tcW w:w="567" w:type="dxa"/>
            <w:shd w:val="clear" w:color="auto" w:fill="B4C6E7" w:themeFill="accent1" w:themeFillTint="66"/>
            <w:vAlign w:val="center"/>
            <w:hideMark/>
          </w:tcPr>
          <w:p w14:paraId="427454F0"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235</w:t>
            </w:r>
            <w:r w:rsidRPr="00FA7717">
              <w:rPr>
                <w:rFonts w:ascii="Arial" w:hAnsi="Arial" w:cs="Arial"/>
                <w:b/>
                <w:bCs/>
                <w:i/>
                <w:iCs/>
                <w:color w:val="000000" w:themeColor="text1"/>
                <w:sz w:val="10"/>
                <w:szCs w:val="10"/>
              </w:rPr>
              <w:t> </w:t>
            </w:r>
            <w:r w:rsidRPr="00FA7717">
              <w:rPr>
                <w:b/>
                <w:bCs/>
                <w:i/>
                <w:iCs/>
                <w:color w:val="000000" w:themeColor="text1"/>
                <w:sz w:val="10"/>
                <w:szCs w:val="10"/>
              </w:rPr>
              <w:t>000,00</w:t>
            </w:r>
          </w:p>
        </w:tc>
        <w:tc>
          <w:tcPr>
            <w:tcW w:w="567" w:type="dxa"/>
            <w:shd w:val="clear" w:color="auto" w:fill="B4C6E7" w:themeFill="accent1" w:themeFillTint="66"/>
            <w:vAlign w:val="center"/>
            <w:hideMark/>
          </w:tcPr>
          <w:p w14:paraId="03EB5C39"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166</w:t>
            </w:r>
            <w:r w:rsidRPr="00FA7717">
              <w:rPr>
                <w:rFonts w:ascii="Arial" w:hAnsi="Arial" w:cs="Arial"/>
                <w:b/>
                <w:bCs/>
                <w:i/>
                <w:iCs/>
                <w:color w:val="000000" w:themeColor="text1"/>
                <w:sz w:val="10"/>
                <w:szCs w:val="10"/>
              </w:rPr>
              <w:t> </w:t>
            </w:r>
            <w:r w:rsidRPr="00FA7717">
              <w:rPr>
                <w:b/>
                <w:bCs/>
                <w:i/>
                <w:iCs/>
                <w:color w:val="000000" w:themeColor="text1"/>
                <w:sz w:val="10"/>
                <w:szCs w:val="10"/>
              </w:rPr>
              <w:t>520,45</w:t>
            </w:r>
          </w:p>
        </w:tc>
        <w:tc>
          <w:tcPr>
            <w:tcW w:w="567" w:type="dxa"/>
            <w:shd w:val="clear" w:color="auto" w:fill="B4C6E7" w:themeFill="accent1" w:themeFillTint="66"/>
            <w:vAlign w:val="center"/>
            <w:hideMark/>
          </w:tcPr>
          <w:p w14:paraId="773DB2CC"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68</w:t>
            </w:r>
            <w:r w:rsidRPr="00FA7717">
              <w:rPr>
                <w:rFonts w:ascii="Arial" w:hAnsi="Arial" w:cs="Arial"/>
                <w:b/>
                <w:bCs/>
                <w:i/>
                <w:iCs/>
                <w:color w:val="000000" w:themeColor="text1"/>
                <w:sz w:val="10"/>
                <w:szCs w:val="10"/>
              </w:rPr>
              <w:t> </w:t>
            </w:r>
            <w:r w:rsidRPr="00FA7717">
              <w:rPr>
                <w:b/>
                <w:bCs/>
                <w:i/>
                <w:iCs/>
                <w:color w:val="000000" w:themeColor="text1"/>
                <w:sz w:val="10"/>
                <w:szCs w:val="10"/>
              </w:rPr>
              <w:t>479,55</w:t>
            </w:r>
          </w:p>
        </w:tc>
        <w:tc>
          <w:tcPr>
            <w:tcW w:w="602" w:type="dxa"/>
            <w:shd w:val="clear" w:color="auto" w:fill="B4C6E7" w:themeFill="accent1" w:themeFillTint="66"/>
            <w:vAlign w:val="center"/>
            <w:hideMark/>
          </w:tcPr>
          <w:p w14:paraId="15012FE0"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70,86</w:t>
            </w:r>
          </w:p>
        </w:tc>
        <w:tc>
          <w:tcPr>
            <w:tcW w:w="643" w:type="dxa"/>
            <w:shd w:val="clear" w:color="auto" w:fill="B4C6E7" w:themeFill="accent1" w:themeFillTint="66"/>
            <w:vAlign w:val="center"/>
            <w:hideMark/>
          </w:tcPr>
          <w:p w14:paraId="69967046"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771</w:t>
            </w:r>
            <w:r w:rsidRPr="00FA7717">
              <w:rPr>
                <w:rFonts w:ascii="Arial" w:hAnsi="Arial" w:cs="Arial"/>
                <w:b/>
                <w:bCs/>
                <w:i/>
                <w:iCs/>
                <w:color w:val="000000" w:themeColor="text1"/>
                <w:sz w:val="10"/>
                <w:szCs w:val="10"/>
              </w:rPr>
              <w:t> </w:t>
            </w:r>
            <w:r w:rsidRPr="00FA7717">
              <w:rPr>
                <w:b/>
                <w:bCs/>
                <w:i/>
                <w:iCs/>
                <w:color w:val="000000" w:themeColor="text1"/>
                <w:sz w:val="10"/>
                <w:szCs w:val="10"/>
              </w:rPr>
              <w:t>289,66</w:t>
            </w:r>
          </w:p>
        </w:tc>
        <w:tc>
          <w:tcPr>
            <w:tcW w:w="614" w:type="dxa"/>
            <w:shd w:val="clear" w:color="auto" w:fill="B4C6E7" w:themeFill="accent1" w:themeFillTint="66"/>
            <w:noWrap/>
            <w:vAlign w:val="center"/>
            <w:hideMark/>
          </w:tcPr>
          <w:p w14:paraId="4B5E2DB5"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714</w:t>
            </w:r>
            <w:r w:rsidRPr="00FA7717">
              <w:rPr>
                <w:rFonts w:ascii="Arial" w:hAnsi="Arial" w:cs="Arial"/>
                <w:b/>
                <w:bCs/>
                <w:i/>
                <w:iCs/>
                <w:color w:val="000000" w:themeColor="text1"/>
                <w:sz w:val="10"/>
                <w:szCs w:val="10"/>
              </w:rPr>
              <w:t> </w:t>
            </w:r>
            <w:r w:rsidRPr="00FA7717">
              <w:rPr>
                <w:b/>
                <w:bCs/>
                <w:i/>
                <w:iCs/>
                <w:color w:val="000000" w:themeColor="text1"/>
                <w:sz w:val="10"/>
                <w:szCs w:val="10"/>
              </w:rPr>
              <w:t>116,37</w:t>
            </w:r>
          </w:p>
        </w:tc>
        <w:tc>
          <w:tcPr>
            <w:tcW w:w="693" w:type="dxa"/>
            <w:shd w:val="clear" w:color="auto" w:fill="B4C6E7" w:themeFill="accent1" w:themeFillTint="66"/>
            <w:noWrap/>
            <w:vAlign w:val="center"/>
            <w:hideMark/>
          </w:tcPr>
          <w:p w14:paraId="770C5164"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57</w:t>
            </w:r>
            <w:r w:rsidRPr="00FA7717">
              <w:rPr>
                <w:rFonts w:ascii="Arial" w:hAnsi="Arial" w:cs="Arial"/>
                <w:b/>
                <w:bCs/>
                <w:i/>
                <w:iCs/>
                <w:color w:val="000000" w:themeColor="text1"/>
                <w:sz w:val="10"/>
                <w:szCs w:val="10"/>
              </w:rPr>
              <w:t> </w:t>
            </w:r>
            <w:r w:rsidRPr="00FA7717">
              <w:rPr>
                <w:b/>
                <w:bCs/>
                <w:i/>
                <w:iCs/>
                <w:color w:val="000000" w:themeColor="text1"/>
                <w:sz w:val="10"/>
                <w:szCs w:val="10"/>
              </w:rPr>
              <w:t>173,29</w:t>
            </w:r>
          </w:p>
        </w:tc>
        <w:tc>
          <w:tcPr>
            <w:tcW w:w="567" w:type="dxa"/>
            <w:shd w:val="clear" w:color="auto" w:fill="B4C6E7" w:themeFill="accent1" w:themeFillTint="66"/>
            <w:noWrap/>
            <w:vAlign w:val="center"/>
            <w:hideMark/>
          </w:tcPr>
          <w:p w14:paraId="2E9B64F6"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92,59</w:t>
            </w:r>
          </w:p>
        </w:tc>
      </w:tr>
      <w:tr w:rsidR="00A07888" w:rsidRPr="00FA7717" w14:paraId="026AE8BB" w14:textId="77777777" w:rsidTr="001A7BAD">
        <w:trPr>
          <w:trHeight w:val="170"/>
          <w:jc w:val="center"/>
        </w:trPr>
        <w:tc>
          <w:tcPr>
            <w:tcW w:w="5098" w:type="dxa"/>
            <w:shd w:val="clear" w:color="auto" w:fill="auto"/>
            <w:vAlign w:val="center"/>
            <w:hideMark/>
          </w:tcPr>
          <w:p w14:paraId="487A5511" w14:textId="666AE633"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1.2.1:Appuyer les initiatives et campagnes de sensibilisation des clubs de paix dans les universités, grandes écoles, lycées et collèges, des jeunes relais communautaires, des associations de femmes et des communautés U-reporters pour la promotion des principes des droits de l’homme relatifs à la liberté d’expression et d’opinion, la communication non violente, la prévention et la résolution de conflits socio-politiques et communautaires </w:t>
            </w:r>
          </w:p>
        </w:tc>
        <w:tc>
          <w:tcPr>
            <w:tcW w:w="567" w:type="dxa"/>
            <w:shd w:val="clear" w:color="auto" w:fill="D9D9D9" w:themeFill="background1" w:themeFillShade="D9"/>
            <w:vAlign w:val="center"/>
            <w:hideMark/>
          </w:tcPr>
          <w:p w14:paraId="181E42A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70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5BF07DA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90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3410455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6F4192E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128,57</w:t>
            </w:r>
          </w:p>
        </w:tc>
        <w:tc>
          <w:tcPr>
            <w:tcW w:w="567" w:type="dxa"/>
            <w:shd w:val="clear" w:color="auto" w:fill="FFFFFF" w:themeFill="background1"/>
            <w:vAlign w:val="center"/>
            <w:hideMark/>
          </w:tcPr>
          <w:p w14:paraId="41AE199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70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4F177B3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70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52DE8E8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3F0F791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4FA50DD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70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0A11E56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60</w:t>
            </w:r>
            <w:r w:rsidRPr="00FA7717">
              <w:rPr>
                <w:rFonts w:ascii="Arial" w:hAnsi="Arial" w:cs="Arial"/>
                <w:color w:val="000000" w:themeColor="text1"/>
                <w:sz w:val="10"/>
                <w:szCs w:val="10"/>
              </w:rPr>
              <w:t> </w:t>
            </w:r>
            <w:r w:rsidRPr="00FA7717">
              <w:rPr>
                <w:color w:val="000000" w:themeColor="text1"/>
                <w:sz w:val="10"/>
                <w:szCs w:val="10"/>
              </w:rPr>
              <w:t>930,76</w:t>
            </w:r>
          </w:p>
        </w:tc>
        <w:tc>
          <w:tcPr>
            <w:tcW w:w="567" w:type="dxa"/>
            <w:shd w:val="clear" w:color="auto" w:fill="D9E2F3" w:themeFill="accent1" w:themeFillTint="33"/>
            <w:vAlign w:val="center"/>
            <w:hideMark/>
          </w:tcPr>
          <w:p w14:paraId="6B9B500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9</w:t>
            </w:r>
            <w:r w:rsidRPr="00FA7717">
              <w:rPr>
                <w:rFonts w:ascii="Arial" w:hAnsi="Arial" w:cs="Arial"/>
                <w:color w:val="000000" w:themeColor="text1"/>
                <w:sz w:val="10"/>
                <w:szCs w:val="10"/>
              </w:rPr>
              <w:t> </w:t>
            </w:r>
            <w:r w:rsidRPr="00FA7717">
              <w:rPr>
                <w:color w:val="000000" w:themeColor="text1"/>
                <w:sz w:val="10"/>
                <w:szCs w:val="10"/>
              </w:rPr>
              <w:t>069,24</w:t>
            </w:r>
          </w:p>
        </w:tc>
        <w:tc>
          <w:tcPr>
            <w:tcW w:w="602" w:type="dxa"/>
            <w:shd w:val="clear" w:color="auto" w:fill="D9E2F3" w:themeFill="accent1" w:themeFillTint="33"/>
            <w:vAlign w:val="center"/>
            <w:hideMark/>
          </w:tcPr>
          <w:p w14:paraId="4059F6A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87,04</w:t>
            </w:r>
          </w:p>
        </w:tc>
        <w:tc>
          <w:tcPr>
            <w:tcW w:w="643" w:type="dxa"/>
            <w:shd w:val="clear" w:color="auto" w:fill="auto"/>
            <w:vAlign w:val="center"/>
            <w:hideMark/>
          </w:tcPr>
          <w:p w14:paraId="56595ED4"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210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3D97E141"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220</w:t>
            </w:r>
            <w:r w:rsidRPr="00FA7717">
              <w:rPr>
                <w:rFonts w:ascii="Arial" w:hAnsi="Arial" w:cs="Arial"/>
                <w:b/>
                <w:bCs/>
                <w:color w:val="000000" w:themeColor="text1"/>
                <w:sz w:val="10"/>
                <w:szCs w:val="10"/>
              </w:rPr>
              <w:t> </w:t>
            </w:r>
            <w:r w:rsidRPr="00FA7717">
              <w:rPr>
                <w:rFonts w:cs="Calibri"/>
                <w:b/>
                <w:bCs/>
                <w:color w:val="000000" w:themeColor="text1"/>
                <w:sz w:val="10"/>
                <w:szCs w:val="10"/>
              </w:rPr>
              <w:t>930,76</w:t>
            </w:r>
          </w:p>
        </w:tc>
        <w:tc>
          <w:tcPr>
            <w:tcW w:w="693" w:type="dxa"/>
            <w:shd w:val="clear" w:color="auto" w:fill="auto"/>
            <w:noWrap/>
            <w:vAlign w:val="center"/>
            <w:hideMark/>
          </w:tcPr>
          <w:p w14:paraId="06A94638"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- 10</w:t>
            </w:r>
            <w:r w:rsidRPr="00FA7717">
              <w:rPr>
                <w:rFonts w:ascii="Arial" w:hAnsi="Arial" w:cs="Arial"/>
                <w:b/>
                <w:bCs/>
                <w:color w:val="000000" w:themeColor="text1"/>
                <w:sz w:val="10"/>
                <w:szCs w:val="10"/>
              </w:rPr>
              <w:t> </w:t>
            </w:r>
            <w:r w:rsidRPr="00FA7717">
              <w:rPr>
                <w:rFonts w:cs="Calibri"/>
                <w:b/>
                <w:bCs/>
                <w:color w:val="000000" w:themeColor="text1"/>
                <w:sz w:val="10"/>
                <w:szCs w:val="10"/>
              </w:rPr>
              <w:t>930,76</w:t>
            </w:r>
          </w:p>
        </w:tc>
        <w:tc>
          <w:tcPr>
            <w:tcW w:w="567" w:type="dxa"/>
            <w:shd w:val="clear" w:color="auto" w:fill="auto"/>
            <w:noWrap/>
            <w:vAlign w:val="center"/>
            <w:hideMark/>
          </w:tcPr>
          <w:p w14:paraId="26F79063"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105,21</w:t>
            </w:r>
          </w:p>
        </w:tc>
      </w:tr>
      <w:tr w:rsidR="00A07888" w:rsidRPr="00FA7717" w14:paraId="2547ADE6" w14:textId="77777777" w:rsidTr="001A7BAD">
        <w:trPr>
          <w:trHeight w:val="170"/>
          <w:jc w:val="center"/>
        </w:trPr>
        <w:tc>
          <w:tcPr>
            <w:tcW w:w="5098" w:type="dxa"/>
            <w:shd w:val="clear" w:color="auto" w:fill="auto"/>
            <w:vAlign w:val="center"/>
            <w:hideMark/>
          </w:tcPr>
          <w:p w14:paraId="5A6EFB57" w14:textId="6D9B3132"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1.2.2: Appuyer les centres communautaires (espace café jeunesse, espace ami des femmes, centres culturels, arbre à palabre, centre écoute et jeunesse) pour planifier et mettre en œuvre des initiatives pour lutter contre les discours de haine et la désinformation par le biais de la formation sur les bonnes pratiques, la communication non violente et les messages positifs </w:t>
            </w:r>
          </w:p>
        </w:tc>
        <w:tc>
          <w:tcPr>
            <w:tcW w:w="567" w:type="dxa"/>
            <w:shd w:val="clear" w:color="auto" w:fill="D9D9D9" w:themeFill="background1" w:themeFillShade="D9"/>
            <w:vAlign w:val="center"/>
            <w:hideMark/>
          </w:tcPr>
          <w:p w14:paraId="6EAD154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0116C32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25000</w:t>
            </w:r>
          </w:p>
        </w:tc>
        <w:tc>
          <w:tcPr>
            <w:tcW w:w="567" w:type="dxa"/>
            <w:shd w:val="clear" w:color="auto" w:fill="D9D9D9" w:themeFill="background1" w:themeFillShade="D9"/>
            <w:vAlign w:val="center"/>
            <w:hideMark/>
          </w:tcPr>
          <w:p w14:paraId="614A629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7DB56BD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125,00</w:t>
            </w:r>
          </w:p>
        </w:tc>
        <w:tc>
          <w:tcPr>
            <w:tcW w:w="567" w:type="dxa"/>
            <w:shd w:val="clear" w:color="auto" w:fill="FFFFFF" w:themeFill="background1"/>
            <w:vAlign w:val="center"/>
            <w:hideMark/>
          </w:tcPr>
          <w:p w14:paraId="33F6D76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1FB211D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0D6317E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2D98FEF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617A21D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25714CB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w:t>
            </w:r>
            <w:r w:rsidRPr="00FA7717">
              <w:rPr>
                <w:rFonts w:ascii="Arial" w:hAnsi="Arial" w:cs="Arial"/>
                <w:color w:val="000000" w:themeColor="text1"/>
                <w:sz w:val="10"/>
                <w:szCs w:val="10"/>
              </w:rPr>
              <w:t> </w:t>
            </w:r>
            <w:r w:rsidRPr="00FA7717">
              <w:rPr>
                <w:color w:val="000000" w:themeColor="text1"/>
                <w:sz w:val="10"/>
                <w:szCs w:val="10"/>
              </w:rPr>
              <w:t>022,12</w:t>
            </w:r>
          </w:p>
        </w:tc>
        <w:tc>
          <w:tcPr>
            <w:tcW w:w="567" w:type="dxa"/>
            <w:shd w:val="clear" w:color="auto" w:fill="D9E2F3" w:themeFill="accent1" w:themeFillTint="33"/>
            <w:vAlign w:val="center"/>
            <w:hideMark/>
          </w:tcPr>
          <w:p w14:paraId="0697C10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29</w:t>
            </w:r>
            <w:r w:rsidRPr="00FA7717">
              <w:rPr>
                <w:rFonts w:ascii="Arial" w:hAnsi="Arial" w:cs="Arial"/>
                <w:color w:val="000000" w:themeColor="text1"/>
                <w:sz w:val="10"/>
                <w:szCs w:val="10"/>
              </w:rPr>
              <w:t> </w:t>
            </w:r>
            <w:r w:rsidRPr="00FA7717">
              <w:rPr>
                <w:color w:val="000000" w:themeColor="text1"/>
                <w:sz w:val="10"/>
                <w:szCs w:val="10"/>
              </w:rPr>
              <w:t>977,88</w:t>
            </w:r>
          </w:p>
        </w:tc>
        <w:tc>
          <w:tcPr>
            <w:tcW w:w="602" w:type="dxa"/>
            <w:shd w:val="clear" w:color="auto" w:fill="D9E2F3" w:themeFill="accent1" w:themeFillTint="33"/>
            <w:vAlign w:val="center"/>
            <w:hideMark/>
          </w:tcPr>
          <w:p w14:paraId="06D4C8C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62,53</w:t>
            </w:r>
          </w:p>
        </w:tc>
        <w:tc>
          <w:tcPr>
            <w:tcW w:w="643" w:type="dxa"/>
            <w:shd w:val="clear" w:color="auto" w:fill="auto"/>
            <w:vAlign w:val="center"/>
            <w:hideMark/>
          </w:tcPr>
          <w:p w14:paraId="2C27BD68"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180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0B9A1853"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155</w:t>
            </w:r>
            <w:r w:rsidRPr="00FA7717">
              <w:rPr>
                <w:rFonts w:ascii="Arial" w:hAnsi="Arial" w:cs="Arial"/>
                <w:b/>
                <w:bCs/>
                <w:color w:val="000000" w:themeColor="text1"/>
                <w:sz w:val="10"/>
                <w:szCs w:val="10"/>
              </w:rPr>
              <w:t> </w:t>
            </w:r>
            <w:r w:rsidRPr="00FA7717">
              <w:rPr>
                <w:rFonts w:cs="Calibri"/>
                <w:b/>
                <w:bCs/>
                <w:color w:val="000000" w:themeColor="text1"/>
                <w:sz w:val="10"/>
                <w:szCs w:val="10"/>
              </w:rPr>
              <w:t>022,12</w:t>
            </w:r>
          </w:p>
        </w:tc>
        <w:tc>
          <w:tcPr>
            <w:tcW w:w="693" w:type="dxa"/>
            <w:shd w:val="clear" w:color="auto" w:fill="auto"/>
            <w:noWrap/>
            <w:vAlign w:val="center"/>
            <w:hideMark/>
          </w:tcPr>
          <w:p w14:paraId="31A3DDF4"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24</w:t>
            </w:r>
            <w:r w:rsidRPr="00FA7717">
              <w:rPr>
                <w:rFonts w:ascii="Arial" w:hAnsi="Arial" w:cs="Arial"/>
                <w:b/>
                <w:bCs/>
                <w:color w:val="000000" w:themeColor="text1"/>
                <w:sz w:val="10"/>
                <w:szCs w:val="10"/>
              </w:rPr>
              <w:t> </w:t>
            </w:r>
            <w:r w:rsidRPr="00FA7717">
              <w:rPr>
                <w:rFonts w:cs="Calibri"/>
                <w:b/>
                <w:bCs/>
                <w:color w:val="000000" w:themeColor="text1"/>
                <w:sz w:val="10"/>
                <w:szCs w:val="10"/>
              </w:rPr>
              <w:t>977,88</w:t>
            </w:r>
          </w:p>
        </w:tc>
        <w:tc>
          <w:tcPr>
            <w:tcW w:w="567" w:type="dxa"/>
            <w:shd w:val="clear" w:color="auto" w:fill="auto"/>
            <w:noWrap/>
            <w:vAlign w:val="center"/>
            <w:hideMark/>
          </w:tcPr>
          <w:p w14:paraId="76869D2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86,12</w:t>
            </w:r>
          </w:p>
        </w:tc>
      </w:tr>
      <w:tr w:rsidR="00A07888" w:rsidRPr="00FA7717" w14:paraId="172AB9CD" w14:textId="77777777" w:rsidTr="00A07888">
        <w:trPr>
          <w:trHeight w:val="285"/>
          <w:jc w:val="center"/>
        </w:trPr>
        <w:tc>
          <w:tcPr>
            <w:tcW w:w="5098" w:type="dxa"/>
            <w:shd w:val="clear" w:color="auto" w:fill="auto"/>
            <w:vAlign w:val="center"/>
            <w:hideMark/>
          </w:tcPr>
          <w:p w14:paraId="49E70408" w14:textId="2A8406B6"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1.2.3: Appuyer la plateforme panafricaine des femmes et des jeunes pour la paix, la démocratie et la gouvernance pour des élections apaisées (2PFJ)</w:t>
            </w:r>
          </w:p>
        </w:tc>
        <w:tc>
          <w:tcPr>
            <w:tcW w:w="567" w:type="dxa"/>
            <w:shd w:val="clear" w:color="auto" w:fill="D9D9D9" w:themeFill="background1" w:themeFillShade="D9"/>
            <w:vAlign w:val="center"/>
            <w:hideMark/>
          </w:tcPr>
          <w:p w14:paraId="3E92789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14289F2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30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756E8FC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2D8DD13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75,00</w:t>
            </w:r>
          </w:p>
        </w:tc>
        <w:tc>
          <w:tcPr>
            <w:tcW w:w="567" w:type="dxa"/>
            <w:shd w:val="clear" w:color="auto" w:fill="FFFFFF" w:themeFill="background1"/>
            <w:vAlign w:val="center"/>
            <w:hideMark/>
          </w:tcPr>
          <w:p w14:paraId="34A0907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0ED3CCE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6E6863F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35CF5DA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6F48E3F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5A5DCD0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5B8F40C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21B6390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66B7076D"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40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16A4D5CA"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30</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693" w:type="dxa"/>
            <w:shd w:val="clear" w:color="auto" w:fill="auto"/>
            <w:noWrap/>
            <w:vAlign w:val="center"/>
            <w:hideMark/>
          </w:tcPr>
          <w:p w14:paraId="4CAA5D28"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10</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567" w:type="dxa"/>
            <w:shd w:val="clear" w:color="auto" w:fill="auto"/>
            <w:noWrap/>
            <w:vAlign w:val="center"/>
            <w:hideMark/>
          </w:tcPr>
          <w:p w14:paraId="3EC498E7"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75,00</w:t>
            </w:r>
          </w:p>
        </w:tc>
      </w:tr>
      <w:tr w:rsidR="00A07888" w:rsidRPr="00FA7717" w14:paraId="0E52BA9B" w14:textId="77777777" w:rsidTr="001A7BAD">
        <w:trPr>
          <w:trHeight w:val="170"/>
          <w:jc w:val="center"/>
        </w:trPr>
        <w:tc>
          <w:tcPr>
            <w:tcW w:w="5098" w:type="dxa"/>
            <w:shd w:val="clear" w:color="auto" w:fill="auto"/>
            <w:vAlign w:val="center"/>
            <w:hideMark/>
          </w:tcPr>
          <w:p w14:paraId="5D26A5D1"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1.2.4: Organiser 15 forums communautaires intergénérationnels basés sur les mécanismes institutionnels et traditionnels de gestion de conflit </w:t>
            </w:r>
          </w:p>
        </w:tc>
        <w:tc>
          <w:tcPr>
            <w:tcW w:w="567" w:type="dxa"/>
            <w:shd w:val="clear" w:color="auto" w:fill="D9D9D9" w:themeFill="background1" w:themeFillShade="D9"/>
            <w:vAlign w:val="center"/>
            <w:hideMark/>
          </w:tcPr>
          <w:p w14:paraId="2EB4338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522A358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85</w:t>
            </w:r>
            <w:r w:rsidRPr="00FA7717">
              <w:rPr>
                <w:rFonts w:ascii="Arial" w:hAnsi="Arial" w:cs="Arial"/>
                <w:color w:val="000000" w:themeColor="text1"/>
                <w:sz w:val="10"/>
                <w:szCs w:val="10"/>
              </w:rPr>
              <w:t> </w:t>
            </w:r>
            <w:r w:rsidRPr="00FA7717">
              <w:rPr>
                <w:color w:val="000000" w:themeColor="text1"/>
                <w:sz w:val="10"/>
                <w:szCs w:val="10"/>
              </w:rPr>
              <w:t>682,82</w:t>
            </w:r>
          </w:p>
        </w:tc>
        <w:tc>
          <w:tcPr>
            <w:tcW w:w="567" w:type="dxa"/>
            <w:shd w:val="clear" w:color="auto" w:fill="D9D9D9" w:themeFill="background1" w:themeFillShade="D9"/>
            <w:vAlign w:val="center"/>
            <w:hideMark/>
          </w:tcPr>
          <w:p w14:paraId="3855958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- 35</w:t>
            </w:r>
            <w:r w:rsidRPr="00FA7717">
              <w:rPr>
                <w:rFonts w:ascii="Arial" w:hAnsi="Arial" w:cs="Arial"/>
                <w:color w:val="000000" w:themeColor="text1"/>
                <w:sz w:val="10"/>
                <w:szCs w:val="10"/>
              </w:rPr>
              <w:t> </w:t>
            </w:r>
            <w:r w:rsidRPr="00FA7717">
              <w:rPr>
                <w:color w:val="000000" w:themeColor="text1"/>
                <w:sz w:val="10"/>
                <w:szCs w:val="10"/>
              </w:rPr>
              <w:t>682,82</w:t>
            </w:r>
          </w:p>
        </w:tc>
        <w:tc>
          <w:tcPr>
            <w:tcW w:w="567" w:type="dxa"/>
            <w:shd w:val="clear" w:color="auto" w:fill="D9D9D9" w:themeFill="background1" w:themeFillShade="D9"/>
            <w:vAlign w:val="center"/>
            <w:hideMark/>
          </w:tcPr>
          <w:p w14:paraId="4656291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171,37</w:t>
            </w:r>
          </w:p>
        </w:tc>
        <w:tc>
          <w:tcPr>
            <w:tcW w:w="567" w:type="dxa"/>
            <w:shd w:val="clear" w:color="auto" w:fill="FFFFFF" w:themeFill="background1"/>
            <w:vAlign w:val="center"/>
            <w:hideMark/>
          </w:tcPr>
          <w:p w14:paraId="727266E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81</w:t>
            </w:r>
            <w:r w:rsidRPr="00FA7717">
              <w:rPr>
                <w:rFonts w:ascii="Arial" w:hAnsi="Arial" w:cs="Arial"/>
                <w:color w:val="000000" w:themeColor="text1"/>
                <w:sz w:val="10"/>
                <w:szCs w:val="10"/>
              </w:rPr>
              <w:t> </w:t>
            </w:r>
            <w:r w:rsidRPr="00FA7717">
              <w:rPr>
                <w:color w:val="000000" w:themeColor="text1"/>
                <w:sz w:val="10"/>
                <w:szCs w:val="10"/>
              </w:rPr>
              <w:t>289,66</w:t>
            </w:r>
          </w:p>
        </w:tc>
        <w:tc>
          <w:tcPr>
            <w:tcW w:w="567" w:type="dxa"/>
            <w:shd w:val="clear" w:color="auto" w:fill="FFFFFF" w:themeFill="background1"/>
            <w:vAlign w:val="center"/>
            <w:hideMark/>
          </w:tcPr>
          <w:p w14:paraId="29E1FA0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71</w:t>
            </w:r>
            <w:r w:rsidRPr="00FA7717">
              <w:rPr>
                <w:rFonts w:ascii="Arial" w:hAnsi="Arial" w:cs="Arial"/>
                <w:color w:val="000000" w:themeColor="text1"/>
                <w:sz w:val="10"/>
                <w:szCs w:val="10"/>
              </w:rPr>
              <w:t> </w:t>
            </w:r>
            <w:r w:rsidRPr="00FA7717">
              <w:rPr>
                <w:color w:val="000000" w:themeColor="text1"/>
                <w:sz w:val="10"/>
                <w:szCs w:val="10"/>
              </w:rPr>
              <w:t>458,10</w:t>
            </w:r>
          </w:p>
        </w:tc>
        <w:tc>
          <w:tcPr>
            <w:tcW w:w="567" w:type="dxa"/>
            <w:shd w:val="clear" w:color="auto" w:fill="FFFFFF" w:themeFill="background1"/>
            <w:vAlign w:val="center"/>
            <w:hideMark/>
          </w:tcPr>
          <w:p w14:paraId="5D41467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9831,56</w:t>
            </w:r>
          </w:p>
        </w:tc>
        <w:tc>
          <w:tcPr>
            <w:tcW w:w="567" w:type="dxa"/>
            <w:shd w:val="clear" w:color="auto" w:fill="FFFFFF" w:themeFill="background1"/>
            <w:vAlign w:val="center"/>
            <w:hideMark/>
          </w:tcPr>
          <w:p w14:paraId="2C3A1DD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87,91</w:t>
            </w:r>
          </w:p>
        </w:tc>
        <w:tc>
          <w:tcPr>
            <w:tcW w:w="567" w:type="dxa"/>
            <w:shd w:val="clear" w:color="auto" w:fill="D9E2F3" w:themeFill="accent1" w:themeFillTint="33"/>
            <w:vAlign w:val="center"/>
            <w:hideMark/>
          </w:tcPr>
          <w:p w14:paraId="4C97F20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7C2C314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466C83D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4C0A5E0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44C59EE9"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131</w:t>
            </w:r>
            <w:r w:rsidRPr="00FA7717">
              <w:rPr>
                <w:rFonts w:ascii="Arial" w:hAnsi="Arial" w:cs="Arial"/>
                <w:b/>
                <w:bCs/>
                <w:color w:val="000000" w:themeColor="text1"/>
                <w:sz w:val="10"/>
                <w:szCs w:val="10"/>
              </w:rPr>
              <w:t> </w:t>
            </w:r>
            <w:r w:rsidRPr="00FA7717">
              <w:rPr>
                <w:b/>
                <w:bCs/>
                <w:color w:val="000000" w:themeColor="text1"/>
                <w:sz w:val="10"/>
                <w:szCs w:val="10"/>
              </w:rPr>
              <w:t>289,66</w:t>
            </w:r>
          </w:p>
        </w:tc>
        <w:tc>
          <w:tcPr>
            <w:tcW w:w="614" w:type="dxa"/>
            <w:shd w:val="clear" w:color="auto" w:fill="auto"/>
            <w:noWrap/>
            <w:vAlign w:val="center"/>
            <w:hideMark/>
          </w:tcPr>
          <w:p w14:paraId="6C6E3A37"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157</w:t>
            </w:r>
            <w:r w:rsidRPr="00FA7717">
              <w:rPr>
                <w:rFonts w:ascii="Arial" w:hAnsi="Arial" w:cs="Arial"/>
                <w:b/>
                <w:bCs/>
                <w:color w:val="000000" w:themeColor="text1"/>
                <w:sz w:val="10"/>
                <w:szCs w:val="10"/>
              </w:rPr>
              <w:t> </w:t>
            </w:r>
            <w:r w:rsidRPr="00FA7717">
              <w:rPr>
                <w:rFonts w:cs="Calibri"/>
                <w:b/>
                <w:bCs/>
                <w:color w:val="000000" w:themeColor="text1"/>
                <w:sz w:val="10"/>
                <w:szCs w:val="10"/>
              </w:rPr>
              <w:t>140,92</w:t>
            </w:r>
          </w:p>
        </w:tc>
        <w:tc>
          <w:tcPr>
            <w:tcW w:w="693" w:type="dxa"/>
            <w:shd w:val="clear" w:color="auto" w:fill="auto"/>
            <w:noWrap/>
            <w:vAlign w:val="center"/>
            <w:hideMark/>
          </w:tcPr>
          <w:p w14:paraId="5BBC4D8F"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- 25</w:t>
            </w:r>
            <w:r w:rsidRPr="00FA7717">
              <w:rPr>
                <w:rFonts w:ascii="Arial" w:hAnsi="Arial" w:cs="Arial"/>
                <w:b/>
                <w:bCs/>
                <w:color w:val="000000" w:themeColor="text1"/>
                <w:sz w:val="10"/>
                <w:szCs w:val="10"/>
              </w:rPr>
              <w:t> </w:t>
            </w:r>
            <w:r w:rsidRPr="00FA7717">
              <w:rPr>
                <w:rFonts w:cs="Calibri"/>
                <w:b/>
                <w:bCs/>
                <w:color w:val="000000" w:themeColor="text1"/>
                <w:sz w:val="10"/>
                <w:szCs w:val="10"/>
              </w:rPr>
              <w:t>851,26</w:t>
            </w:r>
          </w:p>
        </w:tc>
        <w:tc>
          <w:tcPr>
            <w:tcW w:w="567" w:type="dxa"/>
            <w:shd w:val="clear" w:color="auto" w:fill="auto"/>
            <w:noWrap/>
            <w:vAlign w:val="center"/>
            <w:hideMark/>
          </w:tcPr>
          <w:p w14:paraId="61F8514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119,69</w:t>
            </w:r>
          </w:p>
        </w:tc>
      </w:tr>
      <w:tr w:rsidR="00A07888" w:rsidRPr="00FA7717" w14:paraId="27852CFE" w14:textId="77777777" w:rsidTr="001A7BAD">
        <w:trPr>
          <w:trHeight w:val="170"/>
          <w:jc w:val="center"/>
        </w:trPr>
        <w:tc>
          <w:tcPr>
            <w:tcW w:w="5098" w:type="dxa"/>
            <w:shd w:val="clear" w:color="auto" w:fill="auto"/>
            <w:vAlign w:val="center"/>
            <w:hideMark/>
          </w:tcPr>
          <w:p w14:paraId="16CD8D6D"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1.2.5: Soutenir les activités de sensibilisations pour des élections apaisées, de promotion des droits humains, de prévention des discours de haine initiés par les jeunes dans leur communauté y compris celles initiées par les médiateurs de paix </w:t>
            </w:r>
          </w:p>
        </w:tc>
        <w:tc>
          <w:tcPr>
            <w:tcW w:w="567" w:type="dxa"/>
            <w:shd w:val="clear" w:color="auto" w:fill="D9D9D9" w:themeFill="background1" w:themeFillShade="D9"/>
            <w:vAlign w:val="center"/>
            <w:hideMark/>
          </w:tcPr>
          <w:p w14:paraId="66B73C2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30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1E8B8EC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25</w:t>
            </w:r>
            <w:r w:rsidRPr="00FA7717">
              <w:rPr>
                <w:rFonts w:ascii="Arial" w:hAnsi="Arial" w:cs="Arial"/>
                <w:color w:val="000000" w:themeColor="text1"/>
                <w:sz w:val="10"/>
                <w:szCs w:val="10"/>
              </w:rPr>
              <w:t> </w:t>
            </w:r>
            <w:r w:rsidRPr="00FA7717">
              <w:rPr>
                <w:color w:val="000000" w:themeColor="text1"/>
                <w:sz w:val="10"/>
                <w:szCs w:val="10"/>
              </w:rPr>
              <w:t>455,00</w:t>
            </w:r>
          </w:p>
        </w:tc>
        <w:tc>
          <w:tcPr>
            <w:tcW w:w="567" w:type="dxa"/>
            <w:shd w:val="clear" w:color="auto" w:fill="D9D9D9" w:themeFill="background1" w:themeFillShade="D9"/>
            <w:vAlign w:val="center"/>
            <w:hideMark/>
          </w:tcPr>
          <w:p w14:paraId="6AF1C76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w:t>
            </w:r>
            <w:r w:rsidRPr="00FA7717">
              <w:rPr>
                <w:rFonts w:ascii="Arial" w:hAnsi="Arial" w:cs="Arial"/>
                <w:color w:val="000000" w:themeColor="text1"/>
                <w:sz w:val="10"/>
                <w:szCs w:val="10"/>
              </w:rPr>
              <w:t> </w:t>
            </w:r>
            <w:r w:rsidRPr="00FA7717">
              <w:rPr>
                <w:color w:val="000000" w:themeColor="text1"/>
                <w:sz w:val="10"/>
                <w:szCs w:val="10"/>
              </w:rPr>
              <w:t>545,00</w:t>
            </w:r>
          </w:p>
        </w:tc>
        <w:tc>
          <w:tcPr>
            <w:tcW w:w="567" w:type="dxa"/>
            <w:shd w:val="clear" w:color="auto" w:fill="D9D9D9" w:themeFill="background1" w:themeFillShade="D9"/>
            <w:vAlign w:val="center"/>
            <w:hideMark/>
          </w:tcPr>
          <w:p w14:paraId="587C9DF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84,85</w:t>
            </w:r>
          </w:p>
        </w:tc>
        <w:tc>
          <w:tcPr>
            <w:tcW w:w="567" w:type="dxa"/>
            <w:shd w:val="clear" w:color="auto" w:fill="FFFFFF" w:themeFill="background1"/>
            <w:vAlign w:val="center"/>
            <w:hideMark/>
          </w:tcPr>
          <w:p w14:paraId="3FC46F2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6DE84ED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042609C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4252695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6E9F279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6ABE733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19</w:t>
            </w:r>
            <w:r w:rsidRPr="00FA7717">
              <w:rPr>
                <w:rFonts w:ascii="Arial" w:hAnsi="Arial" w:cs="Arial"/>
                <w:color w:val="000000" w:themeColor="text1"/>
                <w:sz w:val="10"/>
                <w:szCs w:val="10"/>
              </w:rPr>
              <w:t> </w:t>
            </w:r>
            <w:r w:rsidRPr="00FA7717">
              <w:rPr>
                <w:color w:val="000000" w:themeColor="text1"/>
                <w:sz w:val="10"/>
                <w:szCs w:val="10"/>
              </w:rPr>
              <w:t>598,84</w:t>
            </w:r>
          </w:p>
        </w:tc>
        <w:tc>
          <w:tcPr>
            <w:tcW w:w="567" w:type="dxa"/>
            <w:shd w:val="clear" w:color="auto" w:fill="D9E2F3" w:themeFill="accent1" w:themeFillTint="33"/>
            <w:vAlign w:val="center"/>
            <w:hideMark/>
          </w:tcPr>
          <w:p w14:paraId="2756069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- 9</w:t>
            </w:r>
            <w:r w:rsidRPr="00FA7717">
              <w:rPr>
                <w:rFonts w:ascii="Arial" w:hAnsi="Arial" w:cs="Arial"/>
                <w:color w:val="000000" w:themeColor="text1"/>
                <w:sz w:val="10"/>
                <w:szCs w:val="10"/>
              </w:rPr>
              <w:t> </w:t>
            </w:r>
            <w:r w:rsidRPr="00FA7717">
              <w:rPr>
                <w:color w:val="000000" w:themeColor="text1"/>
                <w:sz w:val="10"/>
                <w:szCs w:val="10"/>
              </w:rPr>
              <w:t>598,84</w:t>
            </w:r>
          </w:p>
        </w:tc>
        <w:tc>
          <w:tcPr>
            <w:tcW w:w="602" w:type="dxa"/>
            <w:shd w:val="clear" w:color="auto" w:fill="D9E2F3" w:themeFill="accent1" w:themeFillTint="33"/>
            <w:vAlign w:val="center"/>
            <w:hideMark/>
          </w:tcPr>
          <w:p w14:paraId="2A47253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195,99</w:t>
            </w:r>
          </w:p>
        </w:tc>
        <w:tc>
          <w:tcPr>
            <w:tcW w:w="643" w:type="dxa"/>
            <w:shd w:val="clear" w:color="auto" w:fill="auto"/>
            <w:vAlign w:val="center"/>
            <w:hideMark/>
          </w:tcPr>
          <w:p w14:paraId="066AC94E"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49B97C84"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60</w:t>
            </w:r>
            <w:r w:rsidRPr="00FA7717">
              <w:rPr>
                <w:rFonts w:ascii="Arial" w:hAnsi="Arial" w:cs="Arial"/>
                <w:b/>
                <w:bCs/>
                <w:color w:val="000000" w:themeColor="text1"/>
                <w:sz w:val="10"/>
                <w:szCs w:val="10"/>
              </w:rPr>
              <w:t> </w:t>
            </w:r>
            <w:r w:rsidRPr="00FA7717">
              <w:rPr>
                <w:rFonts w:cs="Calibri"/>
                <w:b/>
                <w:bCs/>
                <w:color w:val="000000" w:themeColor="text1"/>
                <w:sz w:val="10"/>
                <w:szCs w:val="10"/>
              </w:rPr>
              <w:t>053,84</w:t>
            </w:r>
          </w:p>
        </w:tc>
        <w:tc>
          <w:tcPr>
            <w:tcW w:w="693" w:type="dxa"/>
            <w:shd w:val="clear" w:color="auto" w:fill="auto"/>
            <w:noWrap/>
            <w:vAlign w:val="center"/>
            <w:hideMark/>
          </w:tcPr>
          <w:p w14:paraId="6BEAC338"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- 5</w:t>
            </w:r>
            <w:r w:rsidRPr="00FA7717">
              <w:rPr>
                <w:rFonts w:ascii="Arial" w:hAnsi="Arial" w:cs="Arial"/>
                <w:b/>
                <w:bCs/>
                <w:color w:val="000000" w:themeColor="text1"/>
                <w:sz w:val="10"/>
                <w:szCs w:val="10"/>
              </w:rPr>
              <w:t> </w:t>
            </w:r>
            <w:r w:rsidRPr="00FA7717">
              <w:rPr>
                <w:rFonts w:cs="Calibri"/>
                <w:b/>
                <w:bCs/>
                <w:color w:val="000000" w:themeColor="text1"/>
                <w:sz w:val="10"/>
                <w:szCs w:val="10"/>
              </w:rPr>
              <w:t>053,84</w:t>
            </w:r>
          </w:p>
        </w:tc>
        <w:tc>
          <w:tcPr>
            <w:tcW w:w="567" w:type="dxa"/>
            <w:shd w:val="clear" w:color="auto" w:fill="auto"/>
            <w:noWrap/>
            <w:vAlign w:val="center"/>
            <w:hideMark/>
          </w:tcPr>
          <w:p w14:paraId="2850316F"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109,19</w:t>
            </w:r>
          </w:p>
        </w:tc>
      </w:tr>
      <w:tr w:rsidR="00A07888" w:rsidRPr="00FA7717" w14:paraId="51B36A0D" w14:textId="77777777" w:rsidTr="001A7BAD">
        <w:trPr>
          <w:trHeight w:val="170"/>
          <w:jc w:val="center"/>
        </w:trPr>
        <w:tc>
          <w:tcPr>
            <w:tcW w:w="5098" w:type="dxa"/>
            <w:shd w:val="clear" w:color="auto" w:fill="auto"/>
            <w:vAlign w:val="center"/>
            <w:hideMark/>
          </w:tcPr>
          <w:p w14:paraId="3B1BD28F"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1.2.6: Soutenir les initiatives des jeunes et organisations de jeunesse pour leur participation plus systématique dans les institutions intervenant dans le processus démocratique (Assemblée nationale, institution sécuritaires, judiciaires, Senat, chambre des rois et structures décentralisées…) et faire un plaidoyer pour favoriser leur meilleure représentativité dans lesdites institutions (+15% des jeunes) </w:t>
            </w:r>
          </w:p>
        </w:tc>
        <w:tc>
          <w:tcPr>
            <w:tcW w:w="567" w:type="dxa"/>
            <w:shd w:val="clear" w:color="auto" w:fill="D9D9D9" w:themeFill="background1" w:themeFillShade="D9"/>
            <w:vAlign w:val="center"/>
            <w:hideMark/>
          </w:tcPr>
          <w:p w14:paraId="356979F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2A78AD2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72989D3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63D5441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07A1136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4972E88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584E87A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57B64BD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07881F7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0C2CFAF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33</w:t>
            </w:r>
            <w:r w:rsidRPr="00FA7717">
              <w:rPr>
                <w:rFonts w:ascii="Arial" w:hAnsi="Arial" w:cs="Arial"/>
                <w:color w:val="000000" w:themeColor="text1"/>
                <w:sz w:val="10"/>
                <w:szCs w:val="10"/>
              </w:rPr>
              <w:t> </w:t>
            </w:r>
            <w:r w:rsidRPr="00FA7717">
              <w:rPr>
                <w:color w:val="000000" w:themeColor="text1"/>
                <w:sz w:val="10"/>
                <w:szCs w:val="10"/>
              </w:rPr>
              <w:t>335,00</w:t>
            </w:r>
          </w:p>
        </w:tc>
        <w:tc>
          <w:tcPr>
            <w:tcW w:w="567" w:type="dxa"/>
            <w:shd w:val="clear" w:color="auto" w:fill="D9E2F3" w:themeFill="accent1" w:themeFillTint="33"/>
            <w:vAlign w:val="center"/>
            <w:hideMark/>
          </w:tcPr>
          <w:p w14:paraId="34A3C50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16</w:t>
            </w:r>
            <w:r w:rsidRPr="00FA7717">
              <w:rPr>
                <w:rFonts w:ascii="Arial" w:hAnsi="Arial" w:cs="Arial"/>
                <w:color w:val="000000" w:themeColor="text1"/>
                <w:sz w:val="10"/>
                <w:szCs w:val="10"/>
              </w:rPr>
              <w:t> </w:t>
            </w:r>
            <w:r w:rsidRPr="00FA7717">
              <w:rPr>
                <w:color w:val="000000" w:themeColor="text1"/>
                <w:sz w:val="10"/>
                <w:szCs w:val="10"/>
              </w:rPr>
              <w:t>665,00</w:t>
            </w:r>
          </w:p>
        </w:tc>
        <w:tc>
          <w:tcPr>
            <w:tcW w:w="602" w:type="dxa"/>
            <w:shd w:val="clear" w:color="auto" w:fill="D9E2F3" w:themeFill="accent1" w:themeFillTint="33"/>
            <w:vAlign w:val="center"/>
            <w:hideMark/>
          </w:tcPr>
          <w:p w14:paraId="09CB1A8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66,67</w:t>
            </w:r>
          </w:p>
        </w:tc>
        <w:tc>
          <w:tcPr>
            <w:tcW w:w="643" w:type="dxa"/>
            <w:shd w:val="clear" w:color="auto" w:fill="auto"/>
            <w:vAlign w:val="center"/>
            <w:hideMark/>
          </w:tcPr>
          <w:p w14:paraId="4FC482BB"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80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40D81ECB"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43</w:t>
            </w:r>
            <w:r w:rsidRPr="00FA7717">
              <w:rPr>
                <w:rFonts w:ascii="Arial" w:hAnsi="Arial" w:cs="Arial"/>
                <w:b/>
                <w:bCs/>
                <w:color w:val="000000" w:themeColor="text1"/>
                <w:sz w:val="10"/>
                <w:szCs w:val="10"/>
              </w:rPr>
              <w:t> </w:t>
            </w:r>
            <w:r w:rsidRPr="00FA7717">
              <w:rPr>
                <w:rFonts w:cs="Calibri"/>
                <w:b/>
                <w:bCs/>
                <w:color w:val="000000" w:themeColor="text1"/>
                <w:sz w:val="10"/>
                <w:szCs w:val="10"/>
              </w:rPr>
              <w:t>335,00</w:t>
            </w:r>
          </w:p>
        </w:tc>
        <w:tc>
          <w:tcPr>
            <w:tcW w:w="693" w:type="dxa"/>
            <w:shd w:val="clear" w:color="auto" w:fill="auto"/>
            <w:noWrap/>
            <w:vAlign w:val="center"/>
            <w:hideMark/>
          </w:tcPr>
          <w:p w14:paraId="3E2229F0"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36</w:t>
            </w:r>
            <w:r w:rsidRPr="00FA7717">
              <w:rPr>
                <w:rFonts w:ascii="Arial" w:hAnsi="Arial" w:cs="Arial"/>
                <w:b/>
                <w:bCs/>
                <w:color w:val="000000" w:themeColor="text1"/>
                <w:sz w:val="10"/>
                <w:szCs w:val="10"/>
              </w:rPr>
              <w:t> </w:t>
            </w:r>
            <w:r w:rsidRPr="00FA7717">
              <w:rPr>
                <w:rFonts w:cs="Calibri"/>
                <w:b/>
                <w:bCs/>
                <w:color w:val="000000" w:themeColor="text1"/>
                <w:sz w:val="10"/>
                <w:szCs w:val="10"/>
              </w:rPr>
              <w:t>665,00</w:t>
            </w:r>
          </w:p>
        </w:tc>
        <w:tc>
          <w:tcPr>
            <w:tcW w:w="567" w:type="dxa"/>
            <w:shd w:val="clear" w:color="auto" w:fill="auto"/>
            <w:noWrap/>
            <w:vAlign w:val="center"/>
            <w:hideMark/>
          </w:tcPr>
          <w:p w14:paraId="3FAFAE0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54,17</w:t>
            </w:r>
          </w:p>
        </w:tc>
      </w:tr>
      <w:tr w:rsidR="00A07888" w:rsidRPr="00FA7717" w14:paraId="6478092D" w14:textId="77777777" w:rsidTr="001A7BAD">
        <w:trPr>
          <w:trHeight w:val="170"/>
          <w:jc w:val="center"/>
        </w:trPr>
        <w:tc>
          <w:tcPr>
            <w:tcW w:w="5098" w:type="dxa"/>
            <w:shd w:val="clear" w:color="auto" w:fill="auto"/>
            <w:vAlign w:val="center"/>
            <w:hideMark/>
          </w:tcPr>
          <w:p w14:paraId="6AF86111"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1.2.7: Renforcer le cadre d’échanges interpartis (CIED) entre les jeunes des partis politiques sur des thématiques liées à la paix, à la consolidation de la paix, à la prévention des discours de haine et de résolution de conflits </w:t>
            </w:r>
          </w:p>
        </w:tc>
        <w:tc>
          <w:tcPr>
            <w:tcW w:w="567" w:type="dxa"/>
            <w:shd w:val="clear" w:color="auto" w:fill="D9D9D9" w:themeFill="background1" w:themeFillShade="D9"/>
            <w:vAlign w:val="center"/>
            <w:hideMark/>
          </w:tcPr>
          <w:p w14:paraId="55B0BC0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782AB70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19BB865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4A1E984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133,33</w:t>
            </w:r>
          </w:p>
        </w:tc>
        <w:tc>
          <w:tcPr>
            <w:tcW w:w="567" w:type="dxa"/>
            <w:shd w:val="clear" w:color="auto" w:fill="FFFFFF" w:themeFill="background1"/>
            <w:vAlign w:val="center"/>
            <w:hideMark/>
          </w:tcPr>
          <w:p w14:paraId="12C54E6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365DF1D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4D132A2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7344253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1854275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6F75FA5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1C129FB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602" w:type="dxa"/>
            <w:shd w:val="clear" w:color="auto" w:fill="D9E2F3" w:themeFill="accent1" w:themeFillTint="33"/>
            <w:vAlign w:val="center"/>
            <w:hideMark/>
          </w:tcPr>
          <w:p w14:paraId="118733D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0ADC5D3B"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42F154A9"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20</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693" w:type="dxa"/>
            <w:shd w:val="clear" w:color="auto" w:fill="auto"/>
            <w:noWrap/>
            <w:vAlign w:val="center"/>
            <w:hideMark/>
          </w:tcPr>
          <w:p w14:paraId="3F49A20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567" w:type="dxa"/>
            <w:shd w:val="clear" w:color="auto" w:fill="auto"/>
            <w:noWrap/>
            <w:vAlign w:val="center"/>
            <w:hideMark/>
          </w:tcPr>
          <w:p w14:paraId="06D996BA"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80,00</w:t>
            </w:r>
          </w:p>
        </w:tc>
      </w:tr>
      <w:tr w:rsidR="00A07888" w:rsidRPr="00FA7717" w14:paraId="78798676" w14:textId="77777777" w:rsidTr="001A7BAD">
        <w:trPr>
          <w:trHeight w:val="170"/>
          <w:jc w:val="center"/>
        </w:trPr>
        <w:tc>
          <w:tcPr>
            <w:tcW w:w="5098" w:type="dxa"/>
            <w:shd w:val="clear" w:color="auto" w:fill="auto"/>
            <w:vAlign w:val="center"/>
            <w:hideMark/>
          </w:tcPr>
          <w:p w14:paraId="6C04F89C"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Activité 1.2.8: Accompagner les jeunes leaders dans la création de plates-formes locales et autres mécanismes d’alerte précoces et de réponses aux rumeurs et messages de haine avec l’appui de l’Observatoire de la solidarité et de la cohésion sociale</w:t>
            </w:r>
          </w:p>
        </w:tc>
        <w:tc>
          <w:tcPr>
            <w:tcW w:w="567" w:type="dxa"/>
            <w:shd w:val="clear" w:color="auto" w:fill="D9D9D9" w:themeFill="background1" w:themeFillShade="D9"/>
            <w:vAlign w:val="center"/>
            <w:hideMark/>
          </w:tcPr>
          <w:p w14:paraId="15C25CC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5C6E0B8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04BDB7C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7D3F1BE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50,00</w:t>
            </w:r>
          </w:p>
        </w:tc>
        <w:tc>
          <w:tcPr>
            <w:tcW w:w="567" w:type="dxa"/>
            <w:shd w:val="clear" w:color="auto" w:fill="FFFFFF" w:themeFill="background1"/>
            <w:vAlign w:val="center"/>
            <w:hideMark/>
          </w:tcPr>
          <w:p w14:paraId="791FA23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4D9E5A7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4F015C4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023DC97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1767950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7BCC23F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w:t>
            </w:r>
            <w:r w:rsidRPr="00FA7717">
              <w:rPr>
                <w:rFonts w:ascii="Arial" w:hAnsi="Arial" w:cs="Arial"/>
                <w:color w:val="000000" w:themeColor="text1"/>
                <w:sz w:val="10"/>
                <w:szCs w:val="10"/>
              </w:rPr>
              <w:t> </w:t>
            </w:r>
            <w:r w:rsidRPr="00FA7717">
              <w:rPr>
                <w:color w:val="000000" w:themeColor="text1"/>
                <w:sz w:val="10"/>
                <w:szCs w:val="10"/>
              </w:rPr>
              <w:t>633,73</w:t>
            </w:r>
          </w:p>
        </w:tc>
        <w:tc>
          <w:tcPr>
            <w:tcW w:w="567" w:type="dxa"/>
            <w:shd w:val="clear" w:color="auto" w:fill="D9E2F3" w:themeFill="accent1" w:themeFillTint="33"/>
            <w:vAlign w:val="center"/>
            <w:hideMark/>
          </w:tcPr>
          <w:p w14:paraId="618D0BC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12</w:t>
            </w:r>
            <w:r w:rsidRPr="00FA7717">
              <w:rPr>
                <w:rFonts w:ascii="Arial" w:hAnsi="Arial" w:cs="Arial"/>
                <w:color w:val="000000" w:themeColor="text1"/>
                <w:sz w:val="10"/>
                <w:szCs w:val="10"/>
              </w:rPr>
              <w:t> </w:t>
            </w:r>
            <w:r w:rsidRPr="00FA7717">
              <w:rPr>
                <w:color w:val="000000" w:themeColor="text1"/>
                <w:sz w:val="10"/>
                <w:szCs w:val="10"/>
              </w:rPr>
              <w:t>366,27</w:t>
            </w:r>
          </w:p>
        </w:tc>
        <w:tc>
          <w:tcPr>
            <w:tcW w:w="602" w:type="dxa"/>
            <w:shd w:val="clear" w:color="auto" w:fill="D9E2F3" w:themeFill="accent1" w:themeFillTint="33"/>
            <w:vAlign w:val="center"/>
            <w:hideMark/>
          </w:tcPr>
          <w:p w14:paraId="7B09C91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17,56</w:t>
            </w:r>
          </w:p>
        </w:tc>
        <w:tc>
          <w:tcPr>
            <w:tcW w:w="643" w:type="dxa"/>
            <w:shd w:val="clear" w:color="auto" w:fill="auto"/>
            <w:vAlign w:val="center"/>
            <w:hideMark/>
          </w:tcPr>
          <w:p w14:paraId="4174D54B"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3A2778FC"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27</w:t>
            </w:r>
            <w:r w:rsidRPr="00FA7717">
              <w:rPr>
                <w:rFonts w:ascii="Arial" w:hAnsi="Arial" w:cs="Arial"/>
                <w:b/>
                <w:bCs/>
                <w:color w:val="000000" w:themeColor="text1"/>
                <w:sz w:val="10"/>
                <w:szCs w:val="10"/>
              </w:rPr>
              <w:t> </w:t>
            </w:r>
            <w:r w:rsidRPr="00FA7717">
              <w:rPr>
                <w:rFonts w:cs="Calibri"/>
                <w:b/>
                <w:bCs/>
                <w:color w:val="000000" w:themeColor="text1"/>
                <w:sz w:val="10"/>
                <w:szCs w:val="10"/>
              </w:rPr>
              <w:t>633,73</w:t>
            </w:r>
          </w:p>
        </w:tc>
        <w:tc>
          <w:tcPr>
            <w:tcW w:w="693" w:type="dxa"/>
            <w:shd w:val="clear" w:color="auto" w:fill="auto"/>
            <w:noWrap/>
            <w:vAlign w:val="center"/>
            <w:hideMark/>
          </w:tcPr>
          <w:p w14:paraId="1759341D"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22</w:t>
            </w:r>
            <w:r w:rsidRPr="00FA7717">
              <w:rPr>
                <w:rFonts w:ascii="Arial" w:hAnsi="Arial" w:cs="Arial"/>
                <w:b/>
                <w:bCs/>
                <w:color w:val="000000" w:themeColor="text1"/>
                <w:sz w:val="10"/>
                <w:szCs w:val="10"/>
              </w:rPr>
              <w:t> </w:t>
            </w:r>
            <w:r w:rsidRPr="00FA7717">
              <w:rPr>
                <w:rFonts w:cs="Calibri"/>
                <w:b/>
                <w:bCs/>
                <w:color w:val="000000" w:themeColor="text1"/>
                <w:sz w:val="10"/>
                <w:szCs w:val="10"/>
              </w:rPr>
              <w:t>366,27</w:t>
            </w:r>
          </w:p>
        </w:tc>
        <w:tc>
          <w:tcPr>
            <w:tcW w:w="567" w:type="dxa"/>
            <w:shd w:val="clear" w:color="auto" w:fill="auto"/>
            <w:noWrap/>
            <w:vAlign w:val="center"/>
            <w:hideMark/>
          </w:tcPr>
          <w:p w14:paraId="54310AD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55,27</w:t>
            </w:r>
          </w:p>
        </w:tc>
      </w:tr>
      <w:tr w:rsidR="00A07888" w:rsidRPr="00FA7717" w14:paraId="44D04B95" w14:textId="77777777" w:rsidTr="001A7BAD">
        <w:trPr>
          <w:trHeight w:val="170"/>
          <w:jc w:val="center"/>
        </w:trPr>
        <w:tc>
          <w:tcPr>
            <w:tcW w:w="5098" w:type="dxa"/>
            <w:shd w:val="clear" w:color="auto" w:fill="C5E0B3" w:themeFill="accent6" w:themeFillTint="66"/>
            <w:vAlign w:val="center"/>
            <w:hideMark/>
          </w:tcPr>
          <w:p w14:paraId="69284B16" w14:textId="77777777" w:rsidR="00A07888" w:rsidRPr="00FA7717" w:rsidRDefault="00A07888" w:rsidP="00A07888">
            <w:pPr>
              <w:spacing w:before="0"/>
              <w:contextualSpacing/>
              <w:rPr>
                <w:b/>
                <w:bCs/>
                <w:color w:val="000000" w:themeColor="text1"/>
                <w:sz w:val="10"/>
                <w:szCs w:val="10"/>
              </w:rPr>
            </w:pPr>
            <w:r w:rsidRPr="00FA7717">
              <w:rPr>
                <w:b/>
                <w:bCs/>
                <w:color w:val="000000" w:themeColor="text1"/>
                <w:sz w:val="10"/>
                <w:szCs w:val="10"/>
              </w:rPr>
              <w:t>TOTAL Résultat 1:</w:t>
            </w:r>
          </w:p>
        </w:tc>
        <w:tc>
          <w:tcPr>
            <w:tcW w:w="567" w:type="dxa"/>
            <w:shd w:val="clear" w:color="auto" w:fill="C5E0B3" w:themeFill="accent6" w:themeFillTint="66"/>
            <w:vAlign w:val="center"/>
            <w:hideMark/>
          </w:tcPr>
          <w:p w14:paraId="49D56C53"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355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567" w:type="dxa"/>
            <w:shd w:val="clear" w:color="auto" w:fill="C5E0B3" w:themeFill="accent6" w:themeFillTint="66"/>
            <w:vAlign w:val="center"/>
            <w:hideMark/>
          </w:tcPr>
          <w:p w14:paraId="1BA9841F"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412</w:t>
            </w:r>
            <w:r w:rsidRPr="00FA7717">
              <w:rPr>
                <w:rFonts w:ascii="Arial" w:hAnsi="Arial" w:cs="Arial"/>
                <w:b/>
                <w:bCs/>
                <w:color w:val="000000" w:themeColor="text1"/>
                <w:sz w:val="10"/>
                <w:szCs w:val="10"/>
              </w:rPr>
              <w:t> </w:t>
            </w:r>
            <w:r w:rsidRPr="00FA7717">
              <w:rPr>
                <w:b/>
                <w:bCs/>
                <w:color w:val="000000" w:themeColor="text1"/>
                <w:sz w:val="10"/>
                <w:szCs w:val="10"/>
              </w:rPr>
              <w:t>742,18</w:t>
            </w:r>
          </w:p>
        </w:tc>
        <w:tc>
          <w:tcPr>
            <w:tcW w:w="567" w:type="dxa"/>
            <w:shd w:val="clear" w:color="auto" w:fill="C5E0B3" w:themeFill="accent6" w:themeFillTint="66"/>
            <w:vAlign w:val="center"/>
            <w:hideMark/>
          </w:tcPr>
          <w:p w14:paraId="513E562D"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- 57</w:t>
            </w:r>
            <w:r w:rsidRPr="00FA7717">
              <w:rPr>
                <w:rFonts w:ascii="Arial" w:hAnsi="Arial" w:cs="Arial"/>
                <w:b/>
                <w:bCs/>
                <w:color w:val="000000" w:themeColor="text1"/>
                <w:sz w:val="10"/>
                <w:szCs w:val="10"/>
              </w:rPr>
              <w:t> </w:t>
            </w:r>
            <w:r w:rsidRPr="00FA7717">
              <w:rPr>
                <w:b/>
                <w:bCs/>
                <w:color w:val="000000" w:themeColor="text1"/>
                <w:sz w:val="10"/>
                <w:szCs w:val="10"/>
              </w:rPr>
              <w:t>742,18</w:t>
            </w:r>
          </w:p>
        </w:tc>
        <w:tc>
          <w:tcPr>
            <w:tcW w:w="567" w:type="dxa"/>
            <w:shd w:val="clear" w:color="auto" w:fill="C5E0B3" w:themeFill="accent6" w:themeFillTint="66"/>
            <w:vAlign w:val="center"/>
            <w:hideMark/>
          </w:tcPr>
          <w:p w14:paraId="5F7CF009"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116,27</w:t>
            </w:r>
          </w:p>
        </w:tc>
        <w:tc>
          <w:tcPr>
            <w:tcW w:w="567" w:type="dxa"/>
            <w:shd w:val="clear" w:color="auto" w:fill="C5E0B3" w:themeFill="accent6" w:themeFillTint="66"/>
            <w:vAlign w:val="center"/>
            <w:hideMark/>
          </w:tcPr>
          <w:p w14:paraId="5711747E"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421</w:t>
            </w:r>
            <w:r w:rsidRPr="00FA7717">
              <w:rPr>
                <w:rFonts w:ascii="Arial" w:hAnsi="Arial" w:cs="Arial"/>
                <w:b/>
                <w:bCs/>
                <w:color w:val="000000" w:themeColor="text1"/>
                <w:sz w:val="10"/>
                <w:szCs w:val="10"/>
              </w:rPr>
              <w:t> </w:t>
            </w:r>
            <w:r w:rsidRPr="00FA7717">
              <w:rPr>
                <w:b/>
                <w:bCs/>
                <w:color w:val="000000" w:themeColor="text1"/>
                <w:sz w:val="10"/>
                <w:szCs w:val="10"/>
              </w:rPr>
              <w:t>289,66</w:t>
            </w:r>
          </w:p>
        </w:tc>
        <w:tc>
          <w:tcPr>
            <w:tcW w:w="567" w:type="dxa"/>
            <w:shd w:val="clear" w:color="auto" w:fill="C5E0B3" w:themeFill="accent6" w:themeFillTint="66"/>
            <w:vAlign w:val="center"/>
            <w:hideMark/>
          </w:tcPr>
          <w:p w14:paraId="53AEDCD7"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406</w:t>
            </w:r>
            <w:r w:rsidRPr="00FA7717">
              <w:rPr>
                <w:rFonts w:ascii="Arial" w:hAnsi="Arial" w:cs="Arial"/>
                <w:b/>
                <w:bCs/>
                <w:color w:val="000000" w:themeColor="text1"/>
                <w:sz w:val="10"/>
                <w:szCs w:val="10"/>
              </w:rPr>
              <w:t> </w:t>
            </w:r>
            <w:r w:rsidRPr="00FA7717">
              <w:rPr>
                <w:b/>
                <w:bCs/>
                <w:color w:val="000000" w:themeColor="text1"/>
                <w:sz w:val="10"/>
                <w:szCs w:val="10"/>
              </w:rPr>
              <w:t>908,98</w:t>
            </w:r>
          </w:p>
        </w:tc>
        <w:tc>
          <w:tcPr>
            <w:tcW w:w="567" w:type="dxa"/>
            <w:shd w:val="clear" w:color="auto" w:fill="C5E0B3" w:themeFill="accent6" w:themeFillTint="66"/>
            <w:vAlign w:val="center"/>
            <w:hideMark/>
          </w:tcPr>
          <w:p w14:paraId="765B007D"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14380,68</w:t>
            </w:r>
          </w:p>
        </w:tc>
        <w:tc>
          <w:tcPr>
            <w:tcW w:w="567" w:type="dxa"/>
            <w:shd w:val="clear" w:color="auto" w:fill="C5E0B3" w:themeFill="accent6" w:themeFillTint="66"/>
            <w:vAlign w:val="center"/>
            <w:hideMark/>
          </w:tcPr>
          <w:p w14:paraId="1C2EBA31"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96,59</w:t>
            </w:r>
          </w:p>
        </w:tc>
        <w:tc>
          <w:tcPr>
            <w:tcW w:w="567" w:type="dxa"/>
            <w:shd w:val="clear" w:color="auto" w:fill="C5E0B3" w:themeFill="accent6" w:themeFillTint="66"/>
            <w:vAlign w:val="center"/>
            <w:hideMark/>
          </w:tcPr>
          <w:p w14:paraId="47A9AA2A"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576</w:t>
            </w:r>
            <w:r w:rsidRPr="00FA7717">
              <w:rPr>
                <w:rFonts w:ascii="Arial" w:hAnsi="Arial" w:cs="Arial"/>
                <w:b/>
                <w:bCs/>
                <w:color w:val="000000" w:themeColor="text1"/>
                <w:sz w:val="10"/>
                <w:szCs w:val="10"/>
              </w:rPr>
              <w:t> </w:t>
            </w:r>
            <w:r w:rsidRPr="00FA7717">
              <w:rPr>
                <w:b/>
                <w:bCs/>
                <w:color w:val="000000" w:themeColor="text1"/>
                <w:sz w:val="10"/>
                <w:szCs w:val="10"/>
              </w:rPr>
              <w:t>623,83</w:t>
            </w:r>
          </w:p>
        </w:tc>
        <w:tc>
          <w:tcPr>
            <w:tcW w:w="567" w:type="dxa"/>
            <w:shd w:val="clear" w:color="auto" w:fill="C5E0B3" w:themeFill="accent6" w:themeFillTint="66"/>
            <w:vAlign w:val="center"/>
            <w:hideMark/>
          </w:tcPr>
          <w:p w14:paraId="52F1E838"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374</w:t>
            </w:r>
            <w:r w:rsidRPr="00FA7717">
              <w:rPr>
                <w:rFonts w:ascii="Arial" w:hAnsi="Arial" w:cs="Arial"/>
                <w:b/>
                <w:bCs/>
                <w:color w:val="000000" w:themeColor="text1"/>
                <w:sz w:val="10"/>
                <w:szCs w:val="10"/>
              </w:rPr>
              <w:t> </w:t>
            </w:r>
            <w:r w:rsidRPr="00FA7717">
              <w:rPr>
                <w:b/>
                <w:bCs/>
                <w:color w:val="000000" w:themeColor="text1"/>
                <w:sz w:val="10"/>
                <w:szCs w:val="10"/>
              </w:rPr>
              <w:t>121,54</w:t>
            </w:r>
          </w:p>
        </w:tc>
        <w:tc>
          <w:tcPr>
            <w:tcW w:w="567" w:type="dxa"/>
            <w:shd w:val="clear" w:color="auto" w:fill="C5E0B3" w:themeFill="accent6" w:themeFillTint="66"/>
            <w:vAlign w:val="center"/>
            <w:hideMark/>
          </w:tcPr>
          <w:p w14:paraId="256699D1"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202</w:t>
            </w:r>
            <w:r w:rsidRPr="00FA7717">
              <w:rPr>
                <w:rFonts w:ascii="Arial" w:hAnsi="Arial" w:cs="Arial"/>
                <w:b/>
                <w:bCs/>
                <w:color w:val="000000" w:themeColor="text1"/>
                <w:sz w:val="10"/>
                <w:szCs w:val="10"/>
              </w:rPr>
              <w:t> </w:t>
            </w:r>
            <w:r w:rsidRPr="00FA7717">
              <w:rPr>
                <w:b/>
                <w:bCs/>
                <w:color w:val="000000" w:themeColor="text1"/>
                <w:sz w:val="10"/>
                <w:szCs w:val="10"/>
              </w:rPr>
              <w:t>502,29</w:t>
            </w:r>
          </w:p>
        </w:tc>
        <w:tc>
          <w:tcPr>
            <w:tcW w:w="602" w:type="dxa"/>
            <w:shd w:val="clear" w:color="auto" w:fill="C5E0B3" w:themeFill="accent6" w:themeFillTint="66"/>
            <w:vAlign w:val="center"/>
            <w:hideMark/>
          </w:tcPr>
          <w:p w14:paraId="6C27A8DC"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64,88</w:t>
            </w:r>
          </w:p>
        </w:tc>
        <w:tc>
          <w:tcPr>
            <w:tcW w:w="643" w:type="dxa"/>
            <w:shd w:val="clear" w:color="auto" w:fill="C5E0B3" w:themeFill="accent6" w:themeFillTint="66"/>
            <w:vAlign w:val="center"/>
            <w:hideMark/>
          </w:tcPr>
          <w:p w14:paraId="4885FA21"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w:t>
            </w:r>
            <w:r w:rsidRPr="00FA7717">
              <w:rPr>
                <w:rFonts w:ascii="Arial" w:hAnsi="Arial" w:cs="Arial"/>
                <w:b/>
                <w:bCs/>
                <w:color w:val="000000" w:themeColor="text1"/>
                <w:sz w:val="10"/>
                <w:szCs w:val="10"/>
              </w:rPr>
              <w:t> </w:t>
            </w:r>
            <w:r w:rsidRPr="00FA7717">
              <w:rPr>
                <w:b/>
                <w:bCs/>
                <w:color w:val="000000" w:themeColor="text1"/>
                <w:sz w:val="10"/>
                <w:szCs w:val="10"/>
              </w:rPr>
              <w:t>352</w:t>
            </w:r>
            <w:r w:rsidRPr="00FA7717">
              <w:rPr>
                <w:rFonts w:ascii="Arial" w:hAnsi="Arial" w:cs="Arial"/>
                <w:b/>
                <w:bCs/>
                <w:color w:val="000000" w:themeColor="text1"/>
                <w:sz w:val="10"/>
                <w:szCs w:val="10"/>
              </w:rPr>
              <w:t> </w:t>
            </w:r>
            <w:r w:rsidRPr="00FA7717">
              <w:rPr>
                <w:b/>
                <w:bCs/>
                <w:color w:val="000000" w:themeColor="text1"/>
                <w:sz w:val="10"/>
                <w:szCs w:val="10"/>
              </w:rPr>
              <w:t>913,49</w:t>
            </w:r>
          </w:p>
        </w:tc>
        <w:tc>
          <w:tcPr>
            <w:tcW w:w="614" w:type="dxa"/>
            <w:shd w:val="clear" w:color="auto" w:fill="C5E0B3" w:themeFill="accent6" w:themeFillTint="66"/>
            <w:noWrap/>
            <w:vAlign w:val="center"/>
            <w:hideMark/>
          </w:tcPr>
          <w:p w14:paraId="56D9A7B7"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w:t>
            </w:r>
            <w:r w:rsidRPr="00FA7717">
              <w:rPr>
                <w:rFonts w:ascii="Arial" w:hAnsi="Arial" w:cs="Arial"/>
                <w:b/>
                <w:bCs/>
                <w:color w:val="000000" w:themeColor="text1"/>
                <w:sz w:val="10"/>
                <w:szCs w:val="10"/>
              </w:rPr>
              <w:t> </w:t>
            </w:r>
            <w:r w:rsidRPr="00FA7717">
              <w:rPr>
                <w:rFonts w:cs="Calibri"/>
                <w:b/>
                <w:bCs/>
                <w:color w:val="000000" w:themeColor="text1"/>
                <w:sz w:val="10"/>
                <w:szCs w:val="10"/>
              </w:rPr>
              <w:t>193</w:t>
            </w:r>
            <w:r w:rsidRPr="00FA7717">
              <w:rPr>
                <w:rFonts w:ascii="Arial" w:hAnsi="Arial" w:cs="Arial"/>
                <w:b/>
                <w:bCs/>
                <w:color w:val="000000" w:themeColor="text1"/>
                <w:sz w:val="10"/>
                <w:szCs w:val="10"/>
              </w:rPr>
              <w:t> </w:t>
            </w:r>
            <w:r w:rsidRPr="00FA7717">
              <w:rPr>
                <w:rFonts w:cs="Calibri"/>
                <w:b/>
                <w:bCs/>
                <w:color w:val="000000" w:themeColor="text1"/>
                <w:sz w:val="10"/>
                <w:szCs w:val="10"/>
              </w:rPr>
              <w:t>772,70</w:t>
            </w:r>
          </w:p>
        </w:tc>
        <w:tc>
          <w:tcPr>
            <w:tcW w:w="693" w:type="dxa"/>
            <w:shd w:val="clear" w:color="auto" w:fill="C5E0B3" w:themeFill="accent6" w:themeFillTint="66"/>
            <w:noWrap/>
            <w:vAlign w:val="center"/>
            <w:hideMark/>
          </w:tcPr>
          <w:p w14:paraId="77040E9D"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159</w:t>
            </w:r>
            <w:r w:rsidRPr="00FA7717">
              <w:rPr>
                <w:rFonts w:ascii="Arial" w:hAnsi="Arial" w:cs="Arial"/>
                <w:b/>
                <w:bCs/>
                <w:color w:val="000000" w:themeColor="text1"/>
                <w:sz w:val="10"/>
                <w:szCs w:val="10"/>
              </w:rPr>
              <w:t> </w:t>
            </w:r>
            <w:r w:rsidRPr="00FA7717">
              <w:rPr>
                <w:rFonts w:cs="Calibri"/>
                <w:b/>
                <w:bCs/>
                <w:color w:val="000000" w:themeColor="text1"/>
                <w:sz w:val="10"/>
                <w:szCs w:val="10"/>
              </w:rPr>
              <w:t>140,79</w:t>
            </w:r>
          </w:p>
        </w:tc>
        <w:tc>
          <w:tcPr>
            <w:tcW w:w="567" w:type="dxa"/>
            <w:shd w:val="clear" w:color="auto" w:fill="C5E0B3" w:themeFill="accent6" w:themeFillTint="66"/>
            <w:noWrap/>
            <w:vAlign w:val="center"/>
            <w:hideMark/>
          </w:tcPr>
          <w:p w14:paraId="71B195E4"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88,24</w:t>
            </w:r>
          </w:p>
        </w:tc>
      </w:tr>
      <w:tr w:rsidR="00A07888" w:rsidRPr="00FA7717" w14:paraId="71D68BAE" w14:textId="77777777" w:rsidTr="001A7BAD">
        <w:trPr>
          <w:trHeight w:val="170"/>
          <w:jc w:val="center"/>
        </w:trPr>
        <w:tc>
          <w:tcPr>
            <w:tcW w:w="14454" w:type="dxa"/>
            <w:gridSpan w:val="17"/>
            <w:shd w:val="clear" w:color="auto" w:fill="C5E0B3" w:themeFill="accent6" w:themeFillTint="66"/>
            <w:vAlign w:val="center"/>
            <w:hideMark/>
          </w:tcPr>
          <w:p w14:paraId="05F0616F" w14:textId="77777777" w:rsidR="00A07888" w:rsidRPr="00FA7717" w:rsidRDefault="00A07888" w:rsidP="00A07888">
            <w:pPr>
              <w:spacing w:before="0"/>
              <w:contextualSpacing/>
              <w:jc w:val="left"/>
              <w:rPr>
                <w:b/>
                <w:bCs/>
                <w:color w:val="000000" w:themeColor="text1"/>
                <w:sz w:val="10"/>
                <w:szCs w:val="10"/>
              </w:rPr>
            </w:pPr>
            <w:r w:rsidRPr="00FA7717">
              <w:rPr>
                <w:b/>
                <w:bCs/>
                <w:color w:val="000000" w:themeColor="text1"/>
                <w:sz w:val="10"/>
                <w:szCs w:val="10"/>
              </w:rPr>
              <w:t>Résultat 2: Les jeunes jouent le rôle d’alerte et de prévention face aux messages négatifs ou inflammatoires des médias formels et sociaux</w:t>
            </w:r>
          </w:p>
        </w:tc>
      </w:tr>
      <w:tr w:rsidR="00A07888" w:rsidRPr="00FA7717" w14:paraId="5CE03EC1" w14:textId="77777777" w:rsidTr="001A7BAD">
        <w:trPr>
          <w:trHeight w:val="170"/>
          <w:jc w:val="center"/>
        </w:trPr>
        <w:tc>
          <w:tcPr>
            <w:tcW w:w="5098" w:type="dxa"/>
            <w:shd w:val="clear" w:color="auto" w:fill="B4C6E7" w:themeFill="accent1" w:themeFillTint="66"/>
            <w:vAlign w:val="center"/>
            <w:hideMark/>
          </w:tcPr>
          <w:p w14:paraId="4EB9806E" w14:textId="3F89CB23" w:rsidR="00A07888" w:rsidRPr="00FA7717" w:rsidRDefault="00A07888" w:rsidP="00A07888">
            <w:pPr>
              <w:spacing w:before="0"/>
              <w:contextualSpacing/>
              <w:rPr>
                <w:b/>
                <w:bCs/>
                <w:i/>
                <w:iCs/>
                <w:color w:val="000000" w:themeColor="text1"/>
                <w:sz w:val="10"/>
                <w:szCs w:val="10"/>
              </w:rPr>
            </w:pPr>
            <w:r w:rsidRPr="00FA7717">
              <w:rPr>
                <w:b/>
                <w:bCs/>
                <w:i/>
                <w:iCs/>
                <w:color w:val="000000" w:themeColor="text1"/>
                <w:sz w:val="10"/>
                <w:szCs w:val="10"/>
              </w:rPr>
              <w:t xml:space="preserve">Produit 2.1: Les administrateurs des plateformes d'échanges sur les réseaux sociaux et les leaders de </w:t>
            </w:r>
            <w:r w:rsidR="00D36DA2" w:rsidRPr="00FA7717">
              <w:rPr>
                <w:b/>
                <w:bCs/>
                <w:i/>
                <w:iCs/>
                <w:color w:val="000000" w:themeColor="text1"/>
                <w:sz w:val="10"/>
                <w:szCs w:val="10"/>
              </w:rPr>
              <w:t>jeunes</w:t>
            </w:r>
            <w:r w:rsidRPr="00FA7717">
              <w:rPr>
                <w:b/>
                <w:bCs/>
                <w:i/>
                <w:iCs/>
                <w:color w:val="000000" w:themeColor="text1"/>
                <w:sz w:val="10"/>
                <w:szCs w:val="10"/>
              </w:rPr>
              <w:t xml:space="preserve"> jouent un </w:t>
            </w:r>
            <w:r w:rsidR="00D36DA2" w:rsidRPr="00FA7717">
              <w:rPr>
                <w:b/>
                <w:bCs/>
                <w:i/>
                <w:iCs/>
                <w:color w:val="000000" w:themeColor="text1"/>
                <w:sz w:val="10"/>
                <w:szCs w:val="10"/>
              </w:rPr>
              <w:t>rôle</w:t>
            </w:r>
            <w:r w:rsidRPr="00FA7717">
              <w:rPr>
                <w:b/>
                <w:bCs/>
                <w:i/>
                <w:iCs/>
                <w:color w:val="000000" w:themeColor="text1"/>
                <w:sz w:val="10"/>
                <w:szCs w:val="10"/>
              </w:rPr>
              <w:t xml:space="preserve"> positif dans la gestion objective de l'information</w:t>
            </w:r>
          </w:p>
        </w:tc>
        <w:tc>
          <w:tcPr>
            <w:tcW w:w="567" w:type="dxa"/>
            <w:shd w:val="clear" w:color="auto" w:fill="B4C6E7" w:themeFill="accent1" w:themeFillTint="66"/>
            <w:vAlign w:val="center"/>
            <w:hideMark/>
          </w:tcPr>
          <w:p w14:paraId="3D80DD4B"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70</w:t>
            </w:r>
            <w:r w:rsidRPr="00FA7717">
              <w:rPr>
                <w:rFonts w:ascii="Arial" w:hAnsi="Arial" w:cs="Arial"/>
                <w:b/>
                <w:bCs/>
                <w:i/>
                <w:iCs/>
                <w:color w:val="000000" w:themeColor="text1"/>
                <w:sz w:val="10"/>
                <w:szCs w:val="10"/>
              </w:rPr>
              <w:t> </w:t>
            </w:r>
            <w:r w:rsidRPr="00FA7717">
              <w:rPr>
                <w:b/>
                <w:bCs/>
                <w:i/>
                <w:iCs/>
                <w:color w:val="000000" w:themeColor="text1"/>
                <w:sz w:val="10"/>
                <w:szCs w:val="10"/>
              </w:rPr>
              <w:t>000,00</w:t>
            </w:r>
          </w:p>
        </w:tc>
        <w:tc>
          <w:tcPr>
            <w:tcW w:w="567" w:type="dxa"/>
            <w:shd w:val="clear" w:color="auto" w:fill="B4C6E7" w:themeFill="accent1" w:themeFillTint="66"/>
            <w:vAlign w:val="center"/>
            <w:hideMark/>
          </w:tcPr>
          <w:p w14:paraId="13B65E37"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87</w:t>
            </w:r>
            <w:r w:rsidRPr="00FA7717">
              <w:rPr>
                <w:rFonts w:ascii="Arial" w:hAnsi="Arial" w:cs="Arial"/>
                <w:b/>
                <w:bCs/>
                <w:i/>
                <w:iCs/>
                <w:color w:val="000000" w:themeColor="text1"/>
                <w:sz w:val="10"/>
                <w:szCs w:val="10"/>
              </w:rPr>
              <w:t> </w:t>
            </w:r>
            <w:r w:rsidRPr="00FA7717">
              <w:rPr>
                <w:b/>
                <w:bCs/>
                <w:i/>
                <w:iCs/>
                <w:color w:val="000000" w:themeColor="text1"/>
                <w:sz w:val="10"/>
                <w:szCs w:val="10"/>
              </w:rPr>
              <w:t>176,05</w:t>
            </w:r>
          </w:p>
        </w:tc>
        <w:tc>
          <w:tcPr>
            <w:tcW w:w="567" w:type="dxa"/>
            <w:shd w:val="clear" w:color="auto" w:fill="B4C6E7" w:themeFill="accent1" w:themeFillTint="66"/>
            <w:vAlign w:val="center"/>
            <w:hideMark/>
          </w:tcPr>
          <w:p w14:paraId="564920E5"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- 17</w:t>
            </w:r>
            <w:r w:rsidRPr="00FA7717">
              <w:rPr>
                <w:rFonts w:ascii="Arial" w:hAnsi="Arial" w:cs="Arial"/>
                <w:b/>
                <w:bCs/>
                <w:i/>
                <w:iCs/>
                <w:color w:val="000000" w:themeColor="text1"/>
                <w:sz w:val="10"/>
                <w:szCs w:val="10"/>
              </w:rPr>
              <w:t> </w:t>
            </w:r>
            <w:r w:rsidRPr="00FA7717">
              <w:rPr>
                <w:b/>
                <w:bCs/>
                <w:i/>
                <w:iCs/>
                <w:color w:val="000000" w:themeColor="text1"/>
                <w:sz w:val="10"/>
                <w:szCs w:val="10"/>
              </w:rPr>
              <w:t>176,05</w:t>
            </w:r>
          </w:p>
        </w:tc>
        <w:tc>
          <w:tcPr>
            <w:tcW w:w="567" w:type="dxa"/>
            <w:shd w:val="clear" w:color="auto" w:fill="B4C6E7" w:themeFill="accent1" w:themeFillTint="66"/>
            <w:vAlign w:val="center"/>
            <w:hideMark/>
          </w:tcPr>
          <w:p w14:paraId="4E7FE4E1"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124,54</w:t>
            </w:r>
          </w:p>
        </w:tc>
        <w:tc>
          <w:tcPr>
            <w:tcW w:w="567" w:type="dxa"/>
            <w:shd w:val="clear" w:color="auto" w:fill="B4C6E7" w:themeFill="accent1" w:themeFillTint="66"/>
            <w:vAlign w:val="center"/>
            <w:hideMark/>
          </w:tcPr>
          <w:p w14:paraId="1B7C76F7"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166</w:t>
            </w:r>
            <w:r w:rsidRPr="00FA7717">
              <w:rPr>
                <w:rFonts w:ascii="Arial" w:hAnsi="Arial" w:cs="Arial"/>
                <w:b/>
                <w:bCs/>
                <w:i/>
                <w:iCs/>
                <w:color w:val="000000" w:themeColor="text1"/>
                <w:sz w:val="10"/>
                <w:szCs w:val="10"/>
              </w:rPr>
              <w:t> </w:t>
            </w:r>
            <w:r w:rsidRPr="00FA7717">
              <w:rPr>
                <w:b/>
                <w:bCs/>
                <w:i/>
                <w:iCs/>
                <w:color w:val="000000" w:themeColor="text1"/>
                <w:sz w:val="10"/>
                <w:szCs w:val="10"/>
              </w:rPr>
              <w:t>915,88</w:t>
            </w:r>
          </w:p>
        </w:tc>
        <w:tc>
          <w:tcPr>
            <w:tcW w:w="567" w:type="dxa"/>
            <w:shd w:val="clear" w:color="auto" w:fill="B4C6E7" w:themeFill="accent1" w:themeFillTint="66"/>
            <w:vAlign w:val="center"/>
            <w:hideMark/>
          </w:tcPr>
          <w:p w14:paraId="10EC9270"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151</w:t>
            </w:r>
            <w:r w:rsidRPr="00FA7717">
              <w:rPr>
                <w:rFonts w:ascii="Arial" w:hAnsi="Arial" w:cs="Arial"/>
                <w:b/>
                <w:bCs/>
                <w:i/>
                <w:iCs/>
                <w:color w:val="000000" w:themeColor="text1"/>
                <w:sz w:val="10"/>
                <w:szCs w:val="10"/>
              </w:rPr>
              <w:t> </w:t>
            </w:r>
            <w:r w:rsidRPr="00FA7717">
              <w:rPr>
                <w:b/>
                <w:bCs/>
                <w:i/>
                <w:iCs/>
                <w:color w:val="000000" w:themeColor="text1"/>
                <w:sz w:val="10"/>
                <w:szCs w:val="10"/>
              </w:rPr>
              <w:t>157,33</w:t>
            </w:r>
          </w:p>
        </w:tc>
        <w:tc>
          <w:tcPr>
            <w:tcW w:w="567" w:type="dxa"/>
            <w:shd w:val="clear" w:color="auto" w:fill="B4C6E7" w:themeFill="accent1" w:themeFillTint="66"/>
            <w:vAlign w:val="center"/>
            <w:hideMark/>
          </w:tcPr>
          <w:p w14:paraId="5EBA88B6"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15758,55</w:t>
            </w:r>
          </w:p>
        </w:tc>
        <w:tc>
          <w:tcPr>
            <w:tcW w:w="567" w:type="dxa"/>
            <w:shd w:val="clear" w:color="auto" w:fill="B4C6E7" w:themeFill="accent1" w:themeFillTint="66"/>
            <w:vAlign w:val="center"/>
            <w:hideMark/>
          </w:tcPr>
          <w:p w14:paraId="351B8689"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90,56</w:t>
            </w:r>
          </w:p>
        </w:tc>
        <w:tc>
          <w:tcPr>
            <w:tcW w:w="567" w:type="dxa"/>
            <w:shd w:val="clear" w:color="auto" w:fill="B4C6E7" w:themeFill="accent1" w:themeFillTint="66"/>
            <w:vAlign w:val="center"/>
            <w:hideMark/>
          </w:tcPr>
          <w:p w14:paraId="7C04F621"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144</w:t>
            </w:r>
            <w:r w:rsidRPr="00FA7717">
              <w:rPr>
                <w:rFonts w:ascii="Arial" w:hAnsi="Arial" w:cs="Arial"/>
                <w:b/>
                <w:bCs/>
                <w:i/>
                <w:iCs/>
                <w:color w:val="000000" w:themeColor="text1"/>
                <w:sz w:val="10"/>
                <w:szCs w:val="10"/>
              </w:rPr>
              <w:t> </w:t>
            </w:r>
            <w:r w:rsidRPr="00FA7717">
              <w:rPr>
                <w:b/>
                <w:bCs/>
                <w:i/>
                <w:iCs/>
                <w:color w:val="000000" w:themeColor="text1"/>
                <w:sz w:val="10"/>
                <w:szCs w:val="10"/>
              </w:rPr>
              <w:t>000,00</w:t>
            </w:r>
          </w:p>
        </w:tc>
        <w:tc>
          <w:tcPr>
            <w:tcW w:w="567" w:type="dxa"/>
            <w:shd w:val="clear" w:color="auto" w:fill="B4C6E7" w:themeFill="accent1" w:themeFillTint="66"/>
            <w:vAlign w:val="center"/>
            <w:hideMark/>
          </w:tcPr>
          <w:p w14:paraId="65635150"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69</w:t>
            </w:r>
            <w:r w:rsidRPr="00FA7717">
              <w:rPr>
                <w:rFonts w:ascii="Arial" w:hAnsi="Arial" w:cs="Arial"/>
                <w:b/>
                <w:bCs/>
                <w:i/>
                <w:iCs/>
                <w:color w:val="000000" w:themeColor="text1"/>
                <w:sz w:val="10"/>
                <w:szCs w:val="10"/>
              </w:rPr>
              <w:t> </w:t>
            </w:r>
            <w:r w:rsidRPr="00FA7717">
              <w:rPr>
                <w:b/>
                <w:bCs/>
                <w:i/>
                <w:iCs/>
                <w:color w:val="000000" w:themeColor="text1"/>
                <w:sz w:val="10"/>
                <w:szCs w:val="10"/>
              </w:rPr>
              <w:t>999,54</w:t>
            </w:r>
          </w:p>
        </w:tc>
        <w:tc>
          <w:tcPr>
            <w:tcW w:w="567" w:type="dxa"/>
            <w:shd w:val="clear" w:color="auto" w:fill="B4C6E7" w:themeFill="accent1" w:themeFillTint="66"/>
            <w:vAlign w:val="center"/>
            <w:hideMark/>
          </w:tcPr>
          <w:p w14:paraId="2E3357AF"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74</w:t>
            </w:r>
            <w:r w:rsidRPr="00FA7717">
              <w:rPr>
                <w:rFonts w:ascii="Arial" w:hAnsi="Arial" w:cs="Arial"/>
                <w:b/>
                <w:bCs/>
                <w:i/>
                <w:iCs/>
                <w:color w:val="000000" w:themeColor="text1"/>
                <w:sz w:val="10"/>
                <w:szCs w:val="10"/>
              </w:rPr>
              <w:t> </w:t>
            </w:r>
            <w:r w:rsidRPr="00FA7717">
              <w:rPr>
                <w:b/>
                <w:bCs/>
                <w:i/>
                <w:iCs/>
                <w:color w:val="000000" w:themeColor="text1"/>
                <w:sz w:val="10"/>
                <w:szCs w:val="10"/>
              </w:rPr>
              <w:t>000,46</w:t>
            </w:r>
          </w:p>
        </w:tc>
        <w:tc>
          <w:tcPr>
            <w:tcW w:w="602" w:type="dxa"/>
            <w:shd w:val="clear" w:color="auto" w:fill="B4C6E7" w:themeFill="accent1" w:themeFillTint="66"/>
            <w:vAlign w:val="center"/>
            <w:hideMark/>
          </w:tcPr>
          <w:p w14:paraId="02B7A474"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48,61</w:t>
            </w:r>
          </w:p>
        </w:tc>
        <w:tc>
          <w:tcPr>
            <w:tcW w:w="643" w:type="dxa"/>
            <w:shd w:val="clear" w:color="auto" w:fill="B4C6E7" w:themeFill="accent1" w:themeFillTint="66"/>
            <w:vAlign w:val="center"/>
            <w:hideMark/>
          </w:tcPr>
          <w:p w14:paraId="5A2C9B61"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380</w:t>
            </w:r>
            <w:r w:rsidRPr="00FA7717">
              <w:rPr>
                <w:rFonts w:ascii="Arial" w:hAnsi="Arial" w:cs="Arial"/>
                <w:b/>
                <w:bCs/>
                <w:i/>
                <w:iCs/>
                <w:color w:val="000000" w:themeColor="text1"/>
                <w:sz w:val="10"/>
                <w:szCs w:val="10"/>
              </w:rPr>
              <w:t> </w:t>
            </w:r>
            <w:r w:rsidRPr="00FA7717">
              <w:rPr>
                <w:b/>
                <w:bCs/>
                <w:i/>
                <w:iCs/>
                <w:color w:val="000000" w:themeColor="text1"/>
                <w:sz w:val="10"/>
                <w:szCs w:val="10"/>
              </w:rPr>
              <w:t>915,88</w:t>
            </w:r>
          </w:p>
        </w:tc>
        <w:tc>
          <w:tcPr>
            <w:tcW w:w="614" w:type="dxa"/>
            <w:shd w:val="clear" w:color="auto" w:fill="B4C6E7" w:themeFill="accent1" w:themeFillTint="66"/>
            <w:noWrap/>
            <w:vAlign w:val="center"/>
            <w:hideMark/>
          </w:tcPr>
          <w:p w14:paraId="7C51BCA4"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308</w:t>
            </w:r>
            <w:r w:rsidRPr="00FA7717">
              <w:rPr>
                <w:rFonts w:ascii="Arial" w:hAnsi="Arial" w:cs="Arial"/>
                <w:b/>
                <w:bCs/>
                <w:i/>
                <w:iCs/>
                <w:color w:val="000000" w:themeColor="text1"/>
                <w:sz w:val="10"/>
                <w:szCs w:val="10"/>
              </w:rPr>
              <w:t> </w:t>
            </w:r>
            <w:r w:rsidRPr="00FA7717">
              <w:rPr>
                <w:b/>
                <w:bCs/>
                <w:i/>
                <w:iCs/>
                <w:color w:val="000000" w:themeColor="text1"/>
                <w:sz w:val="10"/>
                <w:szCs w:val="10"/>
              </w:rPr>
              <w:t>332,92</w:t>
            </w:r>
          </w:p>
        </w:tc>
        <w:tc>
          <w:tcPr>
            <w:tcW w:w="693" w:type="dxa"/>
            <w:shd w:val="clear" w:color="auto" w:fill="B4C6E7" w:themeFill="accent1" w:themeFillTint="66"/>
            <w:noWrap/>
            <w:vAlign w:val="center"/>
            <w:hideMark/>
          </w:tcPr>
          <w:p w14:paraId="66BEDFB4"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72</w:t>
            </w:r>
            <w:r w:rsidRPr="00FA7717">
              <w:rPr>
                <w:rFonts w:ascii="Arial" w:hAnsi="Arial" w:cs="Arial"/>
                <w:b/>
                <w:bCs/>
                <w:i/>
                <w:iCs/>
                <w:color w:val="000000" w:themeColor="text1"/>
                <w:sz w:val="10"/>
                <w:szCs w:val="10"/>
              </w:rPr>
              <w:t> </w:t>
            </w:r>
            <w:r w:rsidRPr="00FA7717">
              <w:rPr>
                <w:b/>
                <w:bCs/>
                <w:i/>
                <w:iCs/>
                <w:color w:val="000000" w:themeColor="text1"/>
                <w:sz w:val="10"/>
                <w:szCs w:val="10"/>
              </w:rPr>
              <w:t>582,96</w:t>
            </w:r>
          </w:p>
        </w:tc>
        <w:tc>
          <w:tcPr>
            <w:tcW w:w="567" w:type="dxa"/>
            <w:shd w:val="clear" w:color="auto" w:fill="B4C6E7" w:themeFill="accent1" w:themeFillTint="66"/>
            <w:noWrap/>
            <w:vAlign w:val="center"/>
            <w:hideMark/>
          </w:tcPr>
          <w:p w14:paraId="4398ED9B"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80,95</w:t>
            </w:r>
          </w:p>
        </w:tc>
      </w:tr>
      <w:tr w:rsidR="00A07888" w:rsidRPr="00FA7717" w14:paraId="179F18BF" w14:textId="77777777" w:rsidTr="001A7BAD">
        <w:trPr>
          <w:trHeight w:val="170"/>
          <w:jc w:val="center"/>
        </w:trPr>
        <w:tc>
          <w:tcPr>
            <w:tcW w:w="5098" w:type="dxa"/>
            <w:shd w:val="clear" w:color="auto" w:fill="auto"/>
            <w:vAlign w:val="center"/>
            <w:hideMark/>
          </w:tcPr>
          <w:p w14:paraId="21D45E16" w14:textId="3F255C51"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2.1.1: Appuyer la mise en place d’un cadre d’échange permanent entre les Jeunes, les Médias, les organes de régulations des médias et les faîtières des organisations professionnelles des journalistes pour une meilleure responsabilisation de ces acteurs dans la promotion de la paix </w:t>
            </w:r>
          </w:p>
        </w:tc>
        <w:tc>
          <w:tcPr>
            <w:tcW w:w="567" w:type="dxa"/>
            <w:shd w:val="clear" w:color="auto" w:fill="D9D9D9" w:themeFill="background1" w:themeFillShade="D9"/>
            <w:vAlign w:val="center"/>
            <w:hideMark/>
          </w:tcPr>
          <w:p w14:paraId="6B2A420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4F336CF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9</w:t>
            </w:r>
            <w:r w:rsidRPr="00FA7717">
              <w:rPr>
                <w:rFonts w:ascii="Arial" w:hAnsi="Arial" w:cs="Arial"/>
                <w:color w:val="000000" w:themeColor="text1"/>
                <w:sz w:val="10"/>
                <w:szCs w:val="10"/>
              </w:rPr>
              <w:t> </w:t>
            </w:r>
            <w:r w:rsidRPr="00FA7717">
              <w:rPr>
                <w:color w:val="000000" w:themeColor="text1"/>
                <w:sz w:val="10"/>
                <w:szCs w:val="10"/>
              </w:rPr>
              <w:t>855,00</w:t>
            </w:r>
          </w:p>
        </w:tc>
        <w:tc>
          <w:tcPr>
            <w:tcW w:w="567" w:type="dxa"/>
            <w:shd w:val="clear" w:color="auto" w:fill="D9D9D9" w:themeFill="background1" w:themeFillShade="D9"/>
            <w:vAlign w:val="center"/>
            <w:hideMark/>
          </w:tcPr>
          <w:p w14:paraId="02E9288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4</w:t>
            </w:r>
            <w:r w:rsidRPr="00FA7717">
              <w:rPr>
                <w:rFonts w:ascii="Arial" w:hAnsi="Arial" w:cs="Arial"/>
                <w:color w:val="000000" w:themeColor="text1"/>
                <w:sz w:val="10"/>
                <w:szCs w:val="10"/>
              </w:rPr>
              <w:t> </w:t>
            </w:r>
            <w:r w:rsidRPr="00FA7717">
              <w:rPr>
                <w:color w:val="000000" w:themeColor="text1"/>
                <w:sz w:val="10"/>
                <w:szCs w:val="10"/>
              </w:rPr>
              <w:t>855,00</w:t>
            </w:r>
          </w:p>
        </w:tc>
        <w:tc>
          <w:tcPr>
            <w:tcW w:w="567" w:type="dxa"/>
            <w:shd w:val="clear" w:color="auto" w:fill="D9D9D9" w:themeFill="background1" w:themeFillShade="D9"/>
            <w:vAlign w:val="center"/>
            <w:hideMark/>
          </w:tcPr>
          <w:p w14:paraId="45C3F41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197,10</w:t>
            </w:r>
          </w:p>
        </w:tc>
        <w:tc>
          <w:tcPr>
            <w:tcW w:w="567" w:type="dxa"/>
            <w:shd w:val="clear" w:color="auto" w:fill="FFFFFF" w:themeFill="background1"/>
            <w:vAlign w:val="center"/>
            <w:hideMark/>
          </w:tcPr>
          <w:p w14:paraId="09771F2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39F2BFA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30AF7B7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5720E34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23BC844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122B249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1C282A7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602" w:type="dxa"/>
            <w:shd w:val="clear" w:color="auto" w:fill="D9E2F3" w:themeFill="accent1" w:themeFillTint="33"/>
            <w:vAlign w:val="center"/>
            <w:hideMark/>
          </w:tcPr>
          <w:p w14:paraId="4BF2277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23E0F353"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07E36AA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14</w:t>
            </w:r>
            <w:r w:rsidRPr="00FA7717">
              <w:rPr>
                <w:rFonts w:ascii="Arial" w:hAnsi="Arial" w:cs="Arial"/>
                <w:b/>
                <w:bCs/>
                <w:color w:val="000000" w:themeColor="text1"/>
                <w:sz w:val="10"/>
                <w:szCs w:val="10"/>
              </w:rPr>
              <w:t> </w:t>
            </w:r>
            <w:r w:rsidRPr="00FA7717">
              <w:rPr>
                <w:rFonts w:cs="Calibri"/>
                <w:b/>
                <w:bCs/>
                <w:color w:val="000000" w:themeColor="text1"/>
                <w:sz w:val="10"/>
                <w:szCs w:val="10"/>
              </w:rPr>
              <w:t>855,00</w:t>
            </w:r>
          </w:p>
        </w:tc>
        <w:tc>
          <w:tcPr>
            <w:tcW w:w="693" w:type="dxa"/>
            <w:shd w:val="clear" w:color="auto" w:fill="auto"/>
            <w:noWrap/>
            <w:vAlign w:val="center"/>
            <w:hideMark/>
          </w:tcPr>
          <w:p w14:paraId="3A7E7429"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145,00</w:t>
            </w:r>
          </w:p>
        </w:tc>
        <w:tc>
          <w:tcPr>
            <w:tcW w:w="567" w:type="dxa"/>
            <w:shd w:val="clear" w:color="auto" w:fill="auto"/>
            <w:noWrap/>
            <w:vAlign w:val="center"/>
            <w:hideMark/>
          </w:tcPr>
          <w:p w14:paraId="203B2249"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99,03</w:t>
            </w:r>
          </w:p>
        </w:tc>
      </w:tr>
      <w:tr w:rsidR="00A07888" w:rsidRPr="00FA7717" w14:paraId="002F4C3D" w14:textId="77777777" w:rsidTr="001A7BAD">
        <w:trPr>
          <w:trHeight w:val="170"/>
          <w:jc w:val="center"/>
        </w:trPr>
        <w:tc>
          <w:tcPr>
            <w:tcW w:w="5098" w:type="dxa"/>
            <w:shd w:val="clear" w:color="auto" w:fill="auto"/>
            <w:vAlign w:val="center"/>
            <w:hideMark/>
          </w:tcPr>
          <w:p w14:paraId="4D852324" w14:textId="76A69F9D"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2.1.2: Renforcer les capacités des acteurs de médias sur les thématiques liées à la paix, la démocratie et la cohésion sociale ainsi que leur responsabilité dans la promotion d’un environnement apaisé </w:t>
            </w:r>
          </w:p>
        </w:tc>
        <w:tc>
          <w:tcPr>
            <w:tcW w:w="567" w:type="dxa"/>
            <w:shd w:val="clear" w:color="auto" w:fill="D9D9D9" w:themeFill="background1" w:themeFillShade="D9"/>
            <w:vAlign w:val="center"/>
            <w:hideMark/>
          </w:tcPr>
          <w:p w14:paraId="07A1E80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695041F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28</w:t>
            </w:r>
            <w:r w:rsidRPr="00FA7717">
              <w:rPr>
                <w:rFonts w:ascii="Arial" w:hAnsi="Arial" w:cs="Arial"/>
                <w:color w:val="000000" w:themeColor="text1"/>
                <w:sz w:val="10"/>
                <w:szCs w:val="10"/>
              </w:rPr>
              <w:t> </w:t>
            </w:r>
            <w:r w:rsidRPr="00FA7717">
              <w:rPr>
                <w:color w:val="000000" w:themeColor="text1"/>
                <w:sz w:val="10"/>
                <w:szCs w:val="10"/>
              </w:rPr>
              <w:t>665,00</w:t>
            </w:r>
          </w:p>
        </w:tc>
        <w:tc>
          <w:tcPr>
            <w:tcW w:w="567" w:type="dxa"/>
            <w:shd w:val="clear" w:color="auto" w:fill="D9D9D9" w:themeFill="background1" w:themeFillShade="D9"/>
            <w:vAlign w:val="center"/>
            <w:hideMark/>
          </w:tcPr>
          <w:p w14:paraId="46FF9B9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8</w:t>
            </w:r>
            <w:r w:rsidRPr="00FA7717">
              <w:rPr>
                <w:rFonts w:ascii="Arial" w:hAnsi="Arial" w:cs="Arial"/>
                <w:color w:val="000000" w:themeColor="text1"/>
                <w:sz w:val="10"/>
                <w:szCs w:val="10"/>
              </w:rPr>
              <w:t> </w:t>
            </w:r>
            <w:r w:rsidRPr="00FA7717">
              <w:rPr>
                <w:color w:val="000000" w:themeColor="text1"/>
                <w:sz w:val="10"/>
                <w:szCs w:val="10"/>
              </w:rPr>
              <w:t>665,00</w:t>
            </w:r>
          </w:p>
        </w:tc>
        <w:tc>
          <w:tcPr>
            <w:tcW w:w="567" w:type="dxa"/>
            <w:shd w:val="clear" w:color="auto" w:fill="D9D9D9" w:themeFill="background1" w:themeFillShade="D9"/>
            <w:vAlign w:val="center"/>
            <w:hideMark/>
          </w:tcPr>
          <w:p w14:paraId="5701ABA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143,33</w:t>
            </w:r>
          </w:p>
        </w:tc>
        <w:tc>
          <w:tcPr>
            <w:tcW w:w="567" w:type="dxa"/>
            <w:shd w:val="clear" w:color="auto" w:fill="FFFFFF" w:themeFill="background1"/>
            <w:vAlign w:val="center"/>
            <w:hideMark/>
          </w:tcPr>
          <w:p w14:paraId="7623FD4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5DB8D9D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34</w:t>
            </w:r>
            <w:r w:rsidRPr="00FA7717">
              <w:rPr>
                <w:rFonts w:ascii="Arial" w:hAnsi="Arial" w:cs="Arial"/>
                <w:color w:val="000000" w:themeColor="text1"/>
                <w:sz w:val="10"/>
                <w:szCs w:val="10"/>
              </w:rPr>
              <w:t> </w:t>
            </w:r>
            <w:r w:rsidRPr="00FA7717">
              <w:rPr>
                <w:color w:val="000000" w:themeColor="text1"/>
                <w:sz w:val="10"/>
                <w:szCs w:val="10"/>
              </w:rPr>
              <w:t>241,45</w:t>
            </w:r>
          </w:p>
        </w:tc>
        <w:tc>
          <w:tcPr>
            <w:tcW w:w="567" w:type="dxa"/>
            <w:shd w:val="clear" w:color="auto" w:fill="FFFFFF" w:themeFill="background1"/>
            <w:vAlign w:val="center"/>
            <w:hideMark/>
          </w:tcPr>
          <w:p w14:paraId="178B1FB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15758,55</w:t>
            </w:r>
          </w:p>
        </w:tc>
        <w:tc>
          <w:tcPr>
            <w:tcW w:w="567" w:type="dxa"/>
            <w:shd w:val="clear" w:color="auto" w:fill="FFFFFF" w:themeFill="background1"/>
            <w:vAlign w:val="center"/>
            <w:hideMark/>
          </w:tcPr>
          <w:p w14:paraId="4F4BC7C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68,48</w:t>
            </w:r>
          </w:p>
        </w:tc>
        <w:tc>
          <w:tcPr>
            <w:tcW w:w="567" w:type="dxa"/>
            <w:shd w:val="clear" w:color="auto" w:fill="D9E2F3" w:themeFill="accent1" w:themeFillTint="33"/>
            <w:vAlign w:val="center"/>
            <w:hideMark/>
          </w:tcPr>
          <w:p w14:paraId="293C0E8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00057CA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69</w:t>
            </w:r>
            <w:r w:rsidRPr="00FA7717">
              <w:rPr>
                <w:rFonts w:ascii="Arial" w:hAnsi="Arial" w:cs="Arial"/>
                <w:color w:val="000000" w:themeColor="text1"/>
                <w:sz w:val="10"/>
                <w:szCs w:val="10"/>
              </w:rPr>
              <w:t> </w:t>
            </w:r>
            <w:r w:rsidRPr="00FA7717">
              <w:rPr>
                <w:color w:val="000000" w:themeColor="text1"/>
                <w:sz w:val="10"/>
                <w:szCs w:val="10"/>
              </w:rPr>
              <w:t>999,54</w:t>
            </w:r>
          </w:p>
        </w:tc>
        <w:tc>
          <w:tcPr>
            <w:tcW w:w="567" w:type="dxa"/>
            <w:shd w:val="clear" w:color="auto" w:fill="D9E2F3" w:themeFill="accent1" w:themeFillTint="33"/>
            <w:vAlign w:val="center"/>
            <w:hideMark/>
          </w:tcPr>
          <w:p w14:paraId="6D8CBE7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30</w:t>
            </w:r>
            <w:r w:rsidRPr="00FA7717">
              <w:rPr>
                <w:rFonts w:ascii="Arial" w:hAnsi="Arial" w:cs="Arial"/>
                <w:color w:val="000000" w:themeColor="text1"/>
                <w:sz w:val="10"/>
                <w:szCs w:val="10"/>
              </w:rPr>
              <w:t> </w:t>
            </w:r>
            <w:r w:rsidRPr="00FA7717">
              <w:rPr>
                <w:color w:val="000000" w:themeColor="text1"/>
                <w:sz w:val="10"/>
                <w:szCs w:val="10"/>
              </w:rPr>
              <w:t>000,46</w:t>
            </w:r>
          </w:p>
        </w:tc>
        <w:tc>
          <w:tcPr>
            <w:tcW w:w="602" w:type="dxa"/>
            <w:shd w:val="clear" w:color="auto" w:fill="D9E2F3" w:themeFill="accent1" w:themeFillTint="33"/>
            <w:vAlign w:val="center"/>
            <w:hideMark/>
          </w:tcPr>
          <w:p w14:paraId="4B735E8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70,00</w:t>
            </w:r>
          </w:p>
        </w:tc>
        <w:tc>
          <w:tcPr>
            <w:tcW w:w="643" w:type="dxa"/>
            <w:shd w:val="clear" w:color="auto" w:fill="auto"/>
            <w:vAlign w:val="center"/>
            <w:hideMark/>
          </w:tcPr>
          <w:p w14:paraId="23FE4885"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170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6D30EA3C"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132</w:t>
            </w:r>
            <w:r w:rsidRPr="00FA7717">
              <w:rPr>
                <w:rFonts w:ascii="Arial" w:hAnsi="Arial" w:cs="Arial"/>
                <w:b/>
                <w:bCs/>
                <w:color w:val="000000" w:themeColor="text1"/>
                <w:sz w:val="10"/>
                <w:szCs w:val="10"/>
              </w:rPr>
              <w:t> </w:t>
            </w:r>
            <w:r w:rsidRPr="00FA7717">
              <w:rPr>
                <w:rFonts w:cs="Calibri"/>
                <w:b/>
                <w:bCs/>
                <w:color w:val="000000" w:themeColor="text1"/>
                <w:sz w:val="10"/>
                <w:szCs w:val="10"/>
              </w:rPr>
              <w:t>905,99</w:t>
            </w:r>
          </w:p>
        </w:tc>
        <w:tc>
          <w:tcPr>
            <w:tcW w:w="693" w:type="dxa"/>
            <w:shd w:val="clear" w:color="auto" w:fill="auto"/>
            <w:noWrap/>
            <w:vAlign w:val="center"/>
            <w:hideMark/>
          </w:tcPr>
          <w:p w14:paraId="0896EA6C"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37</w:t>
            </w:r>
            <w:r w:rsidRPr="00FA7717">
              <w:rPr>
                <w:rFonts w:ascii="Arial" w:hAnsi="Arial" w:cs="Arial"/>
                <w:b/>
                <w:bCs/>
                <w:color w:val="000000" w:themeColor="text1"/>
                <w:sz w:val="10"/>
                <w:szCs w:val="10"/>
              </w:rPr>
              <w:t> </w:t>
            </w:r>
            <w:r w:rsidRPr="00FA7717">
              <w:rPr>
                <w:rFonts w:cs="Calibri"/>
                <w:b/>
                <w:bCs/>
                <w:color w:val="000000" w:themeColor="text1"/>
                <w:sz w:val="10"/>
                <w:szCs w:val="10"/>
              </w:rPr>
              <w:t>094,01</w:t>
            </w:r>
          </w:p>
        </w:tc>
        <w:tc>
          <w:tcPr>
            <w:tcW w:w="567" w:type="dxa"/>
            <w:shd w:val="clear" w:color="auto" w:fill="auto"/>
            <w:noWrap/>
            <w:vAlign w:val="center"/>
            <w:hideMark/>
          </w:tcPr>
          <w:p w14:paraId="20ABF6FF"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78,18</w:t>
            </w:r>
          </w:p>
        </w:tc>
      </w:tr>
      <w:tr w:rsidR="00A07888" w:rsidRPr="00FA7717" w14:paraId="09193854" w14:textId="77777777" w:rsidTr="001A7BAD">
        <w:trPr>
          <w:trHeight w:val="170"/>
          <w:jc w:val="center"/>
        </w:trPr>
        <w:tc>
          <w:tcPr>
            <w:tcW w:w="5098" w:type="dxa"/>
            <w:shd w:val="clear" w:color="auto" w:fill="auto"/>
            <w:vAlign w:val="center"/>
            <w:hideMark/>
          </w:tcPr>
          <w:p w14:paraId="318C6B18" w14:textId="2DFA362C" w:rsidR="00A07888" w:rsidRPr="00FA7717" w:rsidRDefault="00D36DA2" w:rsidP="00A07888">
            <w:pPr>
              <w:spacing w:before="0"/>
              <w:contextualSpacing/>
              <w:rPr>
                <w:color w:val="000000" w:themeColor="text1"/>
                <w:sz w:val="10"/>
                <w:szCs w:val="10"/>
              </w:rPr>
            </w:pPr>
            <w:r w:rsidRPr="00FA7717">
              <w:rPr>
                <w:color w:val="000000" w:themeColor="text1"/>
                <w:sz w:val="10"/>
                <w:szCs w:val="10"/>
              </w:rPr>
              <w:t>Activité</w:t>
            </w:r>
            <w:r w:rsidR="00A07888" w:rsidRPr="00FA7717">
              <w:rPr>
                <w:color w:val="000000" w:themeColor="text1"/>
                <w:sz w:val="10"/>
                <w:szCs w:val="10"/>
              </w:rPr>
              <w:t xml:space="preserve"> 2.1.3:Organiser des sessions de partage et d’expérimentation de nouvelles pratiques pour le renforcement du professionnalisme des médias</w:t>
            </w:r>
          </w:p>
        </w:tc>
        <w:tc>
          <w:tcPr>
            <w:tcW w:w="567" w:type="dxa"/>
            <w:shd w:val="clear" w:color="auto" w:fill="D9D9D9" w:themeFill="background1" w:themeFillShade="D9"/>
            <w:vAlign w:val="center"/>
            <w:hideMark/>
          </w:tcPr>
          <w:p w14:paraId="72F554A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48BC95B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05C805E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6597AE9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07117C6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44DE089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14FCFAF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4834118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1091F67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4AA8D51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4A03FDD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602" w:type="dxa"/>
            <w:shd w:val="clear" w:color="auto" w:fill="D9E2F3" w:themeFill="accent1" w:themeFillTint="33"/>
            <w:vAlign w:val="center"/>
            <w:hideMark/>
          </w:tcPr>
          <w:p w14:paraId="162D1DA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5BD8857C"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40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1C85C7C1"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20</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693" w:type="dxa"/>
            <w:shd w:val="clear" w:color="auto" w:fill="auto"/>
            <w:noWrap/>
            <w:vAlign w:val="center"/>
            <w:hideMark/>
          </w:tcPr>
          <w:p w14:paraId="534D0B8E"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20</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567" w:type="dxa"/>
            <w:shd w:val="clear" w:color="auto" w:fill="auto"/>
            <w:noWrap/>
            <w:vAlign w:val="center"/>
            <w:hideMark/>
          </w:tcPr>
          <w:p w14:paraId="4DC13BA0"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50,00</w:t>
            </w:r>
          </w:p>
        </w:tc>
      </w:tr>
      <w:tr w:rsidR="00A07888" w:rsidRPr="00FA7717" w14:paraId="7A35AA75" w14:textId="77777777" w:rsidTr="001A7BAD">
        <w:trPr>
          <w:trHeight w:val="170"/>
          <w:jc w:val="center"/>
        </w:trPr>
        <w:tc>
          <w:tcPr>
            <w:tcW w:w="5098" w:type="dxa"/>
            <w:shd w:val="clear" w:color="auto" w:fill="auto"/>
            <w:vAlign w:val="center"/>
            <w:hideMark/>
          </w:tcPr>
          <w:p w14:paraId="2792A1C5"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Activité 2.1.4 Mettre en place un réseau informel d’au moins vingt (20) associations de jeunesse en Côte d’Ivoire engagées dans l’éducation aux médias et à l’information</w:t>
            </w:r>
          </w:p>
        </w:tc>
        <w:tc>
          <w:tcPr>
            <w:tcW w:w="567" w:type="dxa"/>
            <w:shd w:val="clear" w:color="auto" w:fill="D9D9D9" w:themeFill="background1" w:themeFillShade="D9"/>
            <w:vAlign w:val="center"/>
            <w:hideMark/>
          </w:tcPr>
          <w:p w14:paraId="3F54BF5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313D05A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0D0DE4F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69153AF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6E83AC6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4C7AF99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24C5D2A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542E038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0449AC0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195A6B6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3CD731D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602" w:type="dxa"/>
            <w:shd w:val="clear" w:color="auto" w:fill="D9E2F3" w:themeFill="accent1" w:themeFillTint="33"/>
            <w:vAlign w:val="center"/>
            <w:hideMark/>
          </w:tcPr>
          <w:p w14:paraId="26A02D1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69EED4B2"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0A62AED9"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693" w:type="dxa"/>
            <w:shd w:val="clear" w:color="auto" w:fill="auto"/>
            <w:noWrap/>
            <w:vAlign w:val="center"/>
            <w:hideMark/>
          </w:tcPr>
          <w:p w14:paraId="06DA69D1"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10</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567" w:type="dxa"/>
            <w:shd w:val="clear" w:color="auto" w:fill="auto"/>
            <w:noWrap/>
            <w:vAlign w:val="center"/>
            <w:hideMark/>
          </w:tcPr>
          <w:p w14:paraId="041A262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33,33</w:t>
            </w:r>
          </w:p>
        </w:tc>
      </w:tr>
      <w:tr w:rsidR="00A07888" w:rsidRPr="00FA7717" w14:paraId="47BD7400" w14:textId="77777777" w:rsidTr="001A7BAD">
        <w:trPr>
          <w:trHeight w:val="170"/>
          <w:jc w:val="center"/>
        </w:trPr>
        <w:tc>
          <w:tcPr>
            <w:tcW w:w="5098" w:type="dxa"/>
            <w:shd w:val="clear" w:color="auto" w:fill="auto"/>
            <w:vAlign w:val="center"/>
            <w:hideMark/>
          </w:tcPr>
          <w:p w14:paraId="77D94EF9"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2.1.5 Organiser 03 sessions de formation à l’intention des influenceurs des médias sociaux à la gestion de l’information </w:t>
            </w:r>
          </w:p>
        </w:tc>
        <w:tc>
          <w:tcPr>
            <w:tcW w:w="567" w:type="dxa"/>
            <w:shd w:val="clear" w:color="auto" w:fill="D9D9D9" w:themeFill="background1" w:themeFillShade="D9"/>
            <w:vAlign w:val="center"/>
            <w:hideMark/>
          </w:tcPr>
          <w:p w14:paraId="66B7AC0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2F5069D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27</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3AF8D49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- 7</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76FF7D6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135,00</w:t>
            </w:r>
          </w:p>
        </w:tc>
        <w:tc>
          <w:tcPr>
            <w:tcW w:w="567" w:type="dxa"/>
            <w:shd w:val="clear" w:color="auto" w:fill="FFFFFF" w:themeFill="background1"/>
            <w:vAlign w:val="center"/>
            <w:hideMark/>
          </w:tcPr>
          <w:p w14:paraId="427A407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6707041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1334ECC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706C62E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091A7B1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57F0753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3ECDE61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7C001C9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2B570908"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60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450248C1"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67</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693" w:type="dxa"/>
            <w:shd w:val="clear" w:color="auto" w:fill="auto"/>
            <w:noWrap/>
            <w:vAlign w:val="center"/>
            <w:hideMark/>
          </w:tcPr>
          <w:p w14:paraId="03ADED9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- 7</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567" w:type="dxa"/>
            <w:shd w:val="clear" w:color="auto" w:fill="auto"/>
            <w:noWrap/>
            <w:vAlign w:val="center"/>
            <w:hideMark/>
          </w:tcPr>
          <w:p w14:paraId="42801BF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111,67</w:t>
            </w:r>
          </w:p>
        </w:tc>
      </w:tr>
      <w:tr w:rsidR="00A07888" w:rsidRPr="00FA7717" w14:paraId="0242DF42" w14:textId="77777777" w:rsidTr="001A7BAD">
        <w:trPr>
          <w:trHeight w:val="170"/>
          <w:jc w:val="center"/>
        </w:trPr>
        <w:tc>
          <w:tcPr>
            <w:tcW w:w="5098" w:type="dxa"/>
            <w:shd w:val="clear" w:color="auto" w:fill="auto"/>
            <w:vAlign w:val="center"/>
            <w:hideMark/>
          </w:tcPr>
          <w:p w14:paraId="4A17F05A"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2.1.6 Appuyer la collecte de données et la recherche sur les causes et les éléments moteurs des discours de haines y compris les réseaux sociaux </w:t>
            </w:r>
          </w:p>
        </w:tc>
        <w:tc>
          <w:tcPr>
            <w:tcW w:w="567" w:type="dxa"/>
            <w:shd w:val="clear" w:color="auto" w:fill="D9D9D9" w:themeFill="background1" w:themeFillShade="D9"/>
            <w:vAlign w:val="center"/>
            <w:hideMark/>
          </w:tcPr>
          <w:p w14:paraId="136C8A0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45F9215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12</w:t>
            </w:r>
            <w:r w:rsidRPr="00FA7717">
              <w:rPr>
                <w:rFonts w:ascii="Arial" w:hAnsi="Arial" w:cs="Arial"/>
                <w:color w:val="000000" w:themeColor="text1"/>
                <w:sz w:val="10"/>
                <w:szCs w:val="10"/>
              </w:rPr>
              <w:t> </w:t>
            </w:r>
            <w:r w:rsidRPr="00FA7717">
              <w:rPr>
                <w:color w:val="000000" w:themeColor="text1"/>
                <w:sz w:val="10"/>
                <w:szCs w:val="10"/>
              </w:rPr>
              <w:t>055,00</w:t>
            </w:r>
          </w:p>
        </w:tc>
        <w:tc>
          <w:tcPr>
            <w:tcW w:w="567" w:type="dxa"/>
            <w:shd w:val="clear" w:color="auto" w:fill="D9D9D9" w:themeFill="background1" w:themeFillShade="D9"/>
            <w:vAlign w:val="center"/>
            <w:hideMark/>
          </w:tcPr>
          <w:p w14:paraId="0181C44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2</w:t>
            </w:r>
            <w:r w:rsidRPr="00FA7717">
              <w:rPr>
                <w:rFonts w:ascii="Arial" w:hAnsi="Arial" w:cs="Arial"/>
                <w:color w:val="000000" w:themeColor="text1"/>
                <w:sz w:val="10"/>
                <w:szCs w:val="10"/>
              </w:rPr>
              <w:t> </w:t>
            </w:r>
            <w:r w:rsidRPr="00FA7717">
              <w:rPr>
                <w:color w:val="000000" w:themeColor="text1"/>
                <w:sz w:val="10"/>
                <w:szCs w:val="10"/>
              </w:rPr>
              <w:t>055,00</w:t>
            </w:r>
          </w:p>
        </w:tc>
        <w:tc>
          <w:tcPr>
            <w:tcW w:w="567" w:type="dxa"/>
            <w:shd w:val="clear" w:color="auto" w:fill="D9D9D9" w:themeFill="background1" w:themeFillShade="D9"/>
            <w:vAlign w:val="center"/>
            <w:hideMark/>
          </w:tcPr>
          <w:p w14:paraId="6A549DC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120,55</w:t>
            </w:r>
          </w:p>
        </w:tc>
        <w:tc>
          <w:tcPr>
            <w:tcW w:w="567" w:type="dxa"/>
            <w:shd w:val="clear" w:color="auto" w:fill="FFFFFF" w:themeFill="background1"/>
            <w:vAlign w:val="center"/>
            <w:hideMark/>
          </w:tcPr>
          <w:p w14:paraId="4B36CDE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108571E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6A6F8F1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54D1864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051A181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551B9F5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1FBDD80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511465B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168E3482"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30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688126B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32</w:t>
            </w:r>
            <w:r w:rsidRPr="00FA7717">
              <w:rPr>
                <w:rFonts w:ascii="Arial" w:hAnsi="Arial" w:cs="Arial"/>
                <w:b/>
                <w:bCs/>
                <w:color w:val="000000" w:themeColor="text1"/>
                <w:sz w:val="10"/>
                <w:szCs w:val="10"/>
              </w:rPr>
              <w:t> </w:t>
            </w:r>
            <w:r w:rsidRPr="00FA7717">
              <w:rPr>
                <w:rFonts w:cs="Calibri"/>
                <w:b/>
                <w:bCs/>
                <w:color w:val="000000" w:themeColor="text1"/>
                <w:sz w:val="10"/>
                <w:szCs w:val="10"/>
              </w:rPr>
              <w:t>055,00</w:t>
            </w:r>
          </w:p>
        </w:tc>
        <w:tc>
          <w:tcPr>
            <w:tcW w:w="693" w:type="dxa"/>
            <w:shd w:val="clear" w:color="auto" w:fill="auto"/>
            <w:noWrap/>
            <w:vAlign w:val="center"/>
            <w:hideMark/>
          </w:tcPr>
          <w:p w14:paraId="3DB6D288"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- 2</w:t>
            </w:r>
            <w:r w:rsidRPr="00FA7717">
              <w:rPr>
                <w:rFonts w:ascii="Arial" w:hAnsi="Arial" w:cs="Arial"/>
                <w:b/>
                <w:bCs/>
                <w:color w:val="000000" w:themeColor="text1"/>
                <w:sz w:val="10"/>
                <w:szCs w:val="10"/>
              </w:rPr>
              <w:t> </w:t>
            </w:r>
            <w:r w:rsidRPr="00FA7717">
              <w:rPr>
                <w:rFonts w:cs="Calibri"/>
                <w:b/>
                <w:bCs/>
                <w:color w:val="000000" w:themeColor="text1"/>
                <w:sz w:val="10"/>
                <w:szCs w:val="10"/>
              </w:rPr>
              <w:t>055,00</w:t>
            </w:r>
          </w:p>
        </w:tc>
        <w:tc>
          <w:tcPr>
            <w:tcW w:w="567" w:type="dxa"/>
            <w:shd w:val="clear" w:color="auto" w:fill="auto"/>
            <w:noWrap/>
            <w:vAlign w:val="center"/>
            <w:hideMark/>
          </w:tcPr>
          <w:p w14:paraId="29B79103"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106,85</w:t>
            </w:r>
          </w:p>
        </w:tc>
      </w:tr>
      <w:tr w:rsidR="00A07888" w:rsidRPr="00FA7717" w14:paraId="25F1760C" w14:textId="77777777" w:rsidTr="001A7BAD">
        <w:trPr>
          <w:trHeight w:val="170"/>
          <w:jc w:val="center"/>
        </w:trPr>
        <w:tc>
          <w:tcPr>
            <w:tcW w:w="5098" w:type="dxa"/>
            <w:shd w:val="clear" w:color="auto" w:fill="auto"/>
            <w:vAlign w:val="center"/>
            <w:hideMark/>
          </w:tcPr>
          <w:p w14:paraId="5A7B9F2C"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2.1.7 Appuyer les cadres d’échanges entre la plateforme de lutte contre la cybercriminalité et les influenceur (e)s et les bloggeur (eu)s, les jeunes leaders des partis politiques </w:t>
            </w:r>
          </w:p>
        </w:tc>
        <w:tc>
          <w:tcPr>
            <w:tcW w:w="567" w:type="dxa"/>
            <w:shd w:val="clear" w:color="auto" w:fill="D9D9D9" w:themeFill="background1" w:themeFillShade="D9"/>
            <w:vAlign w:val="center"/>
            <w:hideMark/>
          </w:tcPr>
          <w:p w14:paraId="53963DA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45C89C1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9601,05</w:t>
            </w:r>
          </w:p>
        </w:tc>
        <w:tc>
          <w:tcPr>
            <w:tcW w:w="567" w:type="dxa"/>
            <w:shd w:val="clear" w:color="auto" w:fill="D9D9D9" w:themeFill="background1" w:themeFillShade="D9"/>
            <w:vAlign w:val="center"/>
            <w:hideMark/>
          </w:tcPr>
          <w:p w14:paraId="3C1814F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398,95</w:t>
            </w:r>
          </w:p>
        </w:tc>
        <w:tc>
          <w:tcPr>
            <w:tcW w:w="567" w:type="dxa"/>
            <w:shd w:val="clear" w:color="auto" w:fill="D9D9D9" w:themeFill="background1" w:themeFillShade="D9"/>
            <w:vAlign w:val="center"/>
            <w:hideMark/>
          </w:tcPr>
          <w:p w14:paraId="02E8101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96,01</w:t>
            </w:r>
          </w:p>
        </w:tc>
        <w:tc>
          <w:tcPr>
            <w:tcW w:w="567" w:type="dxa"/>
            <w:shd w:val="clear" w:color="auto" w:fill="FFFFFF" w:themeFill="background1"/>
            <w:vAlign w:val="center"/>
            <w:hideMark/>
          </w:tcPr>
          <w:p w14:paraId="1BBDC7C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5AA4ED9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043B865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7A9E3C5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237E4D1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14</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3F606A0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70D1A13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14</w:t>
            </w:r>
            <w:r w:rsidRPr="00FA7717">
              <w:rPr>
                <w:rFonts w:ascii="Arial" w:hAnsi="Arial" w:cs="Arial"/>
                <w:color w:val="000000" w:themeColor="text1"/>
                <w:sz w:val="10"/>
                <w:szCs w:val="10"/>
              </w:rPr>
              <w:t> </w:t>
            </w:r>
            <w:r w:rsidRPr="00FA7717">
              <w:rPr>
                <w:color w:val="000000" w:themeColor="text1"/>
                <w:sz w:val="10"/>
                <w:szCs w:val="10"/>
              </w:rPr>
              <w:t>000,00</w:t>
            </w:r>
          </w:p>
        </w:tc>
        <w:tc>
          <w:tcPr>
            <w:tcW w:w="602" w:type="dxa"/>
            <w:shd w:val="clear" w:color="auto" w:fill="D9E2F3" w:themeFill="accent1" w:themeFillTint="33"/>
            <w:vAlign w:val="center"/>
            <w:hideMark/>
          </w:tcPr>
          <w:p w14:paraId="35224D5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7FFDC969"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29</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4624B3EF"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14</w:t>
            </w:r>
            <w:r w:rsidRPr="00FA7717">
              <w:rPr>
                <w:rFonts w:ascii="Arial" w:hAnsi="Arial" w:cs="Arial"/>
                <w:b/>
                <w:bCs/>
                <w:color w:val="000000" w:themeColor="text1"/>
                <w:sz w:val="10"/>
                <w:szCs w:val="10"/>
              </w:rPr>
              <w:t> </w:t>
            </w:r>
            <w:r w:rsidRPr="00FA7717">
              <w:rPr>
                <w:rFonts w:cs="Calibri"/>
                <w:b/>
                <w:bCs/>
                <w:color w:val="000000" w:themeColor="text1"/>
                <w:sz w:val="10"/>
                <w:szCs w:val="10"/>
              </w:rPr>
              <w:t>601,05</w:t>
            </w:r>
          </w:p>
        </w:tc>
        <w:tc>
          <w:tcPr>
            <w:tcW w:w="693" w:type="dxa"/>
            <w:shd w:val="clear" w:color="auto" w:fill="auto"/>
            <w:noWrap/>
            <w:vAlign w:val="center"/>
            <w:hideMark/>
          </w:tcPr>
          <w:p w14:paraId="0917BC28"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14</w:t>
            </w:r>
            <w:r w:rsidRPr="00FA7717">
              <w:rPr>
                <w:rFonts w:ascii="Arial" w:hAnsi="Arial" w:cs="Arial"/>
                <w:b/>
                <w:bCs/>
                <w:color w:val="000000" w:themeColor="text1"/>
                <w:sz w:val="10"/>
                <w:szCs w:val="10"/>
              </w:rPr>
              <w:t> </w:t>
            </w:r>
            <w:r w:rsidRPr="00FA7717">
              <w:rPr>
                <w:rFonts w:cs="Calibri"/>
                <w:b/>
                <w:bCs/>
                <w:color w:val="000000" w:themeColor="text1"/>
                <w:sz w:val="10"/>
                <w:szCs w:val="10"/>
              </w:rPr>
              <w:t>398,95</w:t>
            </w:r>
          </w:p>
        </w:tc>
        <w:tc>
          <w:tcPr>
            <w:tcW w:w="567" w:type="dxa"/>
            <w:shd w:val="clear" w:color="auto" w:fill="auto"/>
            <w:noWrap/>
            <w:vAlign w:val="center"/>
            <w:hideMark/>
          </w:tcPr>
          <w:p w14:paraId="6E9A065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50,35</w:t>
            </w:r>
          </w:p>
        </w:tc>
      </w:tr>
      <w:tr w:rsidR="00A07888" w:rsidRPr="00FA7717" w14:paraId="3CCAE95B" w14:textId="77777777" w:rsidTr="001A7BAD">
        <w:trPr>
          <w:trHeight w:val="170"/>
          <w:jc w:val="center"/>
        </w:trPr>
        <w:tc>
          <w:tcPr>
            <w:tcW w:w="5098" w:type="dxa"/>
            <w:shd w:val="clear" w:color="auto" w:fill="auto"/>
            <w:vAlign w:val="center"/>
            <w:hideMark/>
          </w:tcPr>
          <w:p w14:paraId="3B4A6062"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2.1.8 Renforcer les capacités techniques de l’observatoire de la liberté de la presse, de l’éthique et de la déontologie pour un monitoring de médias et de tous les écrits sur les médias </w:t>
            </w:r>
          </w:p>
        </w:tc>
        <w:tc>
          <w:tcPr>
            <w:tcW w:w="567" w:type="dxa"/>
            <w:shd w:val="clear" w:color="auto" w:fill="D9D9D9" w:themeFill="background1" w:themeFillShade="D9"/>
            <w:vAlign w:val="center"/>
            <w:hideMark/>
          </w:tcPr>
          <w:p w14:paraId="2F60680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2083482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6774E7A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0AE89EF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1926DEF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21</w:t>
            </w:r>
            <w:r w:rsidRPr="00FA7717">
              <w:rPr>
                <w:rFonts w:ascii="Arial" w:hAnsi="Arial" w:cs="Arial"/>
                <w:color w:val="000000" w:themeColor="text1"/>
                <w:sz w:val="10"/>
                <w:szCs w:val="10"/>
              </w:rPr>
              <w:t> </w:t>
            </w:r>
            <w:r w:rsidRPr="00FA7717">
              <w:rPr>
                <w:color w:val="000000" w:themeColor="text1"/>
                <w:sz w:val="10"/>
                <w:szCs w:val="10"/>
              </w:rPr>
              <w:t>915,88</w:t>
            </w:r>
          </w:p>
        </w:tc>
        <w:tc>
          <w:tcPr>
            <w:tcW w:w="567" w:type="dxa"/>
            <w:shd w:val="clear" w:color="auto" w:fill="FFFFFF" w:themeFill="background1"/>
            <w:vAlign w:val="center"/>
            <w:hideMark/>
          </w:tcPr>
          <w:p w14:paraId="0343976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21</w:t>
            </w:r>
            <w:r w:rsidRPr="00FA7717">
              <w:rPr>
                <w:rFonts w:ascii="Arial" w:hAnsi="Arial" w:cs="Arial"/>
                <w:color w:val="000000" w:themeColor="text1"/>
                <w:sz w:val="10"/>
                <w:szCs w:val="10"/>
              </w:rPr>
              <w:t> </w:t>
            </w:r>
            <w:r w:rsidRPr="00FA7717">
              <w:rPr>
                <w:color w:val="000000" w:themeColor="text1"/>
                <w:sz w:val="10"/>
                <w:szCs w:val="10"/>
              </w:rPr>
              <w:t>915,88</w:t>
            </w:r>
          </w:p>
        </w:tc>
        <w:tc>
          <w:tcPr>
            <w:tcW w:w="567" w:type="dxa"/>
            <w:shd w:val="clear" w:color="auto" w:fill="FFFFFF" w:themeFill="background1"/>
            <w:vAlign w:val="center"/>
            <w:hideMark/>
          </w:tcPr>
          <w:p w14:paraId="5313E15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3CB8DD2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1B08755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2E8A341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06FE2E8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604AC8E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300A2F0B"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21</w:t>
            </w:r>
            <w:r w:rsidRPr="00FA7717">
              <w:rPr>
                <w:rFonts w:ascii="Arial" w:hAnsi="Arial" w:cs="Arial"/>
                <w:b/>
                <w:bCs/>
                <w:color w:val="000000" w:themeColor="text1"/>
                <w:sz w:val="10"/>
                <w:szCs w:val="10"/>
              </w:rPr>
              <w:t> </w:t>
            </w:r>
            <w:r w:rsidRPr="00FA7717">
              <w:rPr>
                <w:b/>
                <w:bCs/>
                <w:color w:val="000000" w:themeColor="text1"/>
                <w:sz w:val="10"/>
                <w:szCs w:val="10"/>
              </w:rPr>
              <w:t>915,88</w:t>
            </w:r>
          </w:p>
        </w:tc>
        <w:tc>
          <w:tcPr>
            <w:tcW w:w="614" w:type="dxa"/>
            <w:shd w:val="clear" w:color="auto" w:fill="auto"/>
            <w:noWrap/>
            <w:vAlign w:val="center"/>
            <w:hideMark/>
          </w:tcPr>
          <w:p w14:paraId="11BB8CC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21</w:t>
            </w:r>
            <w:r w:rsidRPr="00FA7717">
              <w:rPr>
                <w:rFonts w:ascii="Arial" w:hAnsi="Arial" w:cs="Arial"/>
                <w:b/>
                <w:bCs/>
                <w:color w:val="000000" w:themeColor="text1"/>
                <w:sz w:val="10"/>
                <w:szCs w:val="10"/>
              </w:rPr>
              <w:t> </w:t>
            </w:r>
            <w:r w:rsidRPr="00FA7717">
              <w:rPr>
                <w:rFonts w:cs="Calibri"/>
                <w:b/>
                <w:bCs/>
                <w:color w:val="000000" w:themeColor="text1"/>
                <w:sz w:val="10"/>
                <w:szCs w:val="10"/>
              </w:rPr>
              <w:t>915,88</w:t>
            </w:r>
          </w:p>
        </w:tc>
        <w:tc>
          <w:tcPr>
            <w:tcW w:w="693" w:type="dxa"/>
            <w:shd w:val="clear" w:color="auto" w:fill="auto"/>
            <w:noWrap/>
            <w:vAlign w:val="center"/>
            <w:hideMark/>
          </w:tcPr>
          <w:p w14:paraId="631417E3" w14:textId="77777777" w:rsidR="00A07888" w:rsidRPr="00FA7717" w:rsidRDefault="00A07888" w:rsidP="00A07888">
            <w:pPr>
              <w:spacing w:before="0"/>
              <w:contextualSpacing/>
              <w:jc w:val="center"/>
              <w:rPr>
                <w:rFonts w:cs="Calibri"/>
                <w:b/>
                <w:bCs/>
                <w:color w:val="000000" w:themeColor="text1"/>
                <w:sz w:val="10"/>
                <w:szCs w:val="10"/>
              </w:rPr>
            </w:pPr>
            <w:r w:rsidRPr="00FA7717">
              <w:rPr>
                <w:b/>
                <w:bCs/>
                <w:color w:val="000000" w:themeColor="text1"/>
                <w:sz w:val="10"/>
                <w:szCs w:val="10"/>
              </w:rPr>
              <w:t>0,00</w:t>
            </w:r>
          </w:p>
        </w:tc>
        <w:tc>
          <w:tcPr>
            <w:tcW w:w="567" w:type="dxa"/>
            <w:shd w:val="clear" w:color="auto" w:fill="auto"/>
            <w:noWrap/>
            <w:vAlign w:val="center"/>
            <w:hideMark/>
          </w:tcPr>
          <w:p w14:paraId="14E553C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100,00</w:t>
            </w:r>
          </w:p>
        </w:tc>
      </w:tr>
      <w:tr w:rsidR="00A07888" w:rsidRPr="00FA7717" w14:paraId="0D5EC90D" w14:textId="77777777" w:rsidTr="001A7BAD">
        <w:trPr>
          <w:trHeight w:val="170"/>
          <w:jc w:val="center"/>
        </w:trPr>
        <w:tc>
          <w:tcPr>
            <w:tcW w:w="5098" w:type="dxa"/>
            <w:shd w:val="clear" w:color="auto" w:fill="B4C6E7" w:themeFill="accent1" w:themeFillTint="66"/>
            <w:vAlign w:val="center"/>
            <w:hideMark/>
          </w:tcPr>
          <w:p w14:paraId="4F672485" w14:textId="77777777" w:rsidR="00A07888" w:rsidRPr="00FA7717" w:rsidRDefault="00A07888" w:rsidP="00A07888">
            <w:pPr>
              <w:spacing w:before="0"/>
              <w:contextualSpacing/>
              <w:rPr>
                <w:b/>
                <w:bCs/>
                <w:i/>
                <w:iCs/>
                <w:color w:val="000000" w:themeColor="text1"/>
                <w:sz w:val="10"/>
                <w:szCs w:val="10"/>
              </w:rPr>
            </w:pPr>
            <w:r w:rsidRPr="00FA7717">
              <w:rPr>
                <w:b/>
                <w:bCs/>
                <w:i/>
                <w:iCs/>
                <w:color w:val="000000" w:themeColor="text1"/>
                <w:sz w:val="10"/>
                <w:szCs w:val="10"/>
              </w:rPr>
              <w:t xml:space="preserve">Produit 2.2: Les jeunes blogueurs et leaders de jeunes développent et véhiculent des messages de paix et de tolérance </w:t>
            </w:r>
          </w:p>
        </w:tc>
        <w:tc>
          <w:tcPr>
            <w:tcW w:w="567" w:type="dxa"/>
            <w:shd w:val="clear" w:color="auto" w:fill="B4C6E7" w:themeFill="accent1" w:themeFillTint="66"/>
            <w:vAlign w:val="center"/>
            <w:hideMark/>
          </w:tcPr>
          <w:p w14:paraId="42F0E1B3"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50</w:t>
            </w:r>
            <w:r w:rsidRPr="00FA7717">
              <w:rPr>
                <w:rFonts w:ascii="Arial" w:hAnsi="Arial" w:cs="Arial"/>
                <w:b/>
                <w:bCs/>
                <w:i/>
                <w:iCs/>
                <w:color w:val="000000" w:themeColor="text1"/>
                <w:sz w:val="10"/>
                <w:szCs w:val="10"/>
              </w:rPr>
              <w:t> </w:t>
            </w:r>
            <w:r w:rsidRPr="00FA7717">
              <w:rPr>
                <w:b/>
                <w:bCs/>
                <w:i/>
                <w:iCs/>
                <w:color w:val="000000" w:themeColor="text1"/>
                <w:sz w:val="10"/>
                <w:szCs w:val="10"/>
              </w:rPr>
              <w:t>000,00</w:t>
            </w:r>
          </w:p>
        </w:tc>
        <w:tc>
          <w:tcPr>
            <w:tcW w:w="567" w:type="dxa"/>
            <w:shd w:val="clear" w:color="auto" w:fill="B4C6E7" w:themeFill="accent1" w:themeFillTint="66"/>
            <w:vAlign w:val="center"/>
            <w:hideMark/>
          </w:tcPr>
          <w:p w14:paraId="2E0F72A2"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64</w:t>
            </w:r>
            <w:r w:rsidRPr="00FA7717">
              <w:rPr>
                <w:rFonts w:ascii="Arial" w:hAnsi="Arial" w:cs="Arial"/>
                <w:b/>
                <w:bCs/>
                <w:i/>
                <w:iCs/>
                <w:color w:val="000000" w:themeColor="text1"/>
                <w:sz w:val="10"/>
                <w:szCs w:val="10"/>
              </w:rPr>
              <w:t> </w:t>
            </w:r>
            <w:r w:rsidRPr="00FA7717">
              <w:rPr>
                <w:b/>
                <w:bCs/>
                <w:i/>
                <w:iCs/>
                <w:color w:val="000000" w:themeColor="text1"/>
                <w:sz w:val="10"/>
                <w:szCs w:val="10"/>
              </w:rPr>
              <w:t>883,95</w:t>
            </w:r>
          </w:p>
        </w:tc>
        <w:tc>
          <w:tcPr>
            <w:tcW w:w="567" w:type="dxa"/>
            <w:shd w:val="clear" w:color="auto" w:fill="B4C6E7" w:themeFill="accent1" w:themeFillTint="66"/>
            <w:vAlign w:val="center"/>
            <w:hideMark/>
          </w:tcPr>
          <w:p w14:paraId="21AD8C31"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- 14</w:t>
            </w:r>
            <w:r w:rsidRPr="00FA7717">
              <w:rPr>
                <w:rFonts w:ascii="Arial" w:hAnsi="Arial" w:cs="Arial"/>
                <w:b/>
                <w:bCs/>
                <w:i/>
                <w:iCs/>
                <w:color w:val="000000" w:themeColor="text1"/>
                <w:sz w:val="10"/>
                <w:szCs w:val="10"/>
              </w:rPr>
              <w:t> </w:t>
            </w:r>
            <w:r w:rsidRPr="00FA7717">
              <w:rPr>
                <w:b/>
                <w:bCs/>
                <w:i/>
                <w:iCs/>
                <w:color w:val="000000" w:themeColor="text1"/>
                <w:sz w:val="10"/>
                <w:szCs w:val="10"/>
              </w:rPr>
              <w:t>883,95</w:t>
            </w:r>
          </w:p>
        </w:tc>
        <w:tc>
          <w:tcPr>
            <w:tcW w:w="567" w:type="dxa"/>
            <w:shd w:val="clear" w:color="auto" w:fill="B4C6E7" w:themeFill="accent1" w:themeFillTint="66"/>
            <w:vAlign w:val="center"/>
            <w:hideMark/>
          </w:tcPr>
          <w:p w14:paraId="19E7F764"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129,77</w:t>
            </w:r>
          </w:p>
        </w:tc>
        <w:tc>
          <w:tcPr>
            <w:tcW w:w="567" w:type="dxa"/>
            <w:shd w:val="clear" w:color="auto" w:fill="B4C6E7" w:themeFill="accent1" w:themeFillTint="66"/>
            <w:vAlign w:val="center"/>
            <w:hideMark/>
          </w:tcPr>
          <w:p w14:paraId="730A64A8"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75</w:t>
            </w:r>
            <w:r w:rsidRPr="00FA7717">
              <w:rPr>
                <w:rFonts w:ascii="Arial" w:hAnsi="Arial" w:cs="Arial"/>
                <w:b/>
                <w:bCs/>
                <w:i/>
                <w:iCs/>
                <w:color w:val="000000" w:themeColor="text1"/>
                <w:sz w:val="10"/>
                <w:szCs w:val="10"/>
              </w:rPr>
              <w:t> </w:t>
            </w:r>
            <w:r w:rsidRPr="00FA7717">
              <w:rPr>
                <w:b/>
                <w:bCs/>
                <w:i/>
                <w:iCs/>
                <w:color w:val="000000" w:themeColor="text1"/>
                <w:sz w:val="10"/>
                <w:szCs w:val="10"/>
              </w:rPr>
              <w:t>000,00</w:t>
            </w:r>
          </w:p>
        </w:tc>
        <w:tc>
          <w:tcPr>
            <w:tcW w:w="567" w:type="dxa"/>
            <w:shd w:val="clear" w:color="auto" w:fill="B4C6E7" w:themeFill="accent1" w:themeFillTint="66"/>
            <w:vAlign w:val="center"/>
            <w:hideMark/>
          </w:tcPr>
          <w:p w14:paraId="70C47D1C"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61</w:t>
            </w:r>
            <w:r w:rsidRPr="00FA7717">
              <w:rPr>
                <w:rFonts w:ascii="Arial" w:hAnsi="Arial" w:cs="Arial"/>
                <w:b/>
                <w:bCs/>
                <w:i/>
                <w:iCs/>
                <w:color w:val="000000" w:themeColor="text1"/>
                <w:sz w:val="10"/>
                <w:szCs w:val="10"/>
              </w:rPr>
              <w:t> </w:t>
            </w:r>
            <w:r w:rsidRPr="00FA7717">
              <w:rPr>
                <w:b/>
                <w:bCs/>
                <w:i/>
                <w:iCs/>
                <w:color w:val="000000" w:themeColor="text1"/>
                <w:sz w:val="10"/>
                <w:szCs w:val="10"/>
              </w:rPr>
              <w:t>071,54</w:t>
            </w:r>
          </w:p>
        </w:tc>
        <w:tc>
          <w:tcPr>
            <w:tcW w:w="567" w:type="dxa"/>
            <w:shd w:val="clear" w:color="auto" w:fill="B4C6E7" w:themeFill="accent1" w:themeFillTint="66"/>
            <w:vAlign w:val="center"/>
            <w:hideMark/>
          </w:tcPr>
          <w:p w14:paraId="3D009395"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13928,46</w:t>
            </w:r>
          </w:p>
        </w:tc>
        <w:tc>
          <w:tcPr>
            <w:tcW w:w="567" w:type="dxa"/>
            <w:shd w:val="clear" w:color="auto" w:fill="B4C6E7" w:themeFill="accent1" w:themeFillTint="66"/>
            <w:vAlign w:val="center"/>
            <w:hideMark/>
          </w:tcPr>
          <w:p w14:paraId="5A2A9112"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81,43</w:t>
            </w:r>
          </w:p>
        </w:tc>
        <w:tc>
          <w:tcPr>
            <w:tcW w:w="567" w:type="dxa"/>
            <w:shd w:val="clear" w:color="auto" w:fill="B4C6E7" w:themeFill="accent1" w:themeFillTint="66"/>
            <w:vAlign w:val="center"/>
            <w:hideMark/>
          </w:tcPr>
          <w:p w14:paraId="2E0C467E"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55</w:t>
            </w:r>
            <w:r w:rsidRPr="00FA7717">
              <w:rPr>
                <w:rFonts w:ascii="Arial" w:hAnsi="Arial" w:cs="Arial"/>
                <w:b/>
                <w:bCs/>
                <w:i/>
                <w:iCs/>
                <w:color w:val="000000" w:themeColor="text1"/>
                <w:sz w:val="10"/>
                <w:szCs w:val="10"/>
              </w:rPr>
              <w:t> </w:t>
            </w:r>
            <w:r w:rsidRPr="00FA7717">
              <w:rPr>
                <w:b/>
                <w:bCs/>
                <w:i/>
                <w:iCs/>
                <w:color w:val="000000" w:themeColor="text1"/>
                <w:sz w:val="10"/>
                <w:szCs w:val="10"/>
              </w:rPr>
              <w:t>000,00</w:t>
            </w:r>
          </w:p>
        </w:tc>
        <w:tc>
          <w:tcPr>
            <w:tcW w:w="567" w:type="dxa"/>
            <w:shd w:val="clear" w:color="auto" w:fill="B4C6E7" w:themeFill="accent1" w:themeFillTint="66"/>
            <w:vAlign w:val="center"/>
            <w:hideMark/>
          </w:tcPr>
          <w:p w14:paraId="27F91948"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48</w:t>
            </w:r>
            <w:r w:rsidRPr="00FA7717">
              <w:rPr>
                <w:rFonts w:ascii="Arial" w:hAnsi="Arial" w:cs="Arial"/>
                <w:b/>
                <w:bCs/>
                <w:i/>
                <w:iCs/>
                <w:color w:val="000000" w:themeColor="text1"/>
                <w:sz w:val="10"/>
                <w:szCs w:val="10"/>
              </w:rPr>
              <w:t> </w:t>
            </w:r>
            <w:r w:rsidRPr="00FA7717">
              <w:rPr>
                <w:b/>
                <w:bCs/>
                <w:i/>
                <w:iCs/>
                <w:color w:val="000000" w:themeColor="text1"/>
                <w:sz w:val="10"/>
                <w:szCs w:val="10"/>
              </w:rPr>
              <w:t>721,94</w:t>
            </w:r>
          </w:p>
        </w:tc>
        <w:tc>
          <w:tcPr>
            <w:tcW w:w="567" w:type="dxa"/>
            <w:shd w:val="clear" w:color="auto" w:fill="B4C6E7" w:themeFill="accent1" w:themeFillTint="66"/>
            <w:vAlign w:val="center"/>
            <w:hideMark/>
          </w:tcPr>
          <w:p w14:paraId="1A4B99E7"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6</w:t>
            </w:r>
            <w:r w:rsidRPr="00FA7717">
              <w:rPr>
                <w:rFonts w:ascii="Arial" w:hAnsi="Arial" w:cs="Arial"/>
                <w:b/>
                <w:bCs/>
                <w:i/>
                <w:iCs/>
                <w:color w:val="000000" w:themeColor="text1"/>
                <w:sz w:val="10"/>
                <w:szCs w:val="10"/>
              </w:rPr>
              <w:t> </w:t>
            </w:r>
            <w:r w:rsidRPr="00FA7717">
              <w:rPr>
                <w:b/>
                <w:bCs/>
                <w:i/>
                <w:iCs/>
                <w:color w:val="000000" w:themeColor="text1"/>
                <w:sz w:val="10"/>
                <w:szCs w:val="10"/>
              </w:rPr>
              <w:t>278,06</w:t>
            </w:r>
          </w:p>
        </w:tc>
        <w:tc>
          <w:tcPr>
            <w:tcW w:w="602" w:type="dxa"/>
            <w:shd w:val="clear" w:color="auto" w:fill="B4C6E7" w:themeFill="accent1" w:themeFillTint="66"/>
            <w:vAlign w:val="center"/>
            <w:hideMark/>
          </w:tcPr>
          <w:p w14:paraId="615BF5FA"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88,59</w:t>
            </w:r>
          </w:p>
        </w:tc>
        <w:tc>
          <w:tcPr>
            <w:tcW w:w="643" w:type="dxa"/>
            <w:shd w:val="clear" w:color="auto" w:fill="B4C6E7" w:themeFill="accent1" w:themeFillTint="66"/>
            <w:vAlign w:val="center"/>
            <w:hideMark/>
          </w:tcPr>
          <w:p w14:paraId="1FF86777"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180</w:t>
            </w:r>
            <w:r w:rsidRPr="00FA7717">
              <w:rPr>
                <w:rFonts w:ascii="Arial" w:hAnsi="Arial" w:cs="Arial"/>
                <w:b/>
                <w:bCs/>
                <w:i/>
                <w:iCs/>
                <w:color w:val="000000" w:themeColor="text1"/>
                <w:sz w:val="10"/>
                <w:szCs w:val="10"/>
              </w:rPr>
              <w:t> </w:t>
            </w:r>
            <w:r w:rsidRPr="00FA7717">
              <w:rPr>
                <w:b/>
                <w:bCs/>
                <w:i/>
                <w:iCs/>
                <w:color w:val="000000" w:themeColor="text1"/>
                <w:sz w:val="10"/>
                <w:szCs w:val="10"/>
              </w:rPr>
              <w:t>000,00</w:t>
            </w:r>
          </w:p>
        </w:tc>
        <w:tc>
          <w:tcPr>
            <w:tcW w:w="614" w:type="dxa"/>
            <w:shd w:val="clear" w:color="auto" w:fill="B4C6E7" w:themeFill="accent1" w:themeFillTint="66"/>
            <w:noWrap/>
            <w:vAlign w:val="center"/>
            <w:hideMark/>
          </w:tcPr>
          <w:p w14:paraId="17A60C6F"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174</w:t>
            </w:r>
            <w:r w:rsidRPr="00FA7717">
              <w:rPr>
                <w:rFonts w:ascii="Arial" w:hAnsi="Arial" w:cs="Arial"/>
                <w:b/>
                <w:bCs/>
                <w:i/>
                <w:iCs/>
                <w:color w:val="000000" w:themeColor="text1"/>
                <w:sz w:val="10"/>
                <w:szCs w:val="10"/>
              </w:rPr>
              <w:t> </w:t>
            </w:r>
            <w:r w:rsidRPr="00FA7717">
              <w:rPr>
                <w:b/>
                <w:bCs/>
                <w:i/>
                <w:iCs/>
                <w:color w:val="000000" w:themeColor="text1"/>
                <w:sz w:val="10"/>
                <w:szCs w:val="10"/>
              </w:rPr>
              <w:t>677,43</w:t>
            </w:r>
          </w:p>
        </w:tc>
        <w:tc>
          <w:tcPr>
            <w:tcW w:w="693" w:type="dxa"/>
            <w:shd w:val="clear" w:color="auto" w:fill="B4C6E7" w:themeFill="accent1" w:themeFillTint="66"/>
            <w:noWrap/>
            <w:vAlign w:val="center"/>
            <w:hideMark/>
          </w:tcPr>
          <w:p w14:paraId="5837CDBF"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5</w:t>
            </w:r>
            <w:r w:rsidRPr="00FA7717">
              <w:rPr>
                <w:rFonts w:ascii="Arial" w:hAnsi="Arial" w:cs="Arial"/>
                <w:b/>
                <w:bCs/>
                <w:i/>
                <w:iCs/>
                <w:color w:val="000000" w:themeColor="text1"/>
                <w:sz w:val="10"/>
                <w:szCs w:val="10"/>
              </w:rPr>
              <w:t> </w:t>
            </w:r>
            <w:r w:rsidRPr="00FA7717">
              <w:rPr>
                <w:b/>
                <w:bCs/>
                <w:i/>
                <w:iCs/>
                <w:color w:val="000000" w:themeColor="text1"/>
                <w:sz w:val="10"/>
                <w:szCs w:val="10"/>
              </w:rPr>
              <w:t>322,57</w:t>
            </w:r>
          </w:p>
        </w:tc>
        <w:tc>
          <w:tcPr>
            <w:tcW w:w="567" w:type="dxa"/>
            <w:shd w:val="clear" w:color="auto" w:fill="B4C6E7" w:themeFill="accent1" w:themeFillTint="66"/>
            <w:noWrap/>
            <w:vAlign w:val="center"/>
            <w:hideMark/>
          </w:tcPr>
          <w:p w14:paraId="6FDD06E7" w14:textId="77777777" w:rsidR="00A07888" w:rsidRPr="00FA7717" w:rsidRDefault="00A07888" w:rsidP="00A07888">
            <w:pPr>
              <w:spacing w:before="0"/>
              <w:contextualSpacing/>
              <w:jc w:val="center"/>
              <w:rPr>
                <w:b/>
                <w:bCs/>
                <w:i/>
                <w:iCs/>
                <w:color w:val="000000" w:themeColor="text1"/>
                <w:sz w:val="10"/>
                <w:szCs w:val="10"/>
              </w:rPr>
            </w:pPr>
            <w:r w:rsidRPr="00FA7717">
              <w:rPr>
                <w:b/>
                <w:bCs/>
                <w:i/>
                <w:iCs/>
                <w:color w:val="000000" w:themeColor="text1"/>
                <w:sz w:val="10"/>
                <w:szCs w:val="10"/>
              </w:rPr>
              <w:t>97,04</w:t>
            </w:r>
          </w:p>
        </w:tc>
      </w:tr>
      <w:tr w:rsidR="00A07888" w:rsidRPr="00FA7717" w14:paraId="4083159A" w14:textId="77777777" w:rsidTr="001A7BAD">
        <w:trPr>
          <w:trHeight w:val="170"/>
          <w:jc w:val="center"/>
        </w:trPr>
        <w:tc>
          <w:tcPr>
            <w:tcW w:w="5098" w:type="dxa"/>
            <w:shd w:val="clear" w:color="auto" w:fill="auto"/>
            <w:vAlign w:val="center"/>
            <w:hideMark/>
          </w:tcPr>
          <w:p w14:paraId="0853B864"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2.2.1 Initier des rencontres sur l’éducation aux médias et à l’information entre administrateurs des fora Facebook (Tribune Web Ivoirienne, La voix des jeunes, ODCI, OLCI, Zéro Taboo) et WhatsApp </w:t>
            </w:r>
          </w:p>
        </w:tc>
        <w:tc>
          <w:tcPr>
            <w:tcW w:w="567" w:type="dxa"/>
            <w:shd w:val="clear" w:color="auto" w:fill="D9D9D9" w:themeFill="background1" w:themeFillShade="D9"/>
            <w:vAlign w:val="center"/>
            <w:hideMark/>
          </w:tcPr>
          <w:p w14:paraId="0ED57E7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2F606BA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13</w:t>
            </w:r>
            <w:r w:rsidRPr="00FA7717">
              <w:rPr>
                <w:rFonts w:ascii="Arial" w:hAnsi="Arial" w:cs="Arial"/>
                <w:color w:val="000000" w:themeColor="text1"/>
                <w:sz w:val="10"/>
                <w:szCs w:val="10"/>
              </w:rPr>
              <w:t> </w:t>
            </w:r>
            <w:r w:rsidRPr="00FA7717">
              <w:rPr>
                <w:color w:val="000000" w:themeColor="text1"/>
                <w:sz w:val="10"/>
                <w:szCs w:val="10"/>
              </w:rPr>
              <w:t>340,00</w:t>
            </w:r>
          </w:p>
        </w:tc>
        <w:tc>
          <w:tcPr>
            <w:tcW w:w="567" w:type="dxa"/>
            <w:shd w:val="clear" w:color="auto" w:fill="D9D9D9" w:themeFill="background1" w:themeFillShade="D9"/>
            <w:vAlign w:val="center"/>
            <w:hideMark/>
          </w:tcPr>
          <w:p w14:paraId="210F8F4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- 3</w:t>
            </w:r>
            <w:r w:rsidRPr="00FA7717">
              <w:rPr>
                <w:rFonts w:ascii="Arial" w:hAnsi="Arial" w:cs="Arial"/>
                <w:color w:val="000000" w:themeColor="text1"/>
                <w:sz w:val="10"/>
                <w:szCs w:val="10"/>
              </w:rPr>
              <w:t> </w:t>
            </w:r>
            <w:r w:rsidRPr="00FA7717">
              <w:rPr>
                <w:color w:val="000000" w:themeColor="text1"/>
                <w:sz w:val="10"/>
                <w:szCs w:val="10"/>
              </w:rPr>
              <w:t>340,00</w:t>
            </w:r>
          </w:p>
        </w:tc>
        <w:tc>
          <w:tcPr>
            <w:tcW w:w="567" w:type="dxa"/>
            <w:shd w:val="clear" w:color="auto" w:fill="D9D9D9" w:themeFill="background1" w:themeFillShade="D9"/>
            <w:vAlign w:val="center"/>
            <w:hideMark/>
          </w:tcPr>
          <w:p w14:paraId="6CF8A94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133,40</w:t>
            </w:r>
          </w:p>
        </w:tc>
        <w:tc>
          <w:tcPr>
            <w:tcW w:w="567" w:type="dxa"/>
            <w:shd w:val="clear" w:color="auto" w:fill="FFFFFF" w:themeFill="background1"/>
            <w:vAlign w:val="center"/>
            <w:hideMark/>
          </w:tcPr>
          <w:p w14:paraId="1A82E6C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2ADB4B9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39EE97C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114247B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36C568A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4E4CCB9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732A985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442469C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43FAB51C"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0402C76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23</w:t>
            </w:r>
            <w:r w:rsidRPr="00FA7717">
              <w:rPr>
                <w:rFonts w:ascii="Arial" w:hAnsi="Arial" w:cs="Arial"/>
                <w:b/>
                <w:bCs/>
                <w:color w:val="000000" w:themeColor="text1"/>
                <w:sz w:val="10"/>
                <w:szCs w:val="10"/>
              </w:rPr>
              <w:t> </w:t>
            </w:r>
            <w:r w:rsidRPr="00FA7717">
              <w:rPr>
                <w:rFonts w:cs="Calibri"/>
                <w:b/>
                <w:bCs/>
                <w:color w:val="000000" w:themeColor="text1"/>
                <w:sz w:val="10"/>
                <w:szCs w:val="10"/>
              </w:rPr>
              <w:t>340,00</w:t>
            </w:r>
          </w:p>
        </w:tc>
        <w:tc>
          <w:tcPr>
            <w:tcW w:w="693" w:type="dxa"/>
            <w:shd w:val="clear" w:color="auto" w:fill="auto"/>
            <w:noWrap/>
            <w:vAlign w:val="center"/>
            <w:hideMark/>
          </w:tcPr>
          <w:p w14:paraId="79A8277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- 3</w:t>
            </w:r>
            <w:r w:rsidRPr="00FA7717">
              <w:rPr>
                <w:rFonts w:ascii="Arial" w:hAnsi="Arial" w:cs="Arial"/>
                <w:b/>
                <w:bCs/>
                <w:color w:val="000000" w:themeColor="text1"/>
                <w:sz w:val="10"/>
                <w:szCs w:val="10"/>
              </w:rPr>
              <w:t> </w:t>
            </w:r>
            <w:r w:rsidRPr="00FA7717">
              <w:rPr>
                <w:rFonts w:cs="Calibri"/>
                <w:b/>
                <w:bCs/>
                <w:color w:val="000000" w:themeColor="text1"/>
                <w:sz w:val="10"/>
                <w:szCs w:val="10"/>
              </w:rPr>
              <w:t>340,00</w:t>
            </w:r>
          </w:p>
        </w:tc>
        <w:tc>
          <w:tcPr>
            <w:tcW w:w="567" w:type="dxa"/>
            <w:shd w:val="clear" w:color="auto" w:fill="auto"/>
            <w:noWrap/>
            <w:vAlign w:val="center"/>
            <w:hideMark/>
          </w:tcPr>
          <w:p w14:paraId="42FEB56E"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116,70</w:t>
            </w:r>
          </w:p>
        </w:tc>
      </w:tr>
      <w:tr w:rsidR="00A07888" w:rsidRPr="00FA7717" w14:paraId="730199B6" w14:textId="77777777" w:rsidTr="001A7BAD">
        <w:trPr>
          <w:trHeight w:val="170"/>
          <w:jc w:val="center"/>
        </w:trPr>
        <w:tc>
          <w:tcPr>
            <w:tcW w:w="5098" w:type="dxa"/>
            <w:shd w:val="clear" w:color="auto" w:fill="auto"/>
            <w:vAlign w:val="center"/>
            <w:hideMark/>
          </w:tcPr>
          <w:p w14:paraId="7FE08A36"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lastRenderedPageBreak/>
              <w:t xml:space="preserve">Activité 2.2.2 Sensibiliser les acteurs des médias, les jeunes et les organisations de jeunesse sur le dispositif juridique relatif aux Fake news, les discours de haine sur les réseaux sociaux et leur utilisation responsable pour la consolidation de la paix </w:t>
            </w:r>
          </w:p>
        </w:tc>
        <w:tc>
          <w:tcPr>
            <w:tcW w:w="567" w:type="dxa"/>
            <w:shd w:val="clear" w:color="auto" w:fill="D9D9D9" w:themeFill="background1" w:themeFillShade="D9"/>
            <w:vAlign w:val="center"/>
            <w:hideMark/>
          </w:tcPr>
          <w:p w14:paraId="64232E9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34BED27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22</w:t>
            </w:r>
            <w:r w:rsidRPr="00FA7717">
              <w:rPr>
                <w:rFonts w:ascii="Arial" w:hAnsi="Arial" w:cs="Arial"/>
                <w:color w:val="000000" w:themeColor="text1"/>
                <w:sz w:val="10"/>
                <w:szCs w:val="10"/>
              </w:rPr>
              <w:t> </w:t>
            </w:r>
            <w:r w:rsidRPr="00FA7717">
              <w:rPr>
                <w:color w:val="000000" w:themeColor="text1"/>
                <w:sz w:val="10"/>
                <w:szCs w:val="10"/>
              </w:rPr>
              <w:t>450,00</w:t>
            </w:r>
          </w:p>
        </w:tc>
        <w:tc>
          <w:tcPr>
            <w:tcW w:w="567" w:type="dxa"/>
            <w:shd w:val="clear" w:color="auto" w:fill="D9D9D9" w:themeFill="background1" w:themeFillShade="D9"/>
            <w:vAlign w:val="center"/>
            <w:hideMark/>
          </w:tcPr>
          <w:p w14:paraId="179BD10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- 12</w:t>
            </w:r>
            <w:r w:rsidRPr="00FA7717">
              <w:rPr>
                <w:rFonts w:ascii="Arial" w:hAnsi="Arial" w:cs="Arial"/>
                <w:color w:val="000000" w:themeColor="text1"/>
                <w:sz w:val="10"/>
                <w:szCs w:val="10"/>
              </w:rPr>
              <w:t> </w:t>
            </w:r>
            <w:r w:rsidRPr="00FA7717">
              <w:rPr>
                <w:color w:val="000000" w:themeColor="text1"/>
                <w:sz w:val="10"/>
                <w:szCs w:val="10"/>
              </w:rPr>
              <w:t>450,00</w:t>
            </w:r>
          </w:p>
        </w:tc>
        <w:tc>
          <w:tcPr>
            <w:tcW w:w="567" w:type="dxa"/>
            <w:shd w:val="clear" w:color="auto" w:fill="D9D9D9" w:themeFill="background1" w:themeFillShade="D9"/>
            <w:vAlign w:val="center"/>
            <w:hideMark/>
          </w:tcPr>
          <w:p w14:paraId="4FAED82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224,50</w:t>
            </w:r>
          </w:p>
        </w:tc>
        <w:tc>
          <w:tcPr>
            <w:tcW w:w="567" w:type="dxa"/>
            <w:shd w:val="clear" w:color="auto" w:fill="FFFFFF" w:themeFill="background1"/>
            <w:vAlign w:val="center"/>
            <w:hideMark/>
          </w:tcPr>
          <w:p w14:paraId="01A8200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29E057D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1E95F97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5000,00</w:t>
            </w:r>
          </w:p>
        </w:tc>
        <w:tc>
          <w:tcPr>
            <w:tcW w:w="567" w:type="dxa"/>
            <w:shd w:val="clear" w:color="auto" w:fill="FFFFFF" w:themeFill="background1"/>
            <w:vAlign w:val="center"/>
            <w:hideMark/>
          </w:tcPr>
          <w:p w14:paraId="7A9132D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50,00</w:t>
            </w:r>
          </w:p>
        </w:tc>
        <w:tc>
          <w:tcPr>
            <w:tcW w:w="567" w:type="dxa"/>
            <w:shd w:val="clear" w:color="auto" w:fill="D9E2F3" w:themeFill="accent1" w:themeFillTint="33"/>
            <w:vAlign w:val="center"/>
            <w:hideMark/>
          </w:tcPr>
          <w:p w14:paraId="2F5794E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4DF7D4F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37B1849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3038303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769E2031"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2B45E7D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27</w:t>
            </w:r>
            <w:r w:rsidRPr="00FA7717">
              <w:rPr>
                <w:rFonts w:ascii="Arial" w:hAnsi="Arial" w:cs="Arial"/>
                <w:b/>
                <w:bCs/>
                <w:color w:val="000000" w:themeColor="text1"/>
                <w:sz w:val="10"/>
                <w:szCs w:val="10"/>
              </w:rPr>
              <w:t> </w:t>
            </w:r>
            <w:r w:rsidRPr="00FA7717">
              <w:rPr>
                <w:rFonts w:cs="Calibri"/>
                <w:b/>
                <w:bCs/>
                <w:color w:val="000000" w:themeColor="text1"/>
                <w:sz w:val="10"/>
                <w:szCs w:val="10"/>
              </w:rPr>
              <w:t>450,00</w:t>
            </w:r>
          </w:p>
        </w:tc>
        <w:tc>
          <w:tcPr>
            <w:tcW w:w="693" w:type="dxa"/>
            <w:shd w:val="clear" w:color="auto" w:fill="auto"/>
            <w:noWrap/>
            <w:vAlign w:val="center"/>
            <w:hideMark/>
          </w:tcPr>
          <w:p w14:paraId="33DB2C0C"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- 7</w:t>
            </w:r>
            <w:r w:rsidRPr="00FA7717">
              <w:rPr>
                <w:rFonts w:ascii="Arial" w:hAnsi="Arial" w:cs="Arial"/>
                <w:b/>
                <w:bCs/>
                <w:color w:val="000000" w:themeColor="text1"/>
                <w:sz w:val="10"/>
                <w:szCs w:val="10"/>
              </w:rPr>
              <w:t> </w:t>
            </w:r>
            <w:r w:rsidRPr="00FA7717">
              <w:rPr>
                <w:rFonts w:cs="Calibri"/>
                <w:b/>
                <w:bCs/>
                <w:color w:val="000000" w:themeColor="text1"/>
                <w:sz w:val="10"/>
                <w:szCs w:val="10"/>
              </w:rPr>
              <w:t>450,00</w:t>
            </w:r>
          </w:p>
        </w:tc>
        <w:tc>
          <w:tcPr>
            <w:tcW w:w="567" w:type="dxa"/>
            <w:shd w:val="clear" w:color="auto" w:fill="auto"/>
            <w:noWrap/>
            <w:vAlign w:val="center"/>
            <w:hideMark/>
          </w:tcPr>
          <w:p w14:paraId="7A358A2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137,25</w:t>
            </w:r>
          </w:p>
        </w:tc>
      </w:tr>
      <w:tr w:rsidR="00A07888" w:rsidRPr="00FA7717" w14:paraId="4B18DEEB" w14:textId="77777777" w:rsidTr="001A7BAD">
        <w:trPr>
          <w:trHeight w:val="170"/>
          <w:jc w:val="center"/>
        </w:trPr>
        <w:tc>
          <w:tcPr>
            <w:tcW w:w="5098" w:type="dxa"/>
            <w:shd w:val="clear" w:color="auto" w:fill="auto"/>
            <w:vAlign w:val="center"/>
            <w:hideMark/>
          </w:tcPr>
          <w:p w14:paraId="1F72C717"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2.2.3 Organiser un ‘’Communicathon’’ pour renforcer la prévention des discours de haine à travers un concours de désignation de la meilleure organisation œuvrant dans ce domaine </w:t>
            </w:r>
          </w:p>
        </w:tc>
        <w:tc>
          <w:tcPr>
            <w:tcW w:w="567" w:type="dxa"/>
            <w:shd w:val="clear" w:color="auto" w:fill="D9D9D9" w:themeFill="background1" w:themeFillShade="D9"/>
            <w:vAlign w:val="center"/>
            <w:hideMark/>
          </w:tcPr>
          <w:p w14:paraId="114C8D7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40DB7BA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3F23675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4C40853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62437E8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525AAC7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11</w:t>
            </w:r>
            <w:r w:rsidRPr="00FA7717">
              <w:rPr>
                <w:rFonts w:ascii="Arial" w:hAnsi="Arial" w:cs="Arial"/>
                <w:color w:val="000000" w:themeColor="text1"/>
                <w:sz w:val="10"/>
                <w:szCs w:val="10"/>
              </w:rPr>
              <w:t> </w:t>
            </w:r>
            <w:r w:rsidRPr="00FA7717">
              <w:rPr>
                <w:color w:val="000000" w:themeColor="text1"/>
                <w:sz w:val="10"/>
                <w:szCs w:val="10"/>
              </w:rPr>
              <w:t>071,54</w:t>
            </w:r>
          </w:p>
        </w:tc>
        <w:tc>
          <w:tcPr>
            <w:tcW w:w="567" w:type="dxa"/>
            <w:shd w:val="clear" w:color="auto" w:fill="FFFFFF" w:themeFill="background1"/>
            <w:vAlign w:val="center"/>
            <w:hideMark/>
          </w:tcPr>
          <w:p w14:paraId="7B96D80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8928,46</w:t>
            </w:r>
          </w:p>
        </w:tc>
        <w:tc>
          <w:tcPr>
            <w:tcW w:w="567" w:type="dxa"/>
            <w:shd w:val="clear" w:color="auto" w:fill="FFFFFF" w:themeFill="background1"/>
            <w:vAlign w:val="center"/>
            <w:hideMark/>
          </w:tcPr>
          <w:p w14:paraId="64EB328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55,36</w:t>
            </w:r>
          </w:p>
        </w:tc>
        <w:tc>
          <w:tcPr>
            <w:tcW w:w="567" w:type="dxa"/>
            <w:shd w:val="clear" w:color="auto" w:fill="D9E2F3" w:themeFill="accent1" w:themeFillTint="33"/>
            <w:vAlign w:val="center"/>
            <w:hideMark/>
          </w:tcPr>
          <w:p w14:paraId="2DFD594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6B57C207" w14:textId="77777777" w:rsidR="00A07888" w:rsidRPr="00FA7717" w:rsidRDefault="00A07888" w:rsidP="00A07888">
            <w:pPr>
              <w:spacing w:before="0"/>
              <w:contextualSpacing/>
              <w:jc w:val="center"/>
              <w:rPr>
                <w:color w:val="000000" w:themeColor="text1"/>
                <w:sz w:val="10"/>
                <w:szCs w:val="10"/>
              </w:rPr>
            </w:pPr>
          </w:p>
        </w:tc>
        <w:tc>
          <w:tcPr>
            <w:tcW w:w="567" w:type="dxa"/>
            <w:shd w:val="clear" w:color="auto" w:fill="D9E2F3" w:themeFill="accent1" w:themeFillTint="33"/>
            <w:vAlign w:val="center"/>
            <w:hideMark/>
          </w:tcPr>
          <w:p w14:paraId="20BB655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602" w:type="dxa"/>
            <w:shd w:val="clear" w:color="auto" w:fill="D9E2F3" w:themeFill="accent1" w:themeFillTint="33"/>
            <w:vAlign w:val="center"/>
            <w:hideMark/>
          </w:tcPr>
          <w:p w14:paraId="502B18D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w:t>
            </w:r>
          </w:p>
        </w:tc>
        <w:tc>
          <w:tcPr>
            <w:tcW w:w="643" w:type="dxa"/>
            <w:shd w:val="clear" w:color="auto" w:fill="auto"/>
            <w:vAlign w:val="center"/>
            <w:hideMark/>
          </w:tcPr>
          <w:p w14:paraId="2063C07A"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30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2DDBC4CA"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11</w:t>
            </w:r>
            <w:r w:rsidRPr="00FA7717">
              <w:rPr>
                <w:rFonts w:ascii="Arial" w:hAnsi="Arial" w:cs="Arial"/>
                <w:b/>
                <w:bCs/>
                <w:color w:val="000000" w:themeColor="text1"/>
                <w:sz w:val="10"/>
                <w:szCs w:val="10"/>
              </w:rPr>
              <w:t> </w:t>
            </w:r>
            <w:r w:rsidRPr="00FA7717">
              <w:rPr>
                <w:rFonts w:cs="Calibri"/>
                <w:b/>
                <w:bCs/>
                <w:color w:val="000000" w:themeColor="text1"/>
                <w:sz w:val="10"/>
                <w:szCs w:val="10"/>
              </w:rPr>
              <w:t>071,54</w:t>
            </w:r>
          </w:p>
        </w:tc>
        <w:tc>
          <w:tcPr>
            <w:tcW w:w="693" w:type="dxa"/>
            <w:shd w:val="clear" w:color="auto" w:fill="auto"/>
            <w:noWrap/>
            <w:vAlign w:val="center"/>
            <w:hideMark/>
          </w:tcPr>
          <w:p w14:paraId="63194343"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18</w:t>
            </w:r>
            <w:r w:rsidRPr="00FA7717">
              <w:rPr>
                <w:rFonts w:ascii="Arial" w:hAnsi="Arial" w:cs="Arial"/>
                <w:b/>
                <w:bCs/>
                <w:color w:val="000000" w:themeColor="text1"/>
                <w:sz w:val="10"/>
                <w:szCs w:val="10"/>
              </w:rPr>
              <w:t> </w:t>
            </w:r>
            <w:r w:rsidRPr="00FA7717">
              <w:rPr>
                <w:rFonts w:cs="Calibri"/>
                <w:b/>
                <w:bCs/>
                <w:color w:val="000000" w:themeColor="text1"/>
                <w:sz w:val="10"/>
                <w:szCs w:val="10"/>
              </w:rPr>
              <w:t>928,46</w:t>
            </w:r>
          </w:p>
        </w:tc>
        <w:tc>
          <w:tcPr>
            <w:tcW w:w="567" w:type="dxa"/>
            <w:shd w:val="clear" w:color="auto" w:fill="auto"/>
            <w:noWrap/>
            <w:vAlign w:val="center"/>
            <w:hideMark/>
          </w:tcPr>
          <w:p w14:paraId="5B363EED"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36,91</w:t>
            </w:r>
          </w:p>
        </w:tc>
      </w:tr>
      <w:tr w:rsidR="00A07888" w:rsidRPr="00FA7717" w14:paraId="016A74D6" w14:textId="77777777" w:rsidTr="001A7BAD">
        <w:trPr>
          <w:trHeight w:val="170"/>
          <w:jc w:val="center"/>
        </w:trPr>
        <w:tc>
          <w:tcPr>
            <w:tcW w:w="5098" w:type="dxa"/>
            <w:shd w:val="clear" w:color="auto" w:fill="auto"/>
            <w:vAlign w:val="center"/>
            <w:hideMark/>
          </w:tcPr>
          <w:p w14:paraId="142CA887"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2.2.4 Organiser une campagne de communication nationale et soutenir les interactions des influenceurs et leaders locaux pour sensibiliser sur la désinformation en ligne et les discours haineux </w:t>
            </w:r>
          </w:p>
        </w:tc>
        <w:tc>
          <w:tcPr>
            <w:tcW w:w="567" w:type="dxa"/>
            <w:shd w:val="clear" w:color="auto" w:fill="D9D9D9" w:themeFill="background1" w:themeFillShade="D9"/>
            <w:vAlign w:val="center"/>
            <w:hideMark/>
          </w:tcPr>
          <w:p w14:paraId="1049FDA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019431B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14</w:t>
            </w:r>
            <w:r w:rsidRPr="00FA7717">
              <w:rPr>
                <w:rFonts w:ascii="Arial" w:hAnsi="Arial" w:cs="Arial"/>
                <w:color w:val="000000" w:themeColor="text1"/>
                <w:sz w:val="10"/>
                <w:szCs w:val="10"/>
              </w:rPr>
              <w:t> </w:t>
            </w:r>
            <w:r w:rsidRPr="00FA7717">
              <w:rPr>
                <w:color w:val="000000" w:themeColor="text1"/>
                <w:sz w:val="10"/>
                <w:szCs w:val="10"/>
              </w:rPr>
              <w:t>350,00</w:t>
            </w:r>
          </w:p>
        </w:tc>
        <w:tc>
          <w:tcPr>
            <w:tcW w:w="567" w:type="dxa"/>
            <w:shd w:val="clear" w:color="auto" w:fill="D9D9D9" w:themeFill="background1" w:themeFillShade="D9"/>
            <w:vAlign w:val="center"/>
            <w:hideMark/>
          </w:tcPr>
          <w:p w14:paraId="2D4397E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650,00</w:t>
            </w:r>
          </w:p>
        </w:tc>
        <w:tc>
          <w:tcPr>
            <w:tcW w:w="567" w:type="dxa"/>
            <w:shd w:val="clear" w:color="auto" w:fill="D9D9D9" w:themeFill="background1" w:themeFillShade="D9"/>
            <w:vAlign w:val="center"/>
            <w:hideMark/>
          </w:tcPr>
          <w:p w14:paraId="1527B77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95,67</w:t>
            </w:r>
          </w:p>
        </w:tc>
        <w:tc>
          <w:tcPr>
            <w:tcW w:w="567" w:type="dxa"/>
            <w:shd w:val="clear" w:color="auto" w:fill="FFFFFF" w:themeFill="background1"/>
            <w:vAlign w:val="center"/>
            <w:hideMark/>
          </w:tcPr>
          <w:p w14:paraId="2FB60BD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75F0EA6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365CF82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5000,00</w:t>
            </w:r>
          </w:p>
        </w:tc>
        <w:tc>
          <w:tcPr>
            <w:tcW w:w="567" w:type="dxa"/>
            <w:shd w:val="clear" w:color="auto" w:fill="FFFFFF" w:themeFill="background1"/>
            <w:vAlign w:val="center"/>
            <w:hideMark/>
          </w:tcPr>
          <w:p w14:paraId="27A7B42D"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50,00</w:t>
            </w:r>
          </w:p>
        </w:tc>
        <w:tc>
          <w:tcPr>
            <w:tcW w:w="567" w:type="dxa"/>
            <w:shd w:val="clear" w:color="auto" w:fill="D9E2F3" w:themeFill="accent1" w:themeFillTint="33"/>
            <w:vAlign w:val="center"/>
            <w:hideMark/>
          </w:tcPr>
          <w:p w14:paraId="67B7DFF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1416DFD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4C970DC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59F88C1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2F2357C6"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79EB25B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19</w:t>
            </w:r>
            <w:r w:rsidRPr="00FA7717">
              <w:rPr>
                <w:rFonts w:ascii="Arial" w:hAnsi="Arial" w:cs="Arial"/>
                <w:b/>
                <w:bCs/>
                <w:color w:val="000000" w:themeColor="text1"/>
                <w:sz w:val="10"/>
                <w:szCs w:val="10"/>
              </w:rPr>
              <w:t> </w:t>
            </w:r>
            <w:r w:rsidRPr="00FA7717">
              <w:rPr>
                <w:rFonts w:cs="Calibri"/>
                <w:b/>
                <w:bCs/>
                <w:color w:val="000000" w:themeColor="text1"/>
                <w:sz w:val="10"/>
                <w:szCs w:val="10"/>
              </w:rPr>
              <w:t>350,00</w:t>
            </w:r>
          </w:p>
        </w:tc>
        <w:tc>
          <w:tcPr>
            <w:tcW w:w="693" w:type="dxa"/>
            <w:shd w:val="clear" w:color="auto" w:fill="auto"/>
            <w:noWrap/>
            <w:vAlign w:val="center"/>
            <w:hideMark/>
          </w:tcPr>
          <w:p w14:paraId="4D12AEB4"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w:t>
            </w:r>
            <w:r w:rsidRPr="00FA7717">
              <w:rPr>
                <w:rFonts w:ascii="Arial" w:hAnsi="Arial" w:cs="Arial"/>
                <w:b/>
                <w:bCs/>
                <w:color w:val="000000" w:themeColor="text1"/>
                <w:sz w:val="10"/>
                <w:szCs w:val="10"/>
              </w:rPr>
              <w:t> </w:t>
            </w:r>
            <w:r w:rsidRPr="00FA7717">
              <w:rPr>
                <w:rFonts w:cs="Calibri"/>
                <w:b/>
                <w:bCs/>
                <w:color w:val="000000" w:themeColor="text1"/>
                <w:sz w:val="10"/>
                <w:szCs w:val="10"/>
              </w:rPr>
              <w:t>650,00</w:t>
            </w:r>
          </w:p>
        </w:tc>
        <w:tc>
          <w:tcPr>
            <w:tcW w:w="567" w:type="dxa"/>
            <w:shd w:val="clear" w:color="auto" w:fill="auto"/>
            <w:noWrap/>
            <w:vAlign w:val="center"/>
            <w:hideMark/>
          </w:tcPr>
          <w:p w14:paraId="60C5055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77,40</w:t>
            </w:r>
          </w:p>
        </w:tc>
      </w:tr>
      <w:tr w:rsidR="00A07888" w:rsidRPr="00FA7717" w14:paraId="3AF19EE7" w14:textId="77777777" w:rsidTr="001A7BAD">
        <w:trPr>
          <w:trHeight w:val="170"/>
          <w:jc w:val="center"/>
        </w:trPr>
        <w:tc>
          <w:tcPr>
            <w:tcW w:w="5098" w:type="dxa"/>
            <w:shd w:val="clear" w:color="auto" w:fill="auto"/>
            <w:vAlign w:val="center"/>
            <w:hideMark/>
          </w:tcPr>
          <w:p w14:paraId="6C10D8E2"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Activité 2.2.5 Digitaliser des messages clés de sensibilisation et les diffuser sur les réseaux sociaux</w:t>
            </w:r>
          </w:p>
        </w:tc>
        <w:tc>
          <w:tcPr>
            <w:tcW w:w="567" w:type="dxa"/>
            <w:shd w:val="clear" w:color="auto" w:fill="D9D9D9" w:themeFill="background1" w:themeFillShade="D9"/>
            <w:vAlign w:val="center"/>
            <w:hideMark/>
          </w:tcPr>
          <w:p w14:paraId="5D5D373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5C1BE137"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349BE99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5C5C8A2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652C437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6E253BD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2576955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514C988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02835B8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045B8C5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4723727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35EC45E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444255F5"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3FE863D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693" w:type="dxa"/>
            <w:shd w:val="clear" w:color="auto" w:fill="auto"/>
            <w:noWrap/>
            <w:vAlign w:val="center"/>
            <w:hideMark/>
          </w:tcPr>
          <w:p w14:paraId="514AB553"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w:t>
            </w:r>
          </w:p>
        </w:tc>
        <w:tc>
          <w:tcPr>
            <w:tcW w:w="567" w:type="dxa"/>
            <w:shd w:val="clear" w:color="auto" w:fill="auto"/>
            <w:noWrap/>
            <w:vAlign w:val="center"/>
            <w:hideMark/>
          </w:tcPr>
          <w:p w14:paraId="3A1B0DEA"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100,00</w:t>
            </w:r>
          </w:p>
        </w:tc>
      </w:tr>
      <w:tr w:rsidR="00A07888" w:rsidRPr="00FA7717" w14:paraId="07A8D6AB" w14:textId="77777777" w:rsidTr="001A7BAD">
        <w:trPr>
          <w:trHeight w:val="170"/>
          <w:jc w:val="center"/>
        </w:trPr>
        <w:tc>
          <w:tcPr>
            <w:tcW w:w="5098" w:type="dxa"/>
            <w:shd w:val="clear" w:color="auto" w:fill="auto"/>
            <w:vAlign w:val="center"/>
            <w:hideMark/>
          </w:tcPr>
          <w:p w14:paraId="6269D60A" w14:textId="7158D78E" w:rsidR="00A07888" w:rsidRPr="00FA7717" w:rsidRDefault="00A07888" w:rsidP="00A07888">
            <w:pPr>
              <w:spacing w:before="0"/>
              <w:contextualSpacing/>
              <w:rPr>
                <w:color w:val="000000" w:themeColor="text1"/>
                <w:sz w:val="10"/>
                <w:szCs w:val="10"/>
              </w:rPr>
            </w:pPr>
            <w:r w:rsidRPr="00FA7717">
              <w:rPr>
                <w:color w:val="000000" w:themeColor="text1"/>
                <w:sz w:val="10"/>
                <w:szCs w:val="10"/>
              </w:rPr>
              <w:t>Activité 2.2.6 Renforcer les Info-</w:t>
            </w:r>
            <w:r w:rsidR="00D36DA2" w:rsidRPr="00FA7717">
              <w:rPr>
                <w:color w:val="000000" w:themeColor="text1"/>
                <w:sz w:val="10"/>
                <w:szCs w:val="10"/>
              </w:rPr>
              <w:t>centres</w:t>
            </w:r>
            <w:r w:rsidRPr="00FA7717">
              <w:rPr>
                <w:color w:val="000000" w:themeColor="text1"/>
                <w:sz w:val="10"/>
                <w:szCs w:val="10"/>
              </w:rPr>
              <w:t xml:space="preserve"> de la plateforme U-report ainsi que les Live-Tchat sur les thématiques liées à la résilience aux discours de haine </w:t>
            </w:r>
          </w:p>
        </w:tc>
        <w:tc>
          <w:tcPr>
            <w:tcW w:w="567" w:type="dxa"/>
            <w:shd w:val="clear" w:color="auto" w:fill="D9D9D9" w:themeFill="background1" w:themeFillShade="D9"/>
            <w:vAlign w:val="center"/>
            <w:hideMark/>
          </w:tcPr>
          <w:p w14:paraId="11451A7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2315497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02AFDB8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2F84C11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12EFCE4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14C8174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5B32218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2D3D72B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#DIV/0!</w:t>
            </w:r>
          </w:p>
        </w:tc>
        <w:tc>
          <w:tcPr>
            <w:tcW w:w="567" w:type="dxa"/>
            <w:shd w:val="clear" w:color="auto" w:fill="D9E2F3" w:themeFill="accent1" w:themeFillTint="33"/>
            <w:vAlign w:val="center"/>
            <w:hideMark/>
          </w:tcPr>
          <w:p w14:paraId="2965B5B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3DF7DC0E"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w:t>
            </w:r>
            <w:r w:rsidRPr="00FA7717">
              <w:rPr>
                <w:rFonts w:ascii="Arial" w:hAnsi="Arial" w:cs="Arial"/>
                <w:color w:val="000000" w:themeColor="text1"/>
                <w:sz w:val="10"/>
                <w:szCs w:val="10"/>
              </w:rPr>
              <w:t> </w:t>
            </w:r>
            <w:r w:rsidRPr="00FA7717">
              <w:rPr>
                <w:color w:val="000000" w:themeColor="text1"/>
                <w:sz w:val="10"/>
                <w:szCs w:val="10"/>
              </w:rPr>
              <w:t>971,20</w:t>
            </w:r>
          </w:p>
        </w:tc>
        <w:tc>
          <w:tcPr>
            <w:tcW w:w="567" w:type="dxa"/>
            <w:shd w:val="clear" w:color="auto" w:fill="D9E2F3" w:themeFill="accent1" w:themeFillTint="33"/>
            <w:vAlign w:val="center"/>
            <w:hideMark/>
          </w:tcPr>
          <w:p w14:paraId="68C1EAF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w:t>
            </w:r>
            <w:r w:rsidRPr="00FA7717">
              <w:rPr>
                <w:rFonts w:ascii="Arial" w:hAnsi="Arial" w:cs="Arial"/>
                <w:color w:val="000000" w:themeColor="text1"/>
                <w:sz w:val="10"/>
                <w:szCs w:val="10"/>
              </w:rPr>
              <w:t> </w:t>
            </w:r>
            <w:r w:rsidRPr="00FA7717">
              <w:rPr>
                <w:color w:val="000000" w:themeColor="text1"/>
                <w:sz w:val="10"/>
                <w:szCs w:val="10"/>
              </w:rPr>
              <w:t>028,80</w:t>
            </w:r>
          </w:p>
        </w:tc>
        <w:tc>
          <w:tcPr>
            <w:tcW w:w="602" w:type="dxa"/>
            <w:shd w:val="clear" w:color="auto" w:fill="D9E2F3" w:themeFill="accent1" w:themeFillTint="33"/>
            <w:vAlign w:val="center"/>
            <w:hideMark/>
          </w:tcPr>
          <w:p w14:paraId="7260C6F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89,71</w:t>
            </w:r>
          </w:p>
        </w:tc>
        <w:tc>
          <w:tcPr>
            <w:tcW w:w="643" w:type="dxa"/>
            <w:shd w:val="clear" w:color="auto" w:fill="auto"/>
            <w:vAlign w:val="center"/>
            <w:hideMark/>
          </w:tcPr>
          <w:p w14:paraId="05BD265B"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44752F0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8</w:t>
            </w:r>
            <w:r w:rsidRPr="00FA7717">
              <w:rPr>
                <w:rFonts w:ascii="Arial" w:hAnsi="Arial" w:cs="Arial"/>
                <w:b/>
                <w:bCs/>
                <w:color w:val="000000" w:themeColor="text1"/>
                <w:sz w:val="10"/>
                <w:szCs w:val="10"/>
              </w:rPr>
              <w:t> </w:t>
            </w:r>
            <w:r w:rsidRPr="00FA7717">
              <w:rPr>
                <w:rFonts w:cs="Calibri"/>
                <w:b/>
                <w:bCs/>
                <w:color w:val="000000" w:themeColor="text1"/>
                <w:sz w:val="10"/>
                <w:szCs w:val="10"/>
              </w:rPr>
              <w:t>971,20</w:t>
            </w:r>
          </w:p>
        </w:tc>
        <w:tc>
          <w:tcPr>
            <w:tcW w:w="693" w:type="dxa"/>
            <w:shd w:val="clear" w:color="auto" w:fill="auto"/>
            <w:noWrap/>
            <w:vAlign w:val="center"/>
            <w:hideMark/>
          </w:tcPr>
          <w:p w14:paraId="5E99DB5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w:t>
            </w:r>
            <w:r w:rsidRPr="00FA7717">
              <w:rPr>
                <w:rFonts w:ascii="Arial" w:hAnsi="Arial" w:cs="Arial"/>
                <w:b/>
                <w:bCs/>
                <w:color w:val="000000" w:themeColor="text1"/>
                <w:sz w:val="10"/>
                <w:szCs w:val="10"/>
              </w:rPr>
              <w:t> </w:t>
            </w:r>
            <w:r w:rsidRPr="00FA7717">
              <w:rPr>
                <w:rFonts w:cs="Calibri"/>
                <w:b/>
                <w:bCs/>
                <w:color w:val="000000" w:themeColor="text1"/>
                <w:sz w:val="10"/>
                <w:szCs w:val="10"/>
              </w:rPr>
              <w:t>028,80</w:t>
            </w:r>
          </w:p>
        </w:tc>
        <w:tc>
          <w:tcPr>
            <w:tcW w:w="567" w:type="dxa"/>
            <w:shd w:val="clear" w:color="auto" w:fill="auto"/>
            <w:noWrap/>
            <w:vAlign w:val="center"/>
            <w:hideMark/>
          </w:tcPr>
          <w:p w14:paraId="4F804A2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89,71</w:t>
            </w:r>
          </w:p>
        </w:tc>
      </w:tr>
      <w:tr w:rsidR="00A07888" w:rsidRPr="00FA7717" w14:paraId="4E1919DB" w14:textId="77777777" w:rsidTr="001A7BAD">
        <w:trPr>
          <w:trHeight w:val="170"/>
          <w:jc w:val="center"/>
        </w:trPr>
        <w:tc>
          <w:tcPr>
            <w:tcW w:w="5098" w:type="dxa"/>
            <w:shd w:val="clear" w:color="auto" w:fill="auto"/>
            <w:vAlign w:val="center"/>
            <w:hideMark/>
          </w:tcPr>
          <w:p w14:paraId="73400934"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 xml:space="preserve">Activité 2.2.7 Mettre en place des systèmes de veille (Fact-checking), d’alerte et de réponses aux réactions violentes et fausses informations sur les réseaux sociaux impliquant les jeunes pour prévenir les risques de conflits et pour le signalement des conflits déclenchés (Facebook ; WhatsApp, Instagram, U-report...) </w:t>
            </w:r>
          </w:p>
        </w:tc>
        <w:tc>
          <w:tcPr>
            <w:tcW w:w="567" w:type="dxa"/>
            <w:shd w:val="clear" w:color="auto" w:fill="D9D9D9" w:themeFill="background1" w:themeFillShade="D9"/>
            <w:vAlign w:val="center"/>
            <w:hideMark/>
          </w:tcPr>
          <w:p w14:paraId="7AADFAB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D9D9" w:themeFill="background1" w:themeFillShade="D9"/>
            <w:vAlign w:val="center"/>
            <w:hideMark/>
          </w:tcPr>
          <w:p w14:paraId="7F78FF6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14</w:t>
            </w:r>
            <w:r w:rsidRPr="00FA7717">
              <w:rPr>
                <w:rFonts w:ascii="Arial" w:hAnsi="Arial" w:cs="Arial"/>
                <w:color w:val="000000" w:themeColor="text1"/>
                <w:sz w:val="10"/>
                <w:szCs w:val="10"/>
              </w:rPr>
              <w:t> </w:t>
            </w:r>
            <w:r w:rsidRPr="00FA7717">
              <w:rPr>
                <w:color w:val="000000" w:themeColor="text1"/>
                <w:sz w:val="10"/>
                <w:szCs w:val="10"/>
              </w:rPr>
              <w:t>743,95</w:t>
            </w:r>
          </w:p>
        </w:tc>
        <w:tc>
          <w:tcPr>
            <w:tcW w:w="567" w:type="dxa"/>
            <w:shd w:val="clear" w:color="auto" w:fill="D9D9D9" w:themeFill="background1" w:themeFillShade="D9"/>
            <w:vAlign w:val="center"/>
            <w:hideMark/>
          </w:tcPr>
          <w:p w14:paraId="5FEAC4B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- 4</w:t>
            </w:r>
            <w:r w:rsidRPr="00FA7717">
              <w:rPr>
                <w:rFonts w:ascii="Arial" w:hAnsi="Arial" w:cs="Arial"/>
                <w:color w:val="000000" w:themeColor="text1"/>
                <w:sz w:val="10"/>
                <w:szCs w:val="10"/>
              </w:rPr>
              <w:t> </w:t>
            </w:r>
            <w:r w:rsidRPr="00FA7717">
              <w:rPr>
                <w:color w:val="000000" w:themeColor="text1"/>
                <w:sz w:val="10"/>
                <w:szCs w:val="10"/>
              </w:rPr>
              <w:t>743,95</w:t>
            </w:r>
          </w:p>
        </w:tc>
        <w:tc>
          <w:tcPr>
            <w:tcW w:w="567" w:type="dxa"/>
            <w:shd w:val="clear" w:color="auto" w:fill="D9D9D9" w:themeFill="background1" w:themeFillShade="D9"/>
            <w:vAlign w:val="center"/>
            <w:hideMark/>
          </w:tcPr>
          <w:p w14:paraId="4C88B60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147,44</w:t>
            </w:r>
          </w:p>
        </w:tc>
        <w:tc>
          <w:tcPr>
            <w:tcW w:w="567" w:type="dxa"/>
            <w:shd w:val="clear" w:color="auto" w:fill="FFFFFF" w:themeFill="background1"/>
            <w:vAlign w:val="center"/>
            <w:hideMark/>
          </w:tcPr>
          <w:p w14:paraId="33BB404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319E67B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24FDDBF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39EBFEE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2D9DAC0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40</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D9E2F3" w:themeFill="accent1" w:themeFillTint="33"/>
            <w:vAlign w:val="center"/>
            <w:hideMark/>
          </w:tcPr>
          <w:p w14:paraId="14DE059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39</w:t>
            </w:r>
            <w:r w:rsidRPr="00FA7717">
              <w:rPr>
                <w:rFonts w:ascii="Arial" w:hAnsi="Arial" w:cs="Arial"/>
                <w:color w:val="000000" w:themeColor="text1"/>
                <w:sz w:val="10"/>
                <w:szCs w:val="10"/>
              </w:rPr>
              <w:t> </w:t>
            </w:r>
            <w:r w:rsidRPr="00FA7717">
              <w:rPr>
                <w:color w:val="000000" w:themeColor="text1"/>
                <w:sz w:val="10"/>
                <w:szCs w:val="10"/>
              </w:rPr>
              <w:t>750,74</w:t>
            </w:r>
          </w:p>
        </w:tc>
        <w:tc>
          <w:tcPr>
            <w:tcW w:w="567" w:type="dxa"/>
            <w:shd w:val="clear" w:color="auto" w:fill="D9E2F3" w:themeFill="accent1" w:themeFillTint="33"/>
            <w:vAlign w:val="center"/>
            <w:hideMark/>
          </w:tcPr>
          <w:p w14:paraId="2488C19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249,26</w:t>
            </w:r>
          </w:p>
        </w:tc>
        <w:tc>
          <w:tcPr>
            <w:tcW w:w="602" w:type="dxa"/>
            <w:shd w:val="clear" w:color="auto" w:fill="D9E2F3" w:themeFill="accent1" w:themeFillTint="33"/>
            <w:vAlign w:val="center"/>
            <w:hideMark/>
          </w:tcPr>
          <w:p w14:paraId="2D780BA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99,38</w:t>
            </w:r>
          </w:p>
        </w:tc>
        <w:tc>
          <w:tcPr>
            <w:tcW w:w="643" w:type="dxa"/>
            <w:shd w:val="clear" w:color="auto" w:fill="auto"/>
            <w:vAlign w:val="center"/>
            <w:hideMark/>
          </w:tcPr>
          <w:p w14:paraId="71651123"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4D4F6061"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59</w:t>
            </w:r>
            <w:r w:rsidRPr="00FA7717">
              <w:rPr>
                <w:rFonts w:ascii="Arial" w:hAnsi="Arial" w:cs="Arial"/>
                <w:b/>
                <w:bCs/>
                <w:color w:val="000000" w:themeColor="text1"/>
                <w:sz w:val="10"/>
                <w:szCs w:val="10"/>
              </w:rPr>
              <w:t> </w:t>
            </w:r>
            <w:r w:rsidRPr="00FA7717">
              <w:rPr>
                <w:rFonts w:cs="Calibri"/>
                <w:b/>
                <w:bCs/>
                <w:color w:val="000000" w:themeColor="text1"/>
                <w:sz w:val="10"/>
                <w:szCs w:val="10"/>
              </w:rPr>
              <w:t>494,69</w:t>
            </w:r>
          </w:p>
        </w:tc>
        <w:tc>
          <w:tcPr>
            <w:tcW w:w="693" w:type="dxa"/>
            <w:shd w:val="clear" w:color="auto" w:fill="auto"/>
            <w:noWrap/>
            <w:vAlign w:val="center"/>
            <w:hideMark/>
          </w:tcPr>
          <w:p w14:paraId="79313C08"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- 4</w:t>
            </w:r>
            <w:r w:rsidRPr="00FA7717">
              <w:rPr>
                <w:rFonts w:ascii="Arial" w:hAnsi="Arial" w:cs="Arial"/>
                <w:b/>
                <w:bCs/>
                <w:color w:val="000000" w:themeColor="text1"/>
                <w:sz w:val="10"/>
                <w:szCs w:val="10"/>
              </w:rPr>
              <w:t> </w:t>
            </w:r>
            <w:r w:rsidRPr="00FA7717">
              <w:rPr>
                <w:rFonts w:cs="Calibri"/>
                <w:b/>
                <w:bCs/>
                <w:color w:val="000000" w:themeColor="text1"/>
                <w:sz w:val="10"/>
                <w:szCs w:val="10"/>
              </w:rPr>
              <w:t>494,69</w:t>
            </w:r>
          </w:p>
        </w:tc>
        <w:tc>
          <w:tcPr>
            <w:tcW w:w="567" w:type="dxa"/>
            <w:shd w:val="clear" w:color="auto" w:fill="auto"/>
            <w:noWrap/>
            <w:vAlign w:val="center"/>
            <w:hideMark/>
          </w:tcPr>
          <w:p w14:paraId="70D8F417"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108,17</w:t>
            </w:r>
          </w:p>
        </w:tc>
      </w:tr>
      <w:tr w:rsidR="00A07888" w:rsidRPr="00FA7717" w14:paraId="75E9BE48" w14:textId="77777777" w:rsidTr="001A7BAD">
        <w:trPr>
          <w:trHeight w:val="170"/>
          <w:jc w:val="center"/>
        </w:trPr>
        <w:tc>
          <w:tcPr>
            <w:tcW w:w="5098" w:type="dxa"/>
            <w:shd w:val="clear" w:color="auto" w:fill="auto"/>
            <w:vAlign w:val="center"/>
            <w:hideMark/>
          </w:tcPr>
          <w:p w14:paraId="3401B802"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Activité 2.2.8 Concevoir 03 capsules de sensibilisation basée sur l’éducation aux médias, à l’information, aux Fake-news</w:t>
            </w:r>
          </w:p>
        </w:tc>
        <w:tc>
          <w:tcPr>
            <w:tcW w:w="567" w:type="dxa"/>
            <w:shd w:val="clear" w:color="auto" w:fill="D9D9D9" w:themeFill="background1" w:themeFillShade="D9"/>
            <w:vAlign w:val="center"/>
            <w:hideMark/>
          </w:tcPr>
          <w:p w14:paraId="40FCE936"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418B973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233496E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D9D9" w:themeFill="background1" w:themeFillShade="D9"/>
            <w:vAlign w:val="center"/>
            <w:hideMark/>
          </w:tcPr>
          <w:p w14:paraId="338D32A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4ADCB5E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103BA0E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15</w:t>
            </w:r>
            <w:r w:rsidRPr="00FA7717">
              <w:rPr>
                <w:rFonts w:ascii="Arial" w:hAnsi="Arial" w:cs="Arial"/>
                <w:color w:val="000000" w:themeColor="text1"/>
                <w:sz w:val="10"/>
                <w:szCs w:val="10"/>
              </w:rPr>
              <w:t> </w:t>
            </w:r>
            <w:r w:rsidRPr="00FA7717">
              <w:rPr>
                <w:color w:val="000000" w:themeColor="text1"/>
                <w:sz w:val="10"/>
                <w:szCs w:val="10"/>
              </w:rPr>
              <w:t>000,00</w:t>
            </w:r>
          </w:p>
        </w:tc>
        <w:tc>
          <w:tcPr>
            <w:tcW w:w="567" w:type="dxa"/>
            <w:shd w:val="clear" w:color="auto" w:fill="FFFFFF" w:themeFill="background1"/>
            <w:vAlign w:val="center"/>
            <w:hideMark/>
          </w:tcPr>
          <w:p w14:paraId="5A98C862"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FFFFFF" w:themeFill="background1"/>
            <w:vAlign w:val="center"/>
            <w:hideMark/>
          </w:tcPr>
          <w:p w14:paraId="324C4B3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100,00</w:t>
            </w:r>
          </w:p>
        </w:tc>
        <w:tc>
          <w:tcPr>
            <w:tcW w:w="567" w:type="dxa"/>
            <w:shd w:val="clear" w:color="auto" w:fill="D9E2F3" w:themeFill="accent1" w:themeFillTint="33"/>
            <w:vAlign w:val="center"/>
            <w:hideMark/>
          </w:tcPr>
          <w:p w14:paraId="33EE613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5B1515F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52F9408F"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02" w:type="dxa"/>
            <w:shd w:val="clear" w:color="auto" w:fill="D9E2F3" w:themeFill="accent1" w:themeFillTint="33"/>
            <w:vAlign w:val="center"/>
            <w:hideMark/>
          </w:tcPr>
          <w:p w14:paraId="3F2E89E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776C9E6E"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1D06E16B"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15</w:t>
            </w:r>
            <w:r w:rsidRPr="00FA7717">
              <w:rPr>
                <w:rFonts w:ascii="Arial" w:hAnsi="Arial" w:cs="Arial"/>
                <w:b/>
                <w:bCs/>
                <w:color w:val="000000" w:themeColor="text1"/>
                <w:sz w:val="10"/>
                <w:szCs w:val="10"/>
              </w:rPr>
              <w:t> </w:t>
            </w:r>
            <w:r w:rsidRPr="00FA7717">
              <w:rPr>
                <w:rFonts w:cs="Calibri"/>
                <w:b/>
                <w:bCs/>
                <w:color w:val="000000" w:themeColor="text1"/>
                <w:sz w:val="10"/>
                <w:szCs w:val="10"/>
              </w:rPr>
              <w:t>000,00</w:t>
            </w:r>
          </w:p>
        </w:tc>
        <w:tc>
          <w:tcPr>
            <w:tcW w:w="693" w:type="dxa"/>
            <w:shd w:val="clear" w:color="auto" w:fill="auto"/>
            <w:noWrap/>
            <w:vAlign w:val="center"/>
            <w:hideMark/>
          </w:tcPr>
          <w:p w14:paraId="2C02784D" w14:textId="77777777" w:rsidR="00A07888" w:rsidRPr="00FA7717" w:rsidRDefault="00A07888" w:rsidP="00A07888">
            <w:pPr>
              <w:spacing w:before="0"/>
              <w:contextualSpacing/>
              <w:jc w:val="center"/>
              <w:rPr>
                <w:rFonts w:cs="Calibri"/>
                <w:b/>
                <w:bCs/>
                <w:color w:val="000000" w:themeColor="text1"/>
                <w:sz w:val="10"/>
                <w:szCs w:val="10"/>
              </w:rPr>
            </w:pPr>
            <w:r w:rsidRPr="00FA7717">
              <w:rPr>
                <w:b/>
                <w:bCs/>
                <w:color w:val="000000" w:themeColor="text1"/>
                <w:sz w:val="10"/>
                <w:szCs w:val="10"/>
              </w:rPr>
              <w:t>0,00</w:t>
            </w:r>
          </w:p>
        </w:tc>
        <w:tc>
          <w:tcPr>
            <w:tcW w:w="567" w:type="dxa"/>
            <w:shd w:val="clear" w:color="auto" w:fill="auto"/>
            <w:noWrap/>
            <w:vAlign w:val="center"/>
            <w:hideMark/>
          </w:tcPr>
          <w:p w14:paraId="75CDDED0"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100,00</w:t>
            </w:r>
          </w:p>
        </w:tc>
      </w:tr>
      <w:tr w:rsidR="00A07888" w:rsidRPr="00FA7717" w14:paraId="185FFF73" w14:textId="77777777" w:rsidTr="001A7BAD">
        <w:trPr>
          <w:trHeight w:val="170"/>
          <w:jc w:val="center"/>
        </w:trPr>
        <w:tc>
          <w:tcPr>
            <w:tcW w:w="5098" w:type="dxa"/>
            <w:shd w:val="clear" w:color="auto" w:fill="C5E0B3" w:themeFill="accent6" w:themeFillTint="66"/>
            <w:vAlign w:val="center"/>
            <w:hideMark/>
          </w:tcPr>
          <w:p w14:paraId="2335BF94" w14:textId="77777777" w:rsidR="00A07888" w:rsidRPr="00FA7717" w:rsidRDefault="00A07888" w:rsidP="00A07888">
            <w:pPr>
              <w:spacing w:before="0"/>
              <w:contextualSpacing/>
              <w:rPr>
                <w:b/>
                <w:bCs/>
                <w:color w:val="000000" w:themeColor="text1"/>
                <w:sz w:val="10"/>
                <w:szCs w:val="10"/>
              </w:rPr>
            </w:pPr>
            <w:r w:rsidRPr="00FA7717">
              <w:rPr>
                <w:b/>
                <w:bCs/>
                <w:color w:val="000000" w:themeColor="text1"/>
                <w:sz w:val="10"/>
                <w:szCs w:val="10"/>
              </w:rPr>
              <w:t>TOTAL Résultat 2:</w:t>
            </w:r>
          </w:p>
        </w:tc>
        <w:tc>
          <w:tcPr>
            <w:tcW w:w="567" w:type="dxa"/>
            <w:shd w:val="clear" w:color="auto" w:fill="C5E0B3" w:themeFill="accent6" w:themeFillTint="66"/>
            <w:vAlign w:val="center"/>
            <w:hideMark/>
          </w:tcPr>
          <w:p w14:paraId="60034823"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120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567" w:type="dxa"/>
            <w:shd w:val="clear" w:color="auto" w:fill="C5E0B3" w:themeFill="accent6" w:themeFillTint="66"/>
            <w:vAlign w:val="center"/>
            <w:hideMark/>
          </w:tcPr>
          <w:p w14:paraId="78F34978"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152</w:t>
            </w:r>
            <w:r w:rsidRPr="00FA7717">
              <w:rPr>
                <w:rFonts w:ascii="Arial" w:hAnsi="Arial" w:cs="Arial"/>
                <w:b/>
                <w:bCs/>
                <w:color w:val="000000" w:themeColor="text1"/>
                <w:sz w:val="10"/>
                <w:szCs w:val="10"/>
              </w:rPr>
              <w:t> </w:t>
            </w:r>
            <w:r w:rsidRPr="00FA7717">
              <w:rPr>
                <w:b/>
                <w:bCs/>
                <w:color w:val="000000" w:themeColor="text1"/>
                <w:sz w:val="10"/>
                <w:szCs w:val="10"/>
              </w:rPr>
              <w:t>060,00</w:t>
            </w:r>
          </w:p>
        </w:tc>
        <w:tc>
          <w:tcPr>
            <w:tcW w:w="567" w:type="dxa"/>
            <w:shd w:val="clear" w:color="auto" w:fill="C5E0B3" w:themeFill="accent6" w:themeFillTint="66"/>
            <w:vAlign w:val="center"/>
            <w:hideMark/>
          </w:tcPr>
          <w:p w14:paraId="285669DF"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- 32</w:t>
            </w:r>
            <w:r w:rsidRPr="00FA7717">
              <w:rPr>
                <w:rFonts w:ascii="Arial" w:hAnsi="Arial" w:cs="Arial"/>
                <w:b/>
                <w:bCs/>
                <w:color w:val="000000" w:themeColor="text1"/>
                <w:sz w:val="10"/>
                <w:szCs w:val="10"/>
              </w:rPr>
              <w:t> </w:t>
            </w:r>
            <w:r w:rsidRPr="00FA7717">
              <w:rPr>
                <w:b/>
                <w:bCs/>
                <w:color w:val="000000" w:themeColor="text1"/>
                <w:sz w:val="10"/>
                <w:szCs w:val="10"/>
              </w:rPr>
              <w:t>060,00</w:t>
            </w:r>
          </w:p>
        </w:tc>
        <w:tc>
          <w:tcPr>
            <w:tcW w:w="567" w:type="dxa"/>
            <w:shd w:val="clear" w:color="auto" w:fill="C5E0B3" w:themeFill="accent6" w:themeFillTint="66"/>
            <w:vAlign w:val="center"/>
            <w:hideMark/>
          </w:tcPr>
          <w:p w14:paraId="16284B6F"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126,72</w:t>
            </w:r>
          </w:p>
        </w:tc>
        <w:tc>
          <w:tcPr>
            <w:tcW w:w="567" w:type="dxa"/>
            <w:shd w:val="clear" w:color="auto" w:fill="C5E0B3" w:themeFill="accent6" w:themeFillTint="66"/>
            <w:vAlign w:val="center"/>
            <w:hideMark/>
          </w:tcPr>
          <w:p w14:paraId="22E29660"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241</w:t>
            </w:r>
            <w:r w:rsidRPr="00FA7717">
              <w:rPr>
                <w:rFonts w:ascii="Arial" w:hAnsi="Arial" w:cs="Arial"/>
                <w:b/>
                <w:bCs/>
                <w:color w:val="000000" w:themeColor="text1"/>
                <w:sz w:val="10"/>
                <w:szCs w:val="10"/>
              </w:rPr>
              <w:t> </w:t>
            </w:r>
            <w:r w:rsidRPr="00FA7717">
              <w:rPr>
                <w:b/>
                <w:bCs/>
                <w:color w:val="000000" w:themeColor="text1"/>
                <w:sz w:val="10"/>
                <w:szCs w:val="10"/>
              </w:rPr>
              <w:t>915,88</w:t>
            </w:r>
          </w:p>
        </w:tc>
        <w:tc>
          <w:tcPr>
            <w:tcW w:w="567" w:type="dxa"/>
            <w:shd w:val="clear" w:color="auto" w:fill="C5E0B3" w:themeFill="accent6" w:themeFillTint="66"/>
            <w:vAlign w:val="center"/>
            <w:hideMark/>
          </w:tcPr>
          <w:p w14:paraId="69AFAB6D"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212</w:t>
            </w:r>
            <w:r w:rsidRPr="00FA7717">
              <w:rPr>
                <w:rFonts w:ascii="Arial" w:hAnsi="Arial" w:cs="Arial"/>
                <w:b/>
                <w:bCs/>
                <w:color w:val="000000" w:themeColor="text1"/>
                <w:sz w:val="10"/>
                <w:szCs w:val="10"/>
              </w:rPr>
              <w:t> </w:t>
            </w:r>
            <w:r w:rsidRPr="00FA7717">
              <w:rPr>
                <w:b/>
                <w:bCs/>
                <w:color w:val="000000" w:themeColor="text1"/>
                <w:sz w:val="10"/>
                <w:szCs w:val="10"/>
              </w:rPr>
              <w:t>228,87</w:t>
            </w:r>
          </w:p>
        </w:tc>
        <w:tc>
          <w:tcPr>
            <w:tcW w:w="567" w:type="dxa"/>
            <w:shd w:val="clear" w:color="auto" w:fill="C5E0B3" w:themeFill="accent6" w:themeFillTint="66"/>
            <w:vAlign w:val="center"/>
            <w:hideMark/>
          </w:tcPr>
          <w:p w14:paraId="13506A8A"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29687,01</w:t>
            </w:r>
          </w:p>
        </w:tc>
        <w:tc>
          <w:tcPr>
            <w:tcW w:w="567" w:type="dxa"/>
            <w:shd w:val="clear" w:color="auto" w:fill="C5E0B3" w:themeFill="accent6" w:themeFillTint="66"/>
            <w:vAlign w:val="center"/>
            <w:hideMark/>
          </w:tcPr>
          <w:p w14:paraId="0F13DFDE"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87,73</w:t>
            </w:r>
          </w:p>
        </w:tc>
        <w:tc>
          <w:tcPr>
            <w:tcW w:w="567" w:type="dxa"/>
            <w:shd w:val="clear" w:color="auto" w:fill="C5E0B3" w:themeFill="accent6" w:themeFillTint="66"/>
            <w:vAlign w:val="center"/>
            <w:hideMark/>
          </w:tcPr>
          <w:p w14:paraId="087FEFD0"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199</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567" w:type="dxa"/>
            <w:shd w:val="clear" w:color="auto" w:fill="C5E0B3" w:themeFill="accent6" w:themeFillTint="66"/>
            <w:vAlign w:val="center"/>
            <w:hideMark/>
          </w:tcPr>
          <w:p w14:paraId="2F1FBFD4"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118</w:t>
            </w:r>
            <w:r w:rsidRPr="00FA7717">
              <w:rPr>
                <w:rFonts w:ascii="Arial" w:hAnsi="Arial" w:cs="Arial"/>
                <w:b/>
                <w:bCs/>
                <w:color w:val="000000" w:themeColor="text1"/>
                <w:sz w:val="10"/>
                <w:szCs w:val="10"/>
              </w:rPr>
              <w:t> </w:t>
            </w:r>
            <w:r w:rsidRPr="00FA7717">
              <w:rPr>
                <w:b/>
                <w:bCs/>
                <w:color w:val="000000" w:themeColor="text1"/>
                <w:sz w:val="10"/>
                <w:szCs w:val="10"/>
              </w:rPr>
              <w:t>721,48</w:t>
            </w:r>
          </w:p>
        </w:tc>
        <w:tc>
          <w:tcPr>
            <w:tcW w:w="567" w:type="dxa"/>
            <w:shd w:val="clear" w:color="auto" w:fill="C5E0B3" w:themeFill="accent6" w:themeFillTint="66"/>
            <w:vAlign w:val="center"/>
            <w:hideMark/>
          </w:tcPr>
          <w:p w14:paraId="700EE382"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80</w:t>
            </w:r>
            <w:r w:rsidRPr="00FA7717">
              <w:rPr>
                <w:rFonts w:ascii="Arial" w:hAnsi="Arial" w:cs="Arial"/>
                <w:b/>
                <w:bCs/>
                <w:color w:val="000000" w:themeColor="text1"/>
                <w:sz w:val="10"/>
                <w:szCs w:val="10"/>
              </w:rPr>
              <w:t> </w:t>
            </w:r>
            <w:r w:rsidRPr="00FA7717">
              <w:rPr>
                <w:b/>
                <w:bCs/>
                <w:color w:val="000000" w:themeColor="text1"/>
                <w:sz w:val="10"/>
                <w:szCs w:val="10"/>
              </w:rPr>
              <w:t>278,52</w:t>
            </w:r>
          </w:p>
        </w:tc>
        <w:tc>
          <w:tcPr>
            <w:tcW w:w="602" w:type="dxa"/>
            <w:shd w:val="clear" w:color="auto" w:fill="C5E0B3" w:themeFill="accent6" w:themeFillTint="66"/>
            <w:vAlign w:val="center"/>
            <w:hideMark/>
          </w:tcPr>
          <w:p w14:paraId="063AD49C"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59,66</w:t>
            </w:r>
          </w:p>
        </w:tc>
        <w:tc>
          <w:tcPr>
            <w:tcW w:w="643" w:type="dxa"/>
            <w:shd w:val="clear" w:color="auto" w:fill="C5E0B3" w:themeFill="accent6" w:themeFillTint="66"/>
            <w:vAlign w:val="center"/>
            <w:hideMark/>
          </w:tcPr>
          <w:p w14:paraId="19FB2B2F"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560</w:t>
            </w:r>
            <w:r w:rsidRPr="00FA7717">
              <w:rPr>
                <w:rFonts w:ascii="Arial" w:hAnsi="Arial" w:cs="Arial"/>
                <w:b/>
                <w:bCs/>
                <w:color w:val="000000" w:themeColor="text1"/>
                <w:sz w:val="10"/>
                <w:szCs w:val="10"/>
              </w:rPr>
              <w:t> </w:t>
            </w:r>
            <w:r w:rsidRPr="00FA7717">
              <w:rPr>
                <w:b/>
                <w:bCs/>
                <w:color w:val="000000" w:themeColor="text1"/>
                <w:sz w:val="10"/>
                <w:szCs w:val="10"/>
              </w:rPr>
              <w:t>915,88</w:t>
            </w:r>
          </w:p>
        </w:tc>
        <w:tc>
          <w:tcPr>
            <w:tcW w:w="614" w:type="dxa"/>
            <w:shd w:val="clear" w:color="auto" w:fill="C5E0B3" w:themeFill="accent6" w:themeFillTint="66"/>
            <w:noWrap/>
            <w:vAlign w:val="center"/>
            <w:hideMark/>
          </w:tcPr>
          <w:p w14:paraId="53B45AA0"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483</w:t>
            </w:r>
            <w:r w:rsidRPr="00FA7717">
              <w:rPr>
                <w:rFonts w:ascii="Arial" w:hAnsi="Arial" w:cs="Arial"/>
                <w:b/>
                <w:bCs/>
                <w:color w:val="000000" w:themeColor="text1"/>
                <w:sz w:val="10"/>
                <w:szCs w:val="10"/>
              </w:rPr>
              <w:t> </w:t>
            </w:r>
            <w:r w:rsidRPr="00FA7717">
              <w:rPr>
                <w:rFonts w:cs="Calibri"/>
                <w:b/>
                <w:bCs/>
                <w:color w:val="000000" w:themeColor="text1"/>
                <w:sz w:val="10"/>
                <w:szCs w:val="10"/>
              </w:rPr>
              <w:t>010,35</w:t>
            </w:r>
          </w:p>
        </w:tc>
        <w:tc>
          <w:tcPr>
            <w:tcW w:w="693" w:type="dxa"/>
            <w:shd w:val="clear" w:color="auto" w:fill="C5E0B3" w:themeFill="accent6" w:themeFillTint="66"/>
            <w:noWrap/>
            <w:vAlign w:val="center"/>
            <w:hideMark/>
          </w:tcPr>
          <w:p w14:paraId="4905A0F0"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77</w:t>
            </w:r>
            <w:r w:rsidRPr="00FA7717">
              <w:rPr>
                <w:rFonts w:ascii="Arial" w:hAnsi="Arial" w:cs="Arial"/>
                <w:b/>
                <w:bCs/>
                <w:color w:val="000000" w:themeColor="text1"/>
                <w:sz w:val="10"/>
                <w:szCs w:val="10"/>
              </w:rPr>
              <w:t> </w:t>
            </w:r>
            <w:r w:rsidRPr="00FA7717">
              <w:rPr>
                <w:rFonts w:cs="Calibri"/>
                <w:b/>
                <w:bCs/>
                <w:color w:val="000000" w:themeColor="text1"/>
                <w:sz w:val="10"/>
                <w:szCs w:val="10"/>
              </w:rPr>
              <w:t>905,53</w:t>
            </w:r>
          </w:p>
        </w:tc>
        <w:tc>
          <w:tcPr>
            <w:tcW w:w="567" w:type="dxa"/>
            <w:shd w:val="clear" w:color="auto" w:fill="C5E0B3" w:themeFill="accent6" w:themeFillTint="66"/>
            <w:noWrap/>
            <w:vAlign w:val="center"/>
            <w:hideMark/>
          </w:tcPr>
          <w:p w14:paraId="77FBF7D8"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86,11</w:t>
            </w:r>
          </w:p>
        </w:tc>
      </w:tr>
      <w:tr w:rsidR="00A07888" w:rsidRPr="00FA7717" w14:paraId="4F8BC865" w14:textId="77777777" w:rsidTr="001A7BAD">
        <w:trPr>
          <w:trHeight w:val="170"/>
          <w:jc w:val="center"/>
        </w:trPr>
        <w:tc>
          <w:tcPr>
            <w:tcW w:w="5098" w:type="dxa"/>
            <w:shd w:val="clear" w:color="auto" w:fill="auto"/>
            <w:vAlign w:val="center"/>
            <w:hideMark/>
          </w:tcPr>
          <w:p w14:paraId="35D79A7F"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Coordination et M&amp;E</w:t>
            </w:r>
          </w:p>
        </w:tc>
        <w:tc>
          <w:tcPr>
            <w:tcW w:w="567" w:type="dxa"/>
            <w:shd w:val="clear" w:color="auto" w:fill="D9D9D9" w:themeFill="background1" w:themeFillShade="D9"/>
            <w:vAlign w:val="center"/>
            <w:hideMark/>
          </w:tcPr>
          <w:p w14:paraId="2B4ECB1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244</w:t>
            </w:r>
            <w:r w:rsidRPr="00FA7717">
              <w:rPr>
                <w:rFonts w:ascii="Arial" w:hAnsi="Arial" w:cs="Arial"/>
                <w:color w:val="000000" w:themeColor="text1"/>
                <w:sz w:val="10"/>
                <w:szCs w:val="10"/>
              </w:rPr>
              <w:t> </w:t>
            </w:r>
            <w:r w:rsidRPr="00FA7717">
              <w:rPr>
                <w:color w:val="000000" w:themeColor="text1"/>
                <w:sz w:val="10"/>
                <w:szCs w:val="10"/>
              </w:rPr>
              <w:t>626,17</w:t>
            </w:r>
          </w:p>
        </w:tc>
        <w:tc>
          <w:tcPr>
            <w:tcW w:w="567" w:type="dxa"/>
            <w:shd w:val="clear" w:color="auto" w:fill="D9D9D9" w:themeFill="background1" w:themeFillShade="D9"/>
            <w:vAlign w:val="center"/>
            <w:hideMark/>
          </w:tcPr>
          <w:p w14:paraId="08D0DEE3"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114</w:t>
            </w:r>
            <w:r w:rsidRPr="00FA7717">
              <w:rPr>
                <w:rFonts w:ascii="Arial" w:hAnsi="Arial" w:cs="Arial"/>
                <w:color w:val="000000" w:themeColor="text1"/>
                <w:sz w:val="10"/>
                <w:szCs w:val="10"/>
              </w:rPr>
              <w:t> </w:t>
            </w:r>
            <w:r w:rsidRPr="00FA7717">
              <w:rPr>
                <w:color w:val="000000" w:themeColor="text1"/>
                <w:sz w:val="10"/>
                <w:szCs w:val="10"/>
              </w:rPr>
              <w:t>823,99</w:t>
            </w:r>
          </w:p>
        </w:tc>
        <w:tc>
          <w:tcPr>
            <w:tcW w:w="567" w:type="dxa"/>
            <w:shd w:val="clear" w:color="auto" w:fill="D9D9D9" w:themeFill="background1" w:themeFillShade="D9"/>
            <w:vAlign w:val="center"/>
            <w:hideMark/>
          </w:tcPr>
          <w:p w14:paraId="5003552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129</w:t>
            </w:r>
            <w:r w:rsidRPr="00FA7717">
              <w:rPr>
                <w:rFonts w:ascii="Arial" w:hAnsi="Arial" w:cs="Arial"/>
                <w:color w:val="000000" w:themeColor="text1"/>
                <w:sz w:val="10"/>
                <w:szCs w:val="10"/>
              </w:rPr>
              <w:t> </w:t>
            </w:r>
            <w:r w:rsidRPr="00FA7717">
              <w:rPr>
                <w:color w:val="000000" w:themeColor="text1"/>
                <w:sz w:val="10"/>
                <w:szCs w:val="10"/>
              </w:rPr>
              <w:t>802,18</w:t>
            </w:r>
          </w:p>
        </w:tc>
        <w:tc>
          <w:tcPr>
            <w:tcW w:w="567" w:type="dxa"/>
            <w:shd w:val="clear" w:color="auto" w:fill="D9D9D9" w:themeFill="background1" w:themeFillShade="D9"/>
            <w:vAlign w:val="center"/>
            <w:hideMark/>
          </w:tcPr>
          <w:p w14:paraId="2AE7675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46,94</w:t>
            </w:r>
          </w:p>
        </w:tc>
        <w:tc>
          <w:tcPr>
            <w:tcW w:w="567" w:type="dxa"/>
            <w:shd w:val="clear" w:color="auto" w:fill="FFFFFF" w:themeFill="background1"/>
            <w:vAlign w:val="center"/>
            <w:hideMark/>
          </w:tcPr>
          <w:p w14:paraId="0A74D6E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98</w:t>
            </w:r>
            <w:r w:rsidRPr="00FA7717">
              <w:rPr>
                <w:rFonts w:ascii="Arial" w:hAnsi="Arial" w:cs="Arial"/>
                <w:color w:val="000000" w:themeColor="text1"/>
                <w:sz w:val="10"/>
                <w:szCs w:val="10"/>
              </w:rPr>
              <w:t> </w:t>
            </w:r>
            <w:r w:rsidRPr="00FA7717">
              <w:rPr>
                <w:color w:val="000000" w:themeColor="text1"/>
                <w:sz w:val="10"/>
                <w:szCs w:val="10"/>
              </w:rPr>
              <w:t>476,70</w:t>
            </w:r>
          </w:p>
        </w:tc>
        <w:tc>
          <w:tcPr>
            <w:tcW w:w="567" w:type="dxa"/>
            <w:shd w:val="clear" w:color="auto" w:fill="FFFFFF" w:themeFill="background1"/>
            <w:vAlign w:val="center"/>
            <w:hideMark/>
          </w:tcPr>
          <w:p w14:paraId="3F64B19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87</w:t>
            </w:r>
            <w:r w:rsidRPr="00FA7717">
              <w:rPr>
                <w:rFonts w:ascii="Arial" w:hAnsi="Arial" w:cs="Arial"/>
                <w:color w:val="000000" w:themeColor="text1"/>
                <w:sz w:val="10"/>
                <w:szCs w:val="10"/>
              </w:rPr>
              <w:t> </w:t>
            </w:r>
            <w:r w:rsidRPr="00FA7717">
              <w:rPr>
                <w:color w:val="000000" w:themeColor="text1"/>
                <w:sz w:val="10"/>
                <w:szCs w:val="10"/>
              </w:rPr>
              <w:t>631,00</w:t>
            </w:r>
          </w:p>
        </w:tc>
        <w:tc>
          <w:tcPr>
            <w:tcW w:w="567" w:type="dxa"/>
            <w:shd w:val="clear" w:color="auto" w:fill="FFFFFF" w:themeFill="background1"/>
            <w:vAlign w:val="center"/>
            <w:hideMark/>
          </w:tcPr>
          <w:p w14:paraId="14FD894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10845,70</w:t>
            </w:r>
          </w:p>
        </w:tc>
        <w:tc>
          <w:tcPr>
            <w:tcW w:w="567" w:type="dxa"/>
            <w:shd w:val="clear" w:color="auto" w:fill="FFFFFF" w:themeFill="background1"/>
            <w:vAlign w:val="center"/>
            <w:hideMark/>
          </w:tcPr>
          <w:p w14:paraId="5D88551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88,99</w:t>
            </w:r>
          </w:p>
        </w:tc>
        <w:tc>
          <w:tcPr>
            <w:tcW w:w="567" w:type="dxa"/>
            <w:shd w:val="clear" w:color="auto" w:fill="D9E2F3" w:themeFill="accent1" w:themeFillTint="33"/>
            <w:vAlign w:val="center"/>
            <w:hideMark/>
          </w:tcPr>
          <w:p w14:paraId="523432B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79</w:t>
            </w:r>
            <w:r w:rsidRPr="00FA7717">
              <w:rPr>
                <w:rFonts w:ascii="Arial" w:hAnsi="Arial" w:cs="Arial"/>
                <w:color w:val="000000" w:themeColor="text1"/>
                <w:sz w:val="10"/>
                <w:szCs w:val="10"/>
              </w:rPr>
              <w:t> </w:t>
            </w:r>
            <w:r w:rsidRPr="00FA7717">
              <w:rPr>
                <w:color w:val="000000" w:themeColor="text1"/>
                <w:sz w:val="10"/>
                <w:szCs w:val="10"/>
              </w:rPr>
              <w:t>516,35</w:t>
            </w:r>
          </w:p>
        </w:tc>
        <w:tc>
          <w:tcPr>
            <w:tcW w:w="567" w:type="dxa"/>
            <w:shd w:val="clear" w:color="auto" w:fill="D9E2F3" w:themeFill="accent1" w:themeFillTint="33"/>
            <w:vAlign w:val="center"/>
            <w:hideMark/>
          </w:tcPr>
          <w:p w14:paraId="378A392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567" w:type="dxa"/>
            <w:shd w:val="clear" w:color="auto" w:fill="D9E2F3" w:themeFill="accent1" w:themeFillTint="33"/>
            <w:vAlign w:val="center"/>
            <w:hideMark/>
          </w:tcPr>
          <w:p w14:paraId="4CC02AA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79</w:t>
            </w:r>
            <w:r w:rsidRPr="00FA7717">
              <w:rPr>
                <w:rFonts w:ascii="Arial" w:hAnsi="Arial" w:cs="Arial"/>
                <w:color w:val="000000" w:themeColor="text1"/>
                <w:sz w:val="10"/>
                <w:szCs w:val="10"/>
              </w:rPr>
              <w:t> </w:t>
            </w:r>
            <w:r w:rsidRPr="00FA7717">
              <w:rPr>
                <w:color w:val="000000" w:themeColor="text1"/>
                <w:sz w:val="10"/>
                <w:szCs w:val="10"/>
              </w:rPr>
              <w:t>516,35</w:t>
            </w:r>
          </w:p>
        </w:tc>
        <w:tc>
          <w:tcPr>
            <w:tcW w:w="602" w:type="dxa"/>
            <w:shd w:val="clear" w:color="auto" w:fill="D9E2F3" w:themeFill="accent1" w:themeFillTint="33"/>
            <w:vAlign w:val="center"/>
            <w:hideMark/>
          </w:tcPr>
          <w:p w14:paraId="0330D7BC"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0,00</w:t>
            </w:r>
          </w:p>
        </w:tc>
        <w:tc>
          <w:tcPr>
            <w:tcW w:w="643" w:type="dxa"/>
            <w:shd w:val="clear" w:color="auto" w:fill="auto"/>
            <w:vAlign w:val="center"/>
            <w:hideMark/>
          </w:tcPr>
          <w:p w14:paraId="03D0E7F8"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422</w:t>
            </w:r>
            <w:r w:rsidRPr="00FA7717">
              <w:rPr>
                <w:rFonts w:ascii="Arial" w:hAnsi="Arial" w:cs="Arial"/>
                <w:b/>
                <w:bCs/>
                <w:color w:val="000000" w:themeColor="text1"/>
                <w:sz w:val="10"/>
                <w:szCs w:val="10"/>
              </w:rPr>
              <w:t> </w:t>
            </w:r>
            <w:r w:rsidRPr="00FA7717">
              <w:rPr>
                <w:b/>
                <w:bCs/>
                <w:color w:val="000000" w:themeColor="text1"/>
                <w:sz w:val="10"/>
                <w:szCs w:val="10"/>
              </w:rPr>
              <w:t>619,22</w:t>
            </w:r>
          </w:p>
        </w:tc>
        <w:tc>
          <w:tcPr>
            <w:tcW w:w="614" w:type="dxa"/>
            <w:shd w:val="clear" w:color="auto" w:fill="auto"/>
            <w:noWrap/>
            <w:vAlign w:val="center"/>
            <w:hideMark/>
          </w:tcPr>
          <w:p w14:paraId="005FD012"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202</w:t>
            </w:r>
            <w:r w:rsidRPr="00FA7717">
              <w:rPr>
                <w:rFonts w:ascii="Arial" w:hAnsi="Arial" w:cs="Arial"/>
                <w:b/>
                <w:bCs/>
                <w:color w:val="000000" w:themeColor="text1"/>
                <w:sz w:val="10"/>
                <w:szCs w:val="10"/>
              </w:rPr>
              <w:t> </w:t>
            </w:r>
            <w:r w:rsidRPr="00FA7717">
              <w:rPr>
                <w:rFonts w:cs="Calibri"/>
                <w:b/>
                <w:bCs/>
                <w:color w:val="000000" w:themeColor="text1"/>
                <w:sz w:val="10"/>
                <w:szCs w:val="10"/>
              </w:rPr>
              <w:t>454,99</w:t>
            </w:r>
          </w:p>
        </w:tc>
        <w:tc>
          <w:tcPr>
            <w:tcW w:w="693" w:type="dxa"/>
            <w:shd w:val="clear" w:color="auto" w:fill="auto"/>
            <w:noWrap/>
            <w:vAlign w:val="center"/>
            <w:hideMark/>
          </w:tcPr>
          <w:p w14:paraId="76BDE4C5"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220</w:t>
            </w:r>
            <w:r w:rsidRPr="00FA7717">
              <w:rPr>
                <w:rFonts w:ascii="Arial" w:hAnsi="Arial" w:cs="Arial"/>
                <w:b/>
                <w:bCs/>
                <w:color w:val="000000" w:themeColor="text1"/>
                <w:sz w:val="10"/>
                <w:szCs w:val="10"/>
              </w:rPr>
              <w:t> </w:t>
            </w:r>
            <w:r w:rsidRPr="00FA7717">
              <w:rPr>
                <w:rFonts w:cs="Calibri"/>
                <w:b/>
                <w:bCs/>
                <w:color w:val="000000" w:themeColor="text1"/>
                <w:sz w:val="10"/>
                <w:szCs w:val="10"/>
              </w:rPr>
              <w:t>164,23</w:t>
            </w:r>
          </w:p>
        </w:tc>
        <w:tc>
          <w:tcPr>
            <w:tcW w:w="567" w:type="dxa"/>
            <w:shd w:val="clear" w:color="auto" w:fill="auto"/>
            <w:noWrap/>
            <w:vAlign w:val="center"/>
            <w:hideMark/>
          </w:tcPr>
          <w:p w14:paraId="6DFE4AE3"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47,90</w:t>
            </w:r>
          </w:p>
        </w:tc>
      </w:tr>
      <w:tr w:rsidR="00A07888" w:rsidRPr="00FA7717" w14:paraId="7D3DA8D2" w14:textId="77777777" w:rsidTr="001A7BAD">
        <w:trPr>
          <w:trHeight w:val="170"/>
          <w:jc w:val="center"/>
        </w:trPr>
        <w:tc>
          <w:tcPr>
            <w:tcW w:w="5098" w:type="dxa"/>
            <w:shd w:val="clear" w:color="000000" w:fill="F4B084"/>
            <w:vAlign w:val="center"/>
            <w:hideMark/>
          </w:tcPr>
          <w:p w14:paraId="4093B41E" w14:textId="77777777" w:rsidR="00A07888" w:rsidRPr="00FA7717" w:rsidRDefault="00A07888" w:rsidP="00A07888">
            <w:pPr>
              <w:spacing w:before="0"/>
              <w:contextualSpacing/>
              <w:rPr>
                <w:b/>
                <w:bCs/>
                <w:color w:val="000000" w:themeColor="text1"/>
                <w:sz w:val="10"/>
                <w:szCs w:val="10"/>
              </w:rPr>
            </w:pPr>
            <w:r w:rsidRPr="00FA7717">
              <w:rPr>
                <w:b/>
                <w:bCs/>
                <w:color w:val="000000" w:themeColor="text1"/>
                <w:sz w:val="10"/>
                <w:szCs w:val="10"/>
              </w:rPr>
              <w:t>SOUS TOTAL DU BUDGET DE PROJET:</w:t>
            </w:r>
          </w:p>
        </w:tc>
        <w:tc>
          <w:tcPr>
            <w:tcW w:w="567" w:type="dxa"/>
            <w:shd w:val="clear" w:color="auto" w:fill="D9D9D9" w:themeFill="background1" w:themeFillShade="D9"/>
            <w:vAlign w:val="center"/>
            <w:hideMark/>
          </w:tcPr>
          <w:p w14:paraId="7D71AC2D"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719</w:t>
            </w:r>
            <w:r w:rsidRPr="00FA7717">
              <w:rPr>
                <w:rFonts w:ascii="Arial" w:hAnsi="Arial" w:cs="Arial"/>
                <w:b/>
                <w:bCs/>
                <w:color w:val="000000" w:themeColor="text1"/>
                <w:sz w:val="10"/>
                <w:szCs w:val="10"/>
              </w:rPr>
              <w:t> </w:t>
            </w:r>
            <w:r w:rsidRPr="00FA7717">
              <w:rPr>
                <w:b/>
                <w:bCs/>
                <w:color w:val="000000" w:themeColor="text1"/>
                <w:sz w:val="10"/>
                <w:szCs w:val="10"/>
              </w:rPr>
              <w:t>626,17</w:t>
            </w:r>
          </w:p>
        </w:tc>
        <w:tc>
          <w:tcPr>
            <w:tcW w:w="567" w:type="dxa"/>
            <w:shd w:val="clear" w:color="auto" w:fill="D9D9D9" w:themeFill="background1" w:themeFillShade="D9"/>
            <w:vAlign w:val="center"/>
            <w:hideMark/>
          </w:tcPr>
          <w:p w14:paraId="0CE72CEB"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679</w:t>
            </w:r>
            <w:r w:rsidRPr="00FA7717">
              <w:rPr>
                <w:rFonts w:ascii="Arial" w:hAnsi="Arial" w:cs="Arial"/>
                <w:b/>
                <w:bCs/>
                <w:color w:val="000000" w:themeColor="text1"/>
                <w:sz w:val="10"/>
                <w:szCs w:val="10"/>
              </w:rPr>
              <w:t> </w:t>
            </w:r>
            <w:r w:rsidRPr="00FA7717">
              <w:rPr>
                <w:b/>
                <w:bCs/>
                <w:color w:val="000000" w:themeColor="text1"/>
                <w:sz w:val="10"/>
                <w:szCs w:val="10"/>
              </w:rPr>
              <w:t>626,17</w:t>
            </w:r>
          </w:p>
        </w:tc>
        <w:tc>
          <w:tcPr>
            <w:tcW w:w="567" w:type="dxa"/>
            <w:shd w:val="clear" w:color="auto" w:fill="D9D9D9" w:themeFill="background1" w:themeFillShade="D9"/>
            <w:vAlign w:val="center"/>
            <w:hideMark/>
          </w:tcPr>
          <w:p w14:paraId="1BB2DC82"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40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567" w:type="dxa"/>
            <w:shd w:val="clear" w:color="auto" w:fill="D9D9D9" w:themeFill="background1" w:themeFillShade="D9"/>
            <w:vAlign w:val="center"/>
            <w:hideMark/>
          </w:tcPr>
          <w:p w14:paraId="37C2365A"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94,44</w:t>
            </w:r>
          </w:p>
        </w:tc>
        <w:tc>
          <w:tcPr>
            <w:tcW w:w="567" w:type="dxa"/>
            <w:shd w:val="clear" w:color="auto" w:fill="FFFFFF" w:themeFill="background1"/>
            <w:vAlign w:val="center"/>
            <w:hideMark/>
          </w:tcPr>
          <w:p w14:paraId="30ABED58"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761</w:t>
            </w:r>
            <w:r w:rsidRPr="00FA7717">
              <w:rPr>
                <w:rFonts w:ascii="Arial" w:hAnsi="Arial" w:cs="Arial"/>
                <w:b/>
                <w:bCs/>
                <w:color w:val="000000" w:themeColor="text1"/>
                <w:sz w:val="10"/>
                <w:szCs w:val="10"/>
              </w:rPr>
              <w:t> </w:t>
            </w:r>
            <w:r w:rsidRPr="00FA7717">
              <w:rPr>
                <w:b/>
                <w:bCs/>
                <w:color w:val="000000" w:themeColor="text1"/>
                <w:sz w:val="10"/>
                <w:szCs w:val="10"/>
              </w:rPr>
              <w:t>682,24</w:t>
            </w:r>
          </w:p>
        </w:tc>
        <w:tc>
          <w:tcPr>
            <w:tcW w:w="567" w:type="dxa"/>
            <w:shd w:val="clear" w:color="auto" w:fill="FFFFFF" w:themeFill="background1"/>
            <w:vAlign w:val="center"/>
            <w:hideMark/>
          </w:tcPr>
          <w:p w14:paraId="4EBD09DB"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706768,85</w:t>
            </w:r>
          </w:p>
        </w:tc>
        <w:tc>
          <w:tcPr>
            <w:tcW w:w="567" w:type="dxa"/>
            <w:shd w:val="clear" w:color="auto" w:fill="FFFFFF" w:themeFill="background1"/>
            <w:vAlign w:val="center"/>
            <w:hideMark/>
          </w:tcPr>
          <w:p w14:paraId="452FFBF0"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54913,39</w:t>
            </w:r>
          </w:p>
        </w:tc>
        <w:tc>
          <w:tcPr>
            <w:tcW w:w="567" w:type="dxa"/>
            <w:shd w:val="clear" w:color="auto" w:fill="FFFFFF" w:themeFill="background1"/>
            <w:vAlign w:val="center"/>
            <w:hideMark/>
          </w:tcPr>
          <w:p w14:paraId="5CE0F6CF"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92,79</w:t>
            </w:r>
          </w:p>
        </w:tc>
        <w:tc>
          <w:tcPr>
            <w:tcW w:w="567" w:type="dxa"/>
            <w:shd w:val="clear" w:color="auto" w:fill="D9E2F3" w:themeFill="accent1" w:themeFillTint="33"/>
            <w:vAlign w:val="center"/>
            <w:hideMark/>
          </w:tcPr>
          <w:p w14:paraId="3D694E1F"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855</w:t>
            </w:r>
            <w:r w:rsidRPr="00FA7717">
              <w:rPr>
                <w:rFonts w:ascii="Arial" w:hAnsi="Arial" w:cs="Arial"/>
                <w:b/>
                <w:bCs/>
                <w:color w:val="000000" w:themeColor="text1"/>
                <w:sz w:val="10"/>
                <w:szCs w:val="10"/>
              </w:rPr>
              <w:t> </w:t>
            </w:r>
            <w:r w:rsidRPr="00FA7717">
              <w:rPr>
                <w:b/>
                <w:bCs/>
                <w:color w:val="000000" w:themeColor="text1"/>
                <w:sz w:val="10"/>
                <w:szCs w:val="10"/>
              </w:rPr>
              <w:t>140,18</w:t>
            </w:r>
          </w:p>
        </w:tc>
        <w:tc>
          <w:tcPr>
            <w:tcW w:w="567" w:type="dxa"/>
            <w:shd w:val="clear" w:color="auto" w:fill="D9E2F3" w:themeFill="accent1" w:themeFillTint="33"/>
            <w:vAlign w:val="center"/>
            <w:hideMark/>
          </w:tcPr>
          <w:p w14:paraId="0BE6DCD2"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492843,02</w:t>
            </w:r>
          </w:p>
        </w:tc>
        <w:tc>
          <w:tcPr>
            <w:tcW w:w="567" w:type="dxa"/>
            <w:shd w:val="clear" w:color="auto" w:fill="D9E2F3" w:themeFill="accent1" w:themeFillTint="33"/>
            <w:vAlign w:val="center"/>
            <w:hideMark/>
          </w:tcPr>
          <w:p w14:paraId="32B22ACC"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362</w:t>
            </w:r>
            <w:r w:rsidRPr="00FA7717">
              <w:rPr>
                <w:rFonts w:ascii="Arial" w:hAnsi="Arial" w:cs="Arial"/>
                <w:b/>
                <w:bCs/>
                <w:color w:val="000000" w:themeColor="text1"/>
                <w:sz w:val="10"/>
                <w:szCs w:val="10"/>
              </w:rPr>
              <w:t> </w:t>
            </w:r>
            <w:r w:rsidRPr="00FA7717">
              <w:rPr>
                <w:b/>
                <w:bCs/>
                <w:color w:val="000000" w:themeColor="text1"/>
                <w:sz w:val="10"/>
                <w:szCs w:val="10"/>
              </w:rPr>
              <w:t>297,16</w:t>
            </w:r>
          </w:p>
        </w:tc>
        <w:tc>
          <w:tcPr>
            <w:tcW w:w="602" w:type="dxa"/>
            <w:shd w:val="clear" w:color="auto" w:fill="D9E2F3" w:themeFill="accent1" w:themeFillTint="33"/>
            <w:vAlign w:val="center"/>
            <w:hideMark/>
          </w:tcPr>
          <w:p w14:paraId="7820AB06"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57,63</w:t>
            </w:r>
          </w:p>
        </w:tc>
        <w:tc>
          <w:tcPr>
            <w:tcW w:w="643" w:type="dxa"/>
            <w:shd w:val="clear" w:color="auto" w:fill="auto"/>
            <w:vAlign w:val="center"/>
            <w:hideMark/>
          </w:tcPr>
          <w:p w14:paraId="184DF9FF"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w:t>
            </w:r>
            <w:r w:rsidRPr="00FA7717">
              <w:rPr>
                <w:rFonts w:ascii="Arial" w:hAnsi="Arial" w:cs="Arial"/>
                <w:b/>
                <w:bCs/>
                <w:color w:val="000000" w:themeColor="text1"/>
                <w:sz w:val="10"/>
                <w:szCs w:val="10"/>
              </w:rPr>
              <w:t> </w:t>
            </w:r>
            <w:r w:rsidRPr="00FA7717">
              <w:rPr>
                <w:b/>
                <w:bCs/>
                <w:color w:val="000000" w:themeColor="text1"/>
                <w:sz w:val="10"/>
                <w:szCs w:val="10"/>
              </w:rPr>
              <w:t>336</w:t>
            </w:r>
            <w:r w:rsidRPr="00FA7717">
              <w:rPr>
                <w:rFonts w:ascii="Arial" w:hAnsi="Arial" w:cs="Arial"/>
                <w:b/>
                <w:bCs/>
                <w:color w:val="000000" w:themeColor="text1"/>
                <w:sz w:val="10"/>
                <w:szCs w:val="10"/>
              </w:rPr>
              <w:t> </w:t>
            </w:r>
            <w:r w:rsidRPr="00FA7717">
              <w:rPr>
                <w:b/>
                <w:bCs/>
                <w:color w:val="000000" w:themeColor="text1"/>
                <w:sz w:val="10"/>
                <w:szCs w:val="10"/>
              </w:rPr>
              <w:t>448,59</w:t>
            </w:r>
          </w:p>
        </w:tc>
        <w:tc>
          <w:tcPr>
            <w:tcW w:w="614" w:type="dxa"/>
            <w:shd w:val="clear" w:color="auto" w:fill="auto"/>
            <w:noWrap/>
            <w:vAlign w:val="center"/>
            <w:hideMark/>
          </w:tcPr>
          <w:p w14:paraId="027C6603"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w:t>
            </w:r>
            <w:r w:rsidRPr="00FA7717">
              <w:rPr>
                <w:rFonts w:ascii="Arial" w:hAnsi="Arial" w:cs="Arial"/>
                <w:b/>
                <w:bCs/>
                <w:color w:val="000000" w:themeColor="text1"/>
                <w:sz w:val="10"/>
                <w:szCs w:val="10"/>
              </w:rPr>
              <w:t> </w:t>
            </w:r>
            <w:r w:rsidRPr="00FA7717">
              <w:rPr>
                <w:rFonts w:cs="Calibri"/>
                <w:b/>
                <w:bCs/>
                <w:color w:val="000000" w:themeColor="text1"/>
                <w:sz w:val="10"/>
                <w:szCs w:val="10"/>
              </w:rPr>
              <w:t>879</w:t>
            </w:r>
            <w:r w:rsidRPr="00FA7717">
              <w:rPr>
                <w:rFonts w:ascii="Arial" w:hAnsi="Arial" w:cs="Arial"/>
                <w:b/>
                <w:bCs/>
                <w:color w:val="000000" w:themeColor="text1"/>
                <w:sz w:val="10"/>
                <w:szCs w:val="10"/>
              </w:rPr>
              <w:t> </w:t>
            </w:r>
            <w:r w:rsidRPr="00FA7717">
              <w:rPr>
                <w:rFonts w:cs="Calibri"/>
                <w:b/>
                <w:bCs/>
                <w:color w:val="000000" w:themeColor="text1"/>
                <w:sz w:val="10"/>
                <w:szCs w:val="10"/>
              </w:rPr>
              <w:t>238,04</w:t>
            </w:r>
          </w:p>
        </w:tc>
        <w:tc>
          <w:tcPr>
            <w:tcW w:w="693" w:type="dxa"/>
            <w:shd w:val="clear" w:color="auto" w:fill="auto"/>
            <w:noWrap/>
            <w:vAlign w:val="center"/>
            <w:hideMark/>
          </w:tcPr>
          <w:p w14:paraId="7962214E"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457</w:t>
            </w:r>
            <w:r w:rsidRPr="00FA7717">
              <w:rPr>
                <w:rFonts w:ascii="Arial" w:hAnsi="Arial" w:cs="Arial"/>
                <w:b/>
                <w:bCs/>
                <w:color w:val="000000" w:themeColor="text1"/>
                <w:sz w:val="10"/>
                <w:szCs w:val="10"/>
              </w:rPr>
              <w:t> </w:t>
            </w:r>
            <w:r w:rsidRPr="00FA7717">
              <w:rPr>
                <w:rFonts w:cs="Calibri"/>
                <w:b/>
                <w:bCs/>
                <w:color w:val="000000" w:themeColor="text1"/>
                <w:sz w:val="10"/>
                <w:szCs w:val="10"/>
              </w:rPr>
              <w:t>210,55</w:t>
            </w:r>
          </w:p>
        </w:tc>
        <w:tc>
          <w:tcPr>
            <w:tcW w:w="567" w:type="dxa"/>
            <w:shd w:val="clear" w:color="auto" w:fill="auto"/>
            <w:noWrap/>
            <w:vAlign w:val="center"/>
            <w:hideMark/>
          </w:tcPr>
          <w:p w14:paraId="44A4B19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80,43</w:t>
            </w:r>
          </w:p>
        </w:tc>
      </w:tr>
      <w:tr w:rsidR="00A07888" w:rsidRPr="00FA7717" w14:paraId="69E20BCA" w14:textId="77777777" w:rsidTr="001A7BAD">
        <w:trPr>
          <w:trHeight w:val="170"/>
          <w:jc w:val="center"/>
        </w:trPr>
        <w:tc>
          <w:tcPr>
            <w:tcW w:w="5098" w:type="dxa"/>
            <w:shd w:val="clear" w:color="auto" w:fill="auto"/>
            <w:vAlign w:val="center"/>
            <w:hideMark/>
          </w:tcPr>
          <w:p w14:paraId="41827E9E" w14:textId="77777777" w:rsidR="00A07888" w:rsidRPr="00FA7717" w:rsidRDefault="00A07888" w:rsidP="00A07888">
            <w:pPr>
              <w:spacing w:before="0"/>
              <w:contextualSpacing/>
              <w:rPr>
                <w:color w:val="000000" w:themeColor="text1"/>
                <w:sz w:val="10"/>
                <w:szCs w:val="10"/>
              </w:rPr>
            </w:pPr>
            <w:r w:rsidRPr="00FA7717">
              <w:rPr>
                <w:color w:val="000000" w:themeColor="text1"/>
                <w:sz w:val="10"/>
                <w:szCs w:val="10"/>
              </w:rPr>
              <w:t>Couts indirects (7%):</w:t>
            </w:r>
          </w:p>
        </w:tc>
        <w:tc>
          <w:tcPr>
            <w:tcW w:w="567" w:type="dxa"/>
            <w:shd w:val="clear" w:color="auto" w:fill="D9D9D9" w:themeFill="background1" w:themeFillShade="D9"/>
            <w:vAlign w:val="center"/>
            <w:hideMark/>
          </w:tcPr>
          <w:p w14:paraId="464056D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50</w:t>
            </w:r>
            <w:r w:rsidRPr="00FA7717">
              <w:rPr>
                <w:rFonts w:ascii="Arial" w:hAnsi="Arial" w:cs="Arial"/>
                <w:color w:val="000000" w:themeColor="text1"/>
                <w:sz w:val="10"/>
                <w:szCs w:val="10"/>
              </w:rPr>
              <w:t> </w:t>
            </w:r>
            <w:r w:rsidRPr="00FA7717">
              <w:rPr>
                <w:color w:val="000000" w:themeColor="text1"/>
                <w:sz w:val="10"/>
                <w:szCs w:val="10"/>
              </w:rPr>
              <w:t>373,83</w:t>
            </w:r>
          </w:p>
        </w:tc>
        <w:tc>
          <w:tcPr>
            <w:tcW w:w="567" w:type="dxa"/>
            <w:shd w:val="clear" w:color="auto" w:fill="D9D9D9" w:themeFill="background1" w:themeFillShade="D9"/>
            <w:vAlign w:val="center"/>
            <w:hideMark/>
          </w:tcPr>
          <w:p w14:paraId="2D4FDE48"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47573,83</w:t>
            </w:r>
          </w:p>
        </w:tc>
        <w:tc>
          <w:tcPr>
            <w:tcW w:w="567" w:type="dxa"/>
            <w:shd w:val="clear" w:color="auto" w:fill="D9D9D9" w:themeFill="background1" w:themeFillShade="D9"/>
            <w:vAlign w:val="center"/>
            <w:hideMark/>
          </w:tcPr>
          <w:p w14:paraId="6C0F2CC5"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w:t>
            </w:r>
            <w:r w:rsidRPr="00FA7717">
              <w:rPr>
                <w:rFonts w:ascii="Arial" w:hAnsi="Arial" w:cs="Arial"/>
                <w:color w:val="000000" w:themeColor="text1"/>
                <w:sz w:val="10"/>
                <w:szCs w:val="10"/>
              </w:rPr>
              <w:t> </w:t>
            </w:r>
            <w:r w:rsidRPr="00FA7717">
              <w:rPr>
                <w:color w:val="000000" w:themeColor="text1"/>
                <w:sz w:val="10"/>
                <w:szCs w:val="10"/>
              </w:rPr>
              <w:t>800,00</w:t>
            </w:r>
          </w:p>
        </w:tc>
        <w:tc>
          <w:tcPr>
            <w:tcW w:w="567" w:type="dxa"/>
            <w:shd w:val="clear" w:color="auto" w:fill="D9D9D9" w:themeFill="background1" w:themeFillShade="D9"/>
            <w:vAlign w:val="center"/>
            <w:hideMark/>
          </w:tcPr>
          <w:p w14:paraId="1D357FC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94,44</w:t>
            </w:r>
          </w:p>
        </w:tc>
        <w:tc>
          <w:tcPr>
            <w:tcW w:w="567" w:type="dxa"/>
            <w:shd w:val="clear" w:color="auto" w:fill="FFFFFF" w:themeFill="background1"/>
            <w:vAlign w:val="center"/>
            <w:hideMark/>
          </w:tcPr>
          <w:p w14:paraId="287297BB"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53</w:t>
            </w:r>
            <w:r w:rsidRPr="00FA7717">
              <w:rPr>
                <w:rFonts w:ascii="Arial" w:hAnsi="Arial" w:cs="Arial"/>
                <w:color w:val="000000" w:themeColor="text1"/>
                <w:sz w:val="10"/>
                <w:szCs w:val="10"/>
              </w:rPr>
              <w:t> </w:t>
            </w:r>
            <w:r w:rsidRPr="00FA7717">
              <w:rPr>
                <w:color w:val="000000" w:themeColor="text1"/>
                <w:sz w:val="10"/>
                <w:szCs w:val="10"/>
              </w:rPr>
              <w:t>317,76</w:t>
            </w:r>
          </w:p>
        </w:tc>
        <w:tc>
          <w:tcPr>
            <w:tcW w:w="567" w:type="dxa"/>
            <w:shd w:val="clear" w:color="auto" w:fill="FFFFFF" w:themeFill="background1"/>
            <w:vAlign w:val="center"/>
            <w:hideMark/>
          </w:tcPr>
          <w:p w14:paraId="4F33B68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42916,76</w:t>
            </w:r>
          </w:p>
        </w:tc>
        <w:tc>
          <w:tcPr>
            <w:tcW w:w="567" w:type="dxa"/>
            <w:shd w:val="clear" w:color="auto" w:fill="FFFFFF" w:themeFill="background1"/>
            <w:vAlign w:val="center"/>
            <w:hideMark/>
          </w:tcPr>
          <w:p w14:paraId="0DED36F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10401,00</w:t>
            </w:r>
          </w:p>
        </w:tc>
        <w:tc>
          <w:tcPr>
            <w:tcW w:w="567" w:type="dxa"/>
            <w:shd w:val="clear" w:color="auto" w:fill="FFFFFF" w:themeFill="background1"/>
            <w:vAlign w:val="center"/>
            <w:hideMark/>
          </w:tcPr>
          <w:p w14:paraId="6062CC91"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80,49</w:t>
            </w:r>
          </w:p>
        </w:tc>
        <w:tc>
          <w:tcPr>
            <w:tcW w:w="567" w:type="dxa"/>
            <w:shd w:val="clear" w:color="auto" w:fill="D9E2F3" w:themeFill="accent1" w:themeFillTint="33"/>
            <w:vAlign w:val="center"/>
            <w:hideMark/>
          </w:tcPr>
          <w:p w14:paraId="494EB5E9"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59</w:t>
            </w:r>
            <w:r w:rsidRPr="00FA7717">
              <w:rPr>
                <w:rFonts w:ascii="Arial" w:hAnsi="Arial" w:cs="Arial"/>
                <w:color w:val="000000" w:themeColor="text1"/>
                <w:sz w:val="10"/>
                <w:szCs w:val="10"/>
              </w:rPr>
              <w:t> </w:t>
            </w:r>
            <w:r w:rsidRPr="00FA7717">
              <w:rPr>
                <w:color w:val="000000" w:themeColor="text1"/>
                <w:sz w:val="10"/>
                <w:szCs w:val="10"/>
              </w:rPr>
              <w:t>859,81</w:t>
            </w:r>
          </w:p>
        </w:tc>
        <w:tc>
          <w:tcPr>
            <w:tcW w:w="567" w:type="dxa"/>
            <w:shd w:val="clear" w:color="auto" w:fill="D9E2F3" w:themeFill="accent1" w:themeFillTint="33"/>
            <w:vAlign w:val="center"/>
            <w:hideMark/>
          </w:tcPr>
          <w:p w14:paraId="6BA58050"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34499,01</w:t>
            </w:r>
          </w:p>
        </w:tc>
        <w:tc>
          <w:tcPr>
            <w:tcW w:w="567" w:type="dxa"/>
            <w:shd w:val="clear" w:color="auto" w:fill="D9E2F3" w:themeFill="accent1" w:themeFillTint="33"/>
            <w:vAlign w:val="center"/>
            <w:hideMark/>
          </w:tcPr>
          <w:p w14:paraId="473860A4"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25</w:t>
            </w:r>
            <w:r w:rsidRPr="00FA7717">
              <w:rPr>
                <w:rFonts w:ascii="Arial" w:hAnsi="Arial" w:cs="Arial"/>
                <w:color w:val="000000" w:themeColor="text1"/>
                <w:sz w:val="10"/>
                <w:szCs w:val="10"/>
              </w:rPr>
              <w:t> </w:t>
            </w:r>
            <w:r w:rsidRPr="00FA7717">
              <w:rPr>
                <w:color w:val="000000" w:themeColor="text1"/>
                <w:sz w:val="10"/>
                <w:szCs w:val="10"/>
              </w:rPr>
              <w:t>360,80</w:t>
            </w:r>
          </w:p>
        </w:tc>
        <w:tc>
          <w:tcPr>
            <w:tcW w:w="602" w:type="dxa"/>
            <w:shd w:val="clear" w:color="auto" w:fill="D9E2F3" w:themeFill="accent1" w:themeFillTint="33"/>
            <w:vAlign w:val="center"/>
            <w:hideMark/>
          </w:tcPr>
          <w:p w14:paraId="58E05CDA" w14:textId="77777777" w:rsidR="00A07888" w:rsidRPr="00FA7717" w:rsidRDefault="00A07888" w:rsidP="00A07888">
            <w:pPr>
              <w:spacing w:before="0"/>
              <w:contextualSpacing/>
              <w:jc w:val="center"/>
              <w:rPr>
                <w:color w:val="000000" w:themeColor="text1"/>
                <w:sz w:val="10"/>
                <w:szCs w:val="10"/>
              </w:rPr>
            </w:pPr>
            <w:r w:rsidRPr="00FA7717">
              <w:rPr>
                <w:color w:val="000000" w:themeColor="text1"/>
                <w:sz w:val="10"/>
                <w:szCs w:val="10"/>
              </w:rPr>
              <w:t>57,63</w:t>
            </w:r>
          </w:p>
        </w:tc>
        <w:tc>
          <w:tcPr>
            <w:tcW w:w="643" w:type="dxa"/>
            <w:shd w:val="clear" w:color="auto" w:fill="auto"/>
            <w:vAlign w:val="center"/>
            <w:hideMark/>
          </w:tcPr>
          <w:p w14:paraId="3256F8E7"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163</w:t>
            </w:r>
            <w:r w:rsidRPr="00FA7717">
              <w:rPr>
                <w:rFonts w:ascii="Arial" w:hAnsi="Arial" w:cs="Arial"/>
                <w:b/>
                <w:bCs/>
                <w:color w:val="000000" w:themeColor="text1"/>
                <w:sz w:val="10"/>
                <w:szCs w:val="10"/>
              </w:rPr>
              <w:t> </w:t>
            </w:r>
            <w:r w:rsidRPr="00FA7717">
              <w:rPr>
                <w:b/>
                <w:bCs/>
                <w:color w:val="000000" w:themeColor="text1"/>
                <w:sz w:val="10"/>
                <w:szCs w:val="10"/>
              </w:rPr>
              <w:t>551,40</w:t>
            </w:r>
          </w:p>
        </w:tc>
        <w:tc>
          <w:tcPr>
            <w:tcW w:w="614" w:type="dxa"/>
            <w:shd w:val="clear" w:color="auto" w:fill="auto"/>
            <w:noWrap/>
            <w:vAlign w:val="center"/>
            <w:hideMark/>
          </w:tcPr>
          <w:p w14:paraId="4D978A5D"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124</w:t>
            </w:r>
            <w:r w:rsidRPr="00FA7717">
              <w:rPr>
                <w:rFonts w:ascii="Arial" w:hAnsi="Arial" w:cs="Arial"/>
                <w:b/>
                <w:bCs/>
                <w:color w:val="000000" w:themeColor="text1"/>
                <w:sz w:val="10"/>
                <w:szCs w:val="10"/>
              </w:rPr>
              <w:t> </w:t>
            </w:r>
            <w:r w:rsidRPr="00FA7717">
              <w:rPr>
                <w:rFonts w:cs="Calibri"/>
                <w:b/>
                <w:bCs/>
                <w:color w:val="000000" w:themeColor="text1"/>
                <w:sz w:val="10"/>
                <w:szCs w:val="10"/>
              </w:rPr>
              <w:t>989,60</w:t>
            </w:r>
          </w:p>
        </w:tc>
        <w:tc>
          <w:tcPr>
            <w:tcW w:w="693" w:type="dxa"/>
            <w:shd w:val="clear" w:color="auto" w:fill="auto"/>
            <w:noWrap/>
            <w:vAlign w:val="center"/>
            <w:hideMark/>
          </w:tcPr>
          <w:p w14:paraId="49A3E07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38</w:t>
            </w:r>
            <w:r w:rsidRPr="00FA7717">
              <w:rPr>
                <w:rFonts w:ascii="Arial" w:hAnsi="Arial" w:cs="Arial"/>
                <w:b/>
                <w:bCs/>
                <w:color w:val="000000" w:themeColor="text1"/>
                <w:sz w:val="10"/>
                <w:szCs w:val="10"/>
              </w:rPr>
              <w:t> </w:t>
            </w:r>
            <w:r w:rsidRPr="00FA7717">
              <w:rPr>
                <w:rFonts w:cs="Calibri"/>
                <w:b/>
                <w:bCs/>
                <w:color w:val="000000" w:themeColor="text1"/>
                <w:sz w:val="10"/>
                <w:szCs w:val="10"/>
              </w:rPr>
              <w:t>561,80</w:t>
            </w:r>
          </w:p>
        </w:tc>
        <w:tc>
          <w:tcPr>
            <w:tcW w:w="567" w:type="dxa"/>
            <w:shd w:val="clear" w:color="auto" w:fill="auto"/>
            <w:noWrap/>
            <w:vAlign w:val="center"/>
            <w:hideMark/>
          </w:tcPr>
          <w:p w14:paraId="2EE6DE11"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76,42</w:t>
            </w:r>
          </w:p>
        </w:tc>
      </w:tr>
      <w:tr w:rsidR="00A07888" w:rsidRPr="00FA7717" w14:paraId="53FAF48D" w14:textId="77777777" w:rsidTr="001A7BAD">
        <w:trPr>
          <w:trHeight w:val="170"/>
          <w:jc w:val="center"/>
        </w:trPr>
        <w:tc>
          <w:tcPr>
            <w:tcW w:w="5098" w:type="dxa"/>
            <w:shd w:val="clear" w:color="000000" w:fill="FCE4D6"/>
            <w:vAlign w:val="center"/>
            <w:hideMark/>
          </w:tcPr>
          <w:p w14:paraId="1FEB2784" w14:textId="77777777" w:rsidR="00A07888" w:rsidRPr="00FA7717" w:rsidRDefault="00A07888" w:rsidP="00A07888">
            <w:pPr>
              <w:spacing w:before="0"/>
              <w:contextualSpacing/>
              <w:rPr>
                <w:b/>
                <w:bCs/>
                <w:color w:val="000000" w:themeColor="text1"/>
                <w:sz w:val="10"/>
                <w:szCs w:val="10"/>
              </w:rPr>
            </w:pPr>
            <w:r w:rsidRPr="00FA7717">
              <w:rPr>
                <w:b/>
                <w:bCs/>
                <w:color w:val="000000" w:themeColor="text1"/>
                <w:sz w:val="10"/>
                <w:szCs w:val="10"/>
              </w:rPr>
              <w:t>BUDGET TOTAL DU PROJET:</w:t>
            </w:r>
          </w:p>
        </w:tc>
        <w:tc>
          <w:tcPr>
            <w:tcW w:w="567" w:type="dxa"/>
            <w:shd w:val="clear" w:color="auto" w:fill="D9D9D9" w:themeFill="background1" w:themeFillShade="D9"/>
            <w:vAlign w:val="center"/>
            <w:hideMark/>
          </w:tcPr>
          <w:p w14:paraId="1B57B258"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770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567" w:type="dxa"/>
            <w:shd w:val="clear" w:color="auto" w:fill="D9D9D9" w:themeFill="background1" w:themeFillShade="D9"/>
            <w:vAlign w:val="center"/>
            <w:hideMark/>
          </w:tcPr>
          <w:p w14:paraId="0E61A713"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727200,00</w:t>
            </w:r>
          </w:p>
        </w:tc>
        <w:tc>
          <w:tcPr>
            <w:tcW w:w="567" w:type="dxa"/>
            <w:shd w:val="clear" w:color="auto" w:fill="D9D9D9" w:themeFill="background1" w:themeFillShade="D9"/>
            <w:vAlign w:val="center"/>
            <w:hideMark/>
          </w:tcPr>
          <w:p w14:paraId="535333DB"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42</w:t>
            </w:r>
            <w:r w:rsidRPr="00FA7717">
              <w:rPr>
                <w:rFonts w:ascii="Arial" w:hAnsi="Arial" w:cs="Arial"/>
                <w:b/>
                <w:bCs/>
                <w:color w:val="000000" w:themeColor="text1"/>
                <w:sz w:val="10"/>
                <w:szCs w:val="10"/>
              </w:rPr>
              <w:t> </w:t>
            </w:r>
            <w:r w:rsidRPr="00FA7717">
              <w:rPr>
                <w:b/>
                <w:bCs/>
                <w:color w:val="000000" w:themeColor="text1"/>
                <w:sz w:val="10"/>
                <w:szCs w:val="10"/>
              </w:rPr>
              <w:t>800,00</w:t>
            </w:r>
          </w:p>
        </w:tc>
        <w:tc>
          <w:tcPr>
            <w:tcW w:w="567" w:type="dxa"/>
            <w:shd w:val="clear" w:color="auto" w:fill="D9D9D9" w:themeFill="background1" w:themeFillShade="D9"/>
            <w:vAlign w:val="center"/>
            <w:hideMark/>
          </w:tcPr>
          <w:p w14:paraId="39F93BFD"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94,44</w:t>
            </w:r>
          </w:p>
        </w:tc>
        <w:tc>
          <w:tcPr>
            <w:tcW w:w="567" w:type="dxa"/>
            <w:shd w:val="clear" w:color="auto" w:fill="FFFFFF" w:themeFill="background1"/>
            <w:vAlign w:val="center"/>
            <w:hideMark/>
          </w:tcPr>
          <w:p w14:paraId="297F342D"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815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567" w:type="dxa"/>
            <w:shd w:val="clear" w:color="auto" w:fill="FFFFFF" w:themeFill="background1"/>
            <w:vAlign w:val="center"/>
            <w:hideMark/>
          </w:tcPr>
          <w:p w14:paraId="10015EF8"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749685,61</w:t>
            </w:r>
          </w:p>
        </w:tc>
        <w:tc>
          <w:tcPr>
            <w:tcW w:w="567" w:type="dxa"/>
            <w:shd w:val="clear" w:color="auto" w:fill="FFFFFF" w:themeFill="background1"/>
            <w:vAlign w:val="center"/>
            <w:hideMark/>
          </w:tcPr>
          <w:p w14:paraId="1FA5018C"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65314,39</w:t>
            </w:r>
          </w:p>
        </w:tc>
        <w:tc>
          <w:tcPr>
            <w:tcW w:w="567" w:type="dxa"/>
            <w:shd w:val="clear" w:color="auto" w:fill="FFFFFF" w:themeFill="background1"/>
            <w:vAlign w:val="center"/>
            <w:hideMark/>
          </w:tcPr>
          <w:p w14:paraId="18392D35"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91,99</w:t>
            </w:r>
          </w:p>
        </w:tc>
        <w:tc>
          <w:tcPr>
            <w:tcW w:w="567" w:type="dxa"/>
            <w:shd w:val="clear" w:color="auto" w:fill="D9E2F3" w:themeFill="accent1" w:themeFillTint="33"/>
            <w:vAlign w:val="center"/>
            <w:hideMark/>
          </w:tcPr>
          <w:p w14:paraId="6487F975"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915</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567" w:type="dxa"/>
            <w:shd w:val="clear" w:color="auto" w:fill="D9E2F3" w:themeFill="accent1" w:themeFillTint="33"/>
            <w:vAlign w:val="center"/>
            <w:hideMark/>
          </w:tcPr>
          <w:p w14:paraId="4F79E7FA"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527342,03</w:t>
            </w:r>
          </w:p>
        </w:tc>
        <w:tc>
          <w:tcPr>
            <w:tcW w:w="567" w:type="dxa"/>
            <w:shd w:val="clear" w:color="auto" w:fill="D9E2F3" w:themeFill="accent1" w:themeFillTint="33"/>
            <w:vAlign w:val="center"/>
            <w:hideMark/>
          </w:tcPr>
          <w:p w14:paraId="12C53FEF"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387</w:t>
            </w:r>
            <w:r w:rsidRPr="00FA7717">
              <w:rPr>
                <w:rFonts w:ascii="Arial" w:hAnsi="Arial" w:cs="Arial"/>
                <w:b/>
                <w:bCs/>
                <w:color w:val="000000" w:themeColor="text1"/>
                <w:sz w:val="10"/>
                <w:szCs w:val="10"/>
              </w:rPr>
              <w:t> </w:t>
            </w:r>
            <w:r w:rsidRPr="00FA7717">
              <w:rPr>
                <w:b/>
                <w:bCs/>
                <w:color w:val="000000" w:themeColor="text1"/>
                <w:sz w:val="10"/>
                <w:szCs w:val="10"/>
              </w:rPr>
              <w:t>657,97</w:t>
            </w:r>
          </w:p>
        </w:tc>
        <w:tc>
          <w:tcPr>
            <w:tcW w:w="602" w:type="dxa"/>
            <w:shd w:val="clear" w:color="auto" w:fill="D9E2F3" w:themeFill="accent1" w:themeFillTint="33"/>
            <w:vAlign w:val="center"/>
            <w:hideMark/>
          </w:tcPr>
          <w:p w14:paraId="34326CB2"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57,63</w:t>
            </w:r>
          </w:p>
        </w:tc>
        <w:tc>
          <w:tcPr>
            <w:tcW w:w="643" w:type="dxa"/>
            <w:shd w:val="clear" w:color="auto" w:fill="auto"/>
            <w:vAlign w:val="center"/>
            <w:hideMark/>
          </w:tcPr>
          <w:p w14:paraId="0D80BD56" w14:textId="77777777" w:rsidR="00A07888" w:rsidRPr="00FA7717" w:rsidRDefault="00A07888" w:rsidP="00A07888">
            <w:pPr>
              <w:spacing w:before="0"/>
              <w:contextualSpacing/>
              <w:jc w:val="center"/>
              <w:rPr>
                <w:b/>
                <w:bCs/>
                <w:color w:val="000000" w:themeColor="text1"/>
                <w:sz w:val="10"/>
                <w:szCs w:val="10"/>
              </w:rPr>
            </w:pPr>
            <w:r w:rsidRPr="00FA7717">
              <w:rPr>
                <w:b/>
                <w:bCs/>
                <w:color w:val="000000" w:themeColor="text1"/>
                <w:sz w:val="10"/>
                <w:szCs w:val="10"/>
              </w:rPr>
              <w:t>2</w:t>
            </w:r>
            <w:r w:rsidRPr="00FA7717">
              <w:rPr>
                <w:rFonts w:ascii="Arial" w:hAnsi="Arial" w:cs="Arial"/>
                <w:b/>
                <w:bCs/>
                <w:color w:val="000000" w:themeColor="text1"/>
                <w:sz w:val="10"/>
                <w:szCs w:val="10"/>
              </w:rPr>
              <w:t> </w:t>
            </w:r>
            <w:r w:rsidRPr="00FA7717">
              <w:rPr>
                <w:b/>
                <w:bCs/>
                <w:color w:val="000000" w:themeColor="text1"/>
                <w:sz w:val="10"/>
                <w:szCs w:val="10"/>
              </w:rPr>
              <w:t>500</w:t>
            </w:r>
            <w:r w:rsidRPr="00FA7717">
              <w:rPr>
                <w:rFonts w:ascii="Arial" w:hAnsi="Arial" w:cs="Arial"/>
                <w:b/>
                <w:bCs/>
                <w:color w:val="000000" w:themeColor="text1"/>
                <w:sz w:val="10"/>
                <w:szCs w:val="10"/>
              </w:rPr>
              <w:t> </w:t>
            </w:r>
            <w:r w:rsidRPr="00FA7717">
              <w:rPr>
                <w:b/>
                <w:bCs/>
                <w:color w:val="000000" w:themeColor="text1"/>
                <w:sz w:val="10"/>
                <w:szCs w:val="10"/>
              </w:rPr>
              <w:t>000,00</w:t>
            </w:r>
          </w:p>
        </w:tc>
        <w:tc>
          <w:tcPr>
            <w:tcW w:w="614" w:type="dxa"/>
            <w:shd w:val="clear" w:color="auto" w:fill="auto"/>
            <w:noWrap/>
            <w:vAlign w:val="center"/>
            <w:hideMark/>
          </w:tcPr>
          <w:p w14:paraId="1EEC4976"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2</w:t>
            </w:r>
            <w:r w:rsidRPr="00FA7717">
              <w:rPr>
                <w:rFonts w:ascii="Arial" w:hAnsi="Arial" w:cs="Arial"/>
                <w:b/>
                <w:bCs/>
                <w:color w:val="000000" w:themeColor="text1"/>
                <w:sz w:val="10"/>
                <w:szCs w:val="10"/>
              </w:rPr>
              <w:t> </w:t>
            </w:r>
            <w:r w:rsidRPr="00FA7717">
              <w:rPr>
                <w:rFonts w:cs="Calibri"/>
                <w:b/>
                <w:bCs/>
                <w:color w:val="000000" w:themeColor="text1"/>
                <w:sz w:val="10"/>
                <w:szCs w:val="10"/>
              </w:rPr>
              <w:t>004</w:t>
            </w:r>
            <w:r w:rsidRPr="00FA7717">
              <w:rPr>
                <w:rFonts w:ascii="Arial" w:hAnsi="Arial" w:cs="Arial"/>
                <w:b/>
                <w:bCs/>
                <w:color w:val="000000" w:themeColor="text1"/>
                <w:sz w:val="10"/>
                <w:szCs w:val="10"/>
              </w:rPr>
              <w:t> </w:t>
            </w:r>
            <w:r w:rsidRPr="00FA7717">
              <w:rPr>
                <w:rFonts w:cs="Calibri"/>
                <w:b/>
                <w:bCs/>
                <w:color w:val="000000" w:themeColor="text1"/>
                <w:sz w:val="10"/>
                <w:szCs w:val="10"/>
              </w:rPr>
              <w:t>227,64</w:t>
            </w:r>
          </w:p>
        </w:tc>
        <w:tc>
          <w:tcPr>
            <w:tcW w:w="693" w:type="dxa"/>
            <w:shd w:val="clear" w:color="auto" w:fill="auto"/>
            <w:noWrap/>
            <w:vAlign w:val="center"/>
            <w:hideMark/>
          </w:tcPr>
          <w:p w14:paraId="69CAF6B3"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495</w:t>
            </w:r>
            <w:r w:rsidRPr="00FA7717">
              <w:rPr>
                <w:rFonts w:ascii="Arial" w:hAnsi="Arial" w:cs="Arial"/>
                <w:b/>
                <w:bCs/>
                <w:color w:val="000000" w:themeColor="text1"/>
                <w:sz w:val="10"/>
                <w:szCs w:val="10"/>
              </w:rPr>
              <w:t> </w:t>
            </w:r>
            <w:r w:rsidRPr="00FA7717">
              <w:rPr>
                <w:rFonts w:cs="Calibri"/>
                <w:b/>
                <w:bCs/>
                <w:color w:val="000000" w:themeColor="text1"/>
                <w:sz w:val="10"/>
                <w:szCs w:val="10"/>
              </w:rPr>
              <w:t>772,36</w:t>
            </w:r>
          </w:p>
        </w:tc>
        <w:tc>
          <w:tcPr>
            <w:tcW w:w="567" w:type="dxa"/>
            <w:shd w:val="clear" w:color="auto" w:fill="auto"/>
            <w:noWrap/>
            <w:vAlign w:val="center"/>
            <w:hideMark/>
          </w:tcPr>
          <w:p w14:paraId="2A673221" w14:textId="77777777" w:rsidR="00A07888" w:rsidRPr="00FA7717" w:rsidRDefault="00A07888" w:rsidP="00A07888">
            <w:pPr>
              <w:spacing w:before="0"/>
              <w:contextualSpacing/>
              <w:jc w:val="center"/>
              <w:rPr>
                <w:rFonts w:cs="Calibri"/>
                <w:b/>
                <w:bCs/>
                <w:color w:val="000000" w:themeColor="text1"/>
                <w:sz w:val="10"/>
                <w:szCs w:val="10"/>
              </w:rPr>
            </w:pPr>
            <w:r w:rsidRPr="00FA7717">
              <w:rPr>
                <w:rFonts w:cs="Calibri"/>
                <w:b/>
                <w:bCs/>
                <w:color w:val="000000" w:themeColor="text1"/>
                <w:sz w:val="10"/>
                <w:szCs w:val="10"/>
              </w:rPr>
              <w:t>80,17</w:t>
            </w:r>
          </w:p>
        </w:tc>
      </w:tr>
    </w:tbl>
    <w:p w14:paraId="5E8C4A45" w14:textId="77777777" w:rsidR="00A07888" w:rsidRDefault="00A07888" w:rsidP="00CD4305">
      <w:pPr>
        <w:widowControl w:val="0"/>
        <w:tabs>
          <w:tab w:val="left" w:pos="854"/>
        </w:tabs>
        <w:autoSpaceDE w:val="0"/>
        <w:autoSpaceDN w:val="0"/>
        <w:spacing w:before="0" w:after="60"/>
        <w:rPr>
          <w:color w:val="000000"/>
        </w:rPr>
      </w:pPr>
    </w:p>
    <w:p w14:paraId="6C6C72F2" w14:textId="77777777" w:rsidR="00A07888" w:rsidRDefault="00A07888" w:rsidP="00CD4305">
      <w:pPr>
        <w:widowControl w:val="0"/>
        <w:tabs>
          <w:tab w:val="left" w:pos="854"/>
        </w:tabs>
        <w:autoSpaceDE w:val="0"/>
        <w:autoSpaceDN w:val="0"/>
        <w:spacing w:before="0" w:after="60"/>
        <w:rPr>
          <w:color w:val="000000"/>
        </w:rPr>
      </w:pPr>
    </w:p>
    <w:p w14:paraId="0919E0C6" w14:textId="77777777" w:rsidR="00A07888" w:rsidRDefault="00A07888" w:rsidP="00CD4305">
      <w:pPr>
        <w:widowControl w:val="0"/>
        <w:tabs>
          <w:tab w:val="left" w:pos="854"/>
        </w:tabs>
        <w:autoSpaceDE w:val="0"/>
        <w:autoSpaceDN w:val="0"/>
        <w:spacing w:before="0" w:after="60"/>
        <w:rPr>
          <w:color w:val="000000"/>
        </w:rPr>
      </w:pPr>
    </w:p>
    <w:p w14:paraId="228B331F" w14:textId="77777777" w:rsidR="00A07888" w:rsidRDefault="00A07888" w:rsidP="00CD4305">
      <w:pPr>
        <w:widowControl w:val="0"/>
        <w:tabs>
          <w:tab w:val="left" w:pos="854"/>
        </w:tabs>
        <w:autoSpaceDE w:val="0"/>
        <w:autoSpaceDN w:val="0"/>
        <w:spacing w:before="0" w:after="60"/>
        <w:rPr>
          <w:color w:val="000000"/>
        </w:rPr>
      </w:pPr>
    </w:p>
    <w:p w14:paraId="75893B0B" w14:textId="77777777" w:rsidR="00A07888" w:rsidRDefault="00A07888" w:rsidP="00CD4305">
      <w:pPr>
        <w:widowControl w:val="0"/>
        <w:tabs>
          <w:tab w:val="left" w:pos="854"/>
        </w:tabs>
        <w:autoSpaceDE w:val="0"/>
        <w:autoSpaceDN w:val="0"/>
        <w:spacing w:before="0" w:after="60"/>
        <w:rPr>
          <w:color w:val="000000"/>
        </w:rPr>
        <w:sectPr w:rsidR="00A07888" w:rsidSect="00A07888">
          <w:pgSz w:w="16840" w:h="11910" w:orient="landscape"/>
          <w:pgMar w:top="1417" w:right="1417" w:bottom="1417" w:left="1417" w:header="0" w:footer="952" w:gutter="0"/>
          <w:cols w:space="720"/>
          <w:docGrid w:linePitch="299"/>
        </w:sectPr>
      </w:pPr>
    </w:p>
    <w:p w14:paraId="7F36740F" w14:textId="415F2117" w:rsidR="00A07888" w:rsidRDefault="00A07888" w:rsidP="00A07888">
      <w:pPr>
        <w:rPr>
          <w:szCs w:val="22"/>
        </w:rPr>
      </w:pPr>
      <w:r w:rsidRPr="00FF632F">
        <w:rPr>
          <w:szCs w:val="22"/>
        </w:rPr>
        <w:lastRenderedPageBreak/>
        <w:t xml:space="preserve">Selon l’analyse des données, le cumul des décaissement se chiffre  environ à </w:t>
      </w:r>
      <w:r w:rsidRPr="00FF632F">
        <w:rPr>
          <w:rFonts w:cs="Arial"/>
          <w:color w:val="000000"/>
          <w:szCs w:val="22"/>
        </w:rPr>
        <w:t xml:space="preserve">2 004 227,64 </w:t>
      </w:r>
      <w:r w:rsidRPr="00FF632F">
        <w:rPr>
          <w:szCs w:val="22"/>
        </w:rPr>
        <w:t>US Dollar , soit un taux d’exécution financière de 80,17%</w:t>
      </w:r>
      <w:r>
        <w:rPr>
          <w:szCs w:val="22"/>
        </w:rPr>
        <w:t>. Pour ce qui concerne le résultat 1, le taux d’exécution est</w:t>
      </w:r>
      <w:r w:rsidRPr="00FF632F">
        <w:rPr>
          <w:szCs w:val="22"/>
        </w:rPr>
        <w:t xml:space="preserve"> </w:t>
      </w:r>
      <w:r>
        <w:rPr>
          <w:szCs w:val="22"/>
        </w:rPr>
        <w:t>de</w:t>
      </w:r>
      <w:r w:rsidRPr="00FF632F">
        <w:rPr>
          <w:szCs w:val="22"/>
        </w:rPr>
        <w:t xml:space="preserve"> 88,24% et 86,11% </w:t>
      </w:r>
      <w:r>
        <w:rPr>
          <w:szCs w:val="22"/>
        </w:rPr>
        <w:t>pour le</w:t>
      </w:r>
      <w:r w:rsidRPr="00FF632F">
        <w:rPr>
          <w:szCs w:val="22"/>
        </w:rPr>
        <w:t xml:space="preserve"> résultats 2. Cela signifie que 80,17% des ressources financières ont permis de réaliser l’ensembles des activités en lien avec les indicateurs et les produits des deux résultats.</w:t>
      </w:r>
    </w:p>
    <w:p w14:paraId="7985528F" w14:textId="2F2EF7C6" w:rsidR="00A07888" w:rsidRPr="00FF632F" w:rsidRDefault="00A07888" w:rsidP="00A07888">
      <w:pPr>
        <w:rPr>
          <w:szCs w:val="22"/>
        </w:rPr>
      </w:pPr>
      <w:r>
        <w:rPr>
          <w:szCs w:val="22"/>
        </w:rPr>
        <w:t xml:space="preserve">Le taux d’exécution budgétaire de 80,17%, s’explique par le faible taux de consommation du budget de la part de l’UNESCO qui est de globalement 57,63% contre ceux de l’UNICEF (91,99%) et du PNUD (94,44%) qui se trouvent être proche des 100% . </w:t>
      </w:r>
    </w:p>
    <w:p w14:paraId="0F5A7C5C" w14:textId="42FB38F4" w:rsidR="00A07888" w:rsidRDefault="00A07888" w:rsidP="00A07888">
      <w:pPr>
        <w:rPr>
          <w:szCs w:val="22"/>
        </w:rPr>
      </w:pPr>
      <w:r w:rsidRPr="00A07888">
        <w:rPr>
          <w:szCs w:val="22"/>
        </w:rPr>
        <w:t>L</w:t>
      </w:r>
      <w:r w:rsidR="001250DE">
        <w:rPr>
          <w:szCs w:val="22"/>
        </w:rPr>
        <w:t>’évaluation</w:t>
      </w:r>
      <w:r w:rsidRPr="00A07888">
        <w:rPr>
          <w:szCs w:val="22"/>
        </w:rPr>
        <w:t xml:space="preserve"> note que certaines activités ont été sous-estimées. </w:t>
      </w:r>
      <w:r>
        <w:rPr>
          <w:szCs w:val="22"/>
        </w:rPr>
        <w:t>A titre d’exemples</w:t>
      </w:r>
      <w:r w:rsidRPr="00A07888">
        <w:rPr>
          <w:szCs w:val="22"/>
        </w:rPr>
        <w:t xml:space="preserve">, les activités </w:t>
      </w:r>
      <w:r>
        <w:rPr>
          <w:szCs w:val="22"/>
        </w:rPr>
        <w:t>telles que :</w:t>
      </w:r>
    </w:p>
    <w:p w14:paraId="708667BD" w14:textId="015793E8" w:rsidR="00A07888" w:rsidRPr="00A07888" w:rsidRDefault="00A07888" w:rsidP="00A75403">
      <w:pPr>
        <w:pStyle w:val="Paragraphedeliste"/>
        <w:numPr>
          <w:ilvl w:val="0"/>
          <w:numId w:val="36"/>
        </w:numPr>
        <w:spacing w:before="0"/>
        <w:ind w:left="714" w:hanging="357"/>
        <w:contextualSpacing w:val="0"/>
        <w:rPr>
          <w:rFonts w:ascii="Arial Narrow" w:hAnsi="Arial Narrow"/>
        </w:rPr>
      </w:pPr>
      <w:r w:rsidRPr="00A07888">
        <w:rPr>
          <w:rFonts w:ascii="Arial Narrow" w:hAnsi="Arial Narrow"/>
        </w:rPr>
        <w:t>Organiser 36 rencontres d'information et 9 sessions de formation avec les jeunes et organisations de jeunesse, associations de femmes leaders/les mamies des zones cibles sur la résilience aux discours de haine pour prévenir et gérer les conflits socio-politiques et communautaires a consommé 157</w:t>
      </w:r>
      <w:r w:rsidRPr="00A07888">
        <w:rPr>
          <w:rFonts w:cs="Arial"/>
        </w:rPr>
        <w:t> </w:t>
      </w:r>
      <w:r w:rsidRPr="00A07888">
        <w:rPr>
          <w:rFonts w:ascii="Arial Narrow" w:hAnsi="Arial Narrow"/>
        </w:rPr>
        <w:t>984,89 contre 130</w:t>
      </w:r>
      <w:r w:rsidRPr="00A07888">
        <w:rPr>
          <w:rFonts w:cs="Arial"/>
        </w:rPr>
        <w:t> </w:t>
      </w:r>
      <w:r w:rsidRPr="00A07888">
        <w:rPr>
          <w:rFonts w:ascii="Arial Narrow" w:hAnsi="Arial Narrow"/>
        </w:rPr>
        <w:t>000,00 prévu</w:t>
      </w:r>
      <w:r>
        <w:rPr>
          <w:rFonts w:ascii="Arial Narrow" w:hAnsi="Arial Narrow"/>
        </w:rPr>
        <w:t> ;</w:t>
      </w:r>
    </w:p>
    <w:p w14:paraId="06F48436" w14:textId="15CF2E8A" w:rsidR="00A07888" w:rsidRPr="00A07888" w:rsidRDefault="00A07888" w:rsidP="00A75403">
      <w:pPr>
        <w:pStyle w:val="Paragraphedeliste"/>
        <w:numPr>
          <w:ilvl w:val="0"/>
          <w:numId w:val="36"/>
        </w:numPr>
        <w:spacing w:before="0"/>
        <w:ind w:left="714" w:hanging="357"/>
        <w:contextualSpacing w:val="0"/>
        <w:rPr>
          <w:rFonts w:ascii="Arial Narrow" w:hAnsi="Arial Narrow"/>
        </w:rPr>
      </w:pPr>
      <w:r w:rsidRPr="00A07888">
        <w:rPr>
          <w:rFonts w:ascii="Arial Narrow" w:hAnsi="Arial Narrow"/>
        </w:rPr>
        <w:t>Former et mettre en place un réseau de bloggeuses et influenceuses sur la spécificité à contrer les messages de haines a consommé 42</w:t>
      </w:r>
      <w:r w:rsidRPr="00A07888">
        <w:rPr>
          <w:rFonts w:cs="Arial"/>
        </w:rPr>
        <w:t> </w:t>
      </w:r>
      <w:r w:rsidRPr="00A07888">
        <w:rPr>
          <w:rFonts w:ascii="Arial Narrow" w:hAnsi="Arial Narrow"/>
        </w:rPr>
        <w:t>378,07 contre 30</w:t>
      </w:r>
      <w:r w:rsidRPr="00A07888">
        <w:rPr>
          <w:rFonts w:cs="Arial"/>
        </w:rPr>
        <w:t> </w:t>
      </w:r>
      <w:r w:rsidRPr="00A07888">
        <w:rPr>
          <w:rFonts w:ascii="Arial Narrow" w:hAnsi="Arial Narrow"/>
        </w:rPr>
        <w:t>000,00 prévu ;</w:t>
      </w:r>
    </w:p>
    <w:p w14:paraId="48390E9E" w14:textId="0409AEE1" w:rsidR="00A07888" w:rsidRPr="00A07888" w:rsidRDefault="00A07888" w:rsidP="00A75403">
      <w:pPr>
        <w:pStyle w:val="Paragraphedeliste"/>
        <w:numPr>
          <w:ilvl w:val="0"/>
          <w:numId w:val="36"/>
        </w:numPr>
        <w:spacing w:before="0"/>
        <w:ind w:left="714" w:hanging="357"/>
        <w:contextualSpacing w:val="0"/>
        <w:rPr>
          <w:rFonts w:ascii="Arial Narrow" w:hAnsi="Arial Narrow"/>
        </w:rPr>
      </w:pPr>
      <w:r w:rsidRPr="00FA7717">
        <w:rPr>
          <w:rFonts w:ascii="Arial Narrow" w:hAnsi="Arial Narrow"/>
        </w:rPr>
        <w:t xml:space="preserve">Soutenir les activités de sensibilisations pour des élections apaisées, de promotion des droits humains, de prévention des discours de haine initiés par les jeunes dans leur communauté y compris celles initiées par les médiateurs de paix </w:t>
      </w:r>
      <w:r w:rsidRPr="00A07888">
        <w:rPr>
          <w:rFonts w:ascii="Arial Narrow" w:hAnsi="Arial Narrow"/>
        </w:rPr>
        <w:t xml:space="preserve">pour un montant de </w:t>
      </w:r>
      <w:r w:rsidRPr="00FA7717">
        <w:rPr>
          <w:rFonts w:ascii="Arial Narrow" w:hAnsi="Arial Narrow"/>
        </w:rPr>
        <w:t>60</w:t>
      </w:r>
      <w:r w:rsidRPr="00FA7717">
        <w:rPr>
          <w:rFonts w:cs="Arial"/>
        </w:rPr>
        <w:t> </w:t>
      </w:r>
      <w:r w:rsidRPr="00FA7717">
        <w:rPr>
          <w:rFonts w:ascii="Arial Narrow" w:hAnsi="Arial Narrow"/>
        </w:rPr>
        <w:t>053,84</w:t>
      </w:r>
      <w:r w:rsidRPr="00A07888">
        <w:rPr>
          <w:rFonts w:ascii="Arial Narrow" w:hAnsi="Arial Narrow"/>
        </w:rPr>
        <w:t xml:space="preserve"> contre </w:t>
      </w:r>
      <w:r w:rsidRPr="00FA7717">
        <w:rPr>
          <w:rFonts w:ascii="Arial Narrow" w:hAnsi="Arial Narrow"/>
        </w:rPr>
        <w:t>55</w:t>
      </w:r>
      <w:r w:rsidRPr="00FA7717">
        <w:rPr>
          <w:rFonts w:cs="Arial"/>
        </w:rPr>
        <w:t> </w:t>
      </w:r>
      <w:r w:rsidRPr="00FA7717">
        <w:rPr>
          <w:rFonts w:ascii="Arial Narrow" w:hAnsi="Arial Narrow"/>
        </w:rPr>
        <w:t>000,00</w:t>
      </w:r>
      <w:r w:rsidRPr="00A07888">
        <w:rPr>
          <w:rFonts w:ascii="Arial Narrow" w:hAnsi="Arial Narrow"/>
        </w:rPr>
        <w:t xml:space="preserve"> planifié</w:t>
      </w:r>
    </w:p>
    <w:p w14:paraId="751DFCD5" w14:textId="1D514299" w:rsidR="00A07888" w:rsidRPr="00A07888" w:rsidRDefault="00A07888" w:rsidP="00A75403">
      <w:pPr>
        <w:pStyle w:val="Paragraphedeliste"/>
        <w:numPr>
          <w:ilvl w:val="0"/>
          <w:numId w:val="36"/>
        </w:numPr>
        <w:spacing w:before="0"/>
        <w:ind w:left="714" w:hanging="357"/>
        <w:contextualSpacing w:val="0"/>
        <w:rPr>
          <w:rFonts w:ascii="Arial Narrow" w:hAnsi="Arial Narrow"/>
        </w:rPr>
      </w:pPr>
      <w:r w:rsidRPr="00A07888">
        <w:rPr>
          <w:rFonts w:ascii="Arial Narrow" w:hAnsi="Arial Narrow"/>
        </w:rPr>
        <w:t>Appuyer les initiatives et campagnes de sensibilisation des clubs de paix dans les universités, grandes écoles, lycées et collèges, des jeunes relais communautaires, des associations de femmes et des communautés U-reporters pour la promotion des principes des droits de l’homme relatifs à la liberté d’expression et d’opinion, la communication non violente, la prévention et la résolution de conflits socio-politiques et communautaires a nécessité 220</w:t>
      </w:r>
      <w:r w:rsidRPr="00A07888">
        <w:rPr>
          <w:rFonts w:cs="Arial"/>
        </w:rPr>
        <w:t> </w:t>
      </w:r>
      <w:r w:rsidRPr="00A07888">
        <w:rPr>
          <w:rFonts w:ascii="Arial Narrow" w:hAnsi="Arial Narrow"/>
        </w:rPr>
        <w:t>930,76 contre 210</w:t>
      </w:r>
      <w:r w:rsidRPr="00A07888">
        <w:rPr>
          <w:rFonts w:cs="Arial"/>
        </w:rPr>
        <w:t> </w:t>
      </w:r>
      <w:r w:rsidRPr="00A07888">
        <w:rPr>
          <w:rFonts w:ascii="Arial Narrow" w:hAnsi="Arial Narrow"/>
        </w:rPr>
        <w:t>000,00 prévu ;</w:t>
      </w:r>
    </w:p>
    <w:p w14:paraId="51749B48" w14:textId="180626AE" w:rsidR="00A07888" w:rsidRPr="00A07888" w:rsidRDefault="00A07888" w:rsidP="00A75403">
      <w:pPr>
        <w:pStyle w:val="Paragraphedeliste"/>
        <w:numPr>
          <w:ilvl w:val="0"/>
          <w:numId w:val="36"/>
        </w:numPr>
        <w:spacing w:before="0"/>
        <w:ind w:left="714" w:hanging="357"/>
        <w:contextualSpacing w:val="0"/>
        <w:rPr>
          <w:rFonts w:ascii="Arial Narrow" w:hAnsi="Arial Narrow"/>
        </w:rPr>
      </w:pPr>
      <w:r w:rsidRPr="00FA7717">
        <w:rPr>
          <w:rFonts w:ascii="Arial Narrow" w:hAnsi="Arial Narrow"/>
        </w:rPr>
        <w:t>Organiser 03 sessions de formation à l’intention des influenceurs des médias sociaux à la gestion de l’information</w:t>
      </w:r>
      <w:r w:rsidRPr="00A07888">
        <w:rPr>
          <w:rFonts w:ascii="Arial Narrow" w:hAnsi="Arial Narrow"/>
        </w:rPr>
        <w:t xml:space="preserve"> a couté au final </w:t>
      </w:r>
      <w:r w:rsidRPr="00FA7717">
        <w:rPr>
          <w:rFonts w:ascii="Arial Narrow" w:hAnsi="Arial Narrow"/>
        </w:rPr>
        <w:t>67</w:t>
      </w:r>
      <w:r w:rsidRPr="00FA7717">
        <w:rPr>
          <w:rFonts w:cs="Arial"/>
        </w:rPr>
        <w:t> </w:t>
      </w:r>
      <w:r w:rsidRPr="00FA7717">
        <w:rPr>
          <w:rFonts w:ascii="Arial Narrow" w:hAnsi="Arial Narrow"/>
        </w:rPr>
        <w:t>000,00</w:t>
      </w:r>
      <w:r w:rsidRPr="00A07888">
        <w:rPr>
          <w:rFonts w:ascii="Arial Narrow" w:hAnsi="Arial Narrow"/>
        </w:rPr>
        <w:t xml:space="preserve"> contre </w:t>
      </w:r>
      <w:r w:rsidRPr="00FA7717">
        <w:rPr>
          <w:rFonts w:ascii="Arial Narrow" w:hAnsi="Arial Narrow"/>
        </w:rPr>
        <w:t>6</w:t>
      </w:r>
      <w:r w:rsidRPr="00A07888">
        <w:rPr>
          <w:rFonts w:ascii="Arial Narrow" w:hAnsi="Arial Narrow"/>
        </w:rPr>
        <w:t>0</w:t>
      </w:r>
      <w:r w:rsidRPr="00FA7717">
        <w:rPr>
          <w:rFonts w:cs="Arial"/>
        </w:rPr>
        <w:t> </w:t>
      </w:r>
      <w:r w:rsidRPr="00FA7717">
        <w:rPr>
          <w:rFonts w:ascii="Arial Narrow" w:hAnsi="Arial Narrow"/>
        </w:rPr>
        <w:t>000,00</w:t>
      </w:r>
      <w:r w:rsidRPr="00A07888">
        <w:rPr>
          <w:rFonts w:ascii="Arial Narrow" w:hAnsi="Arial Narrow"/>
        </w:rPr>
        <w:t xml:space="preserve"> initialement prévu ;</w:t>
      </w:r>
    </w:p>
    <w:p w14:paraId="55797355" w14:textId="3C035F69" w:rsidR="00A07888" w:rsidRPr="00A07888" w:rsidRDefault="00A07888" w:rsidP="00A75403">
      <w:pPr>
        <w:pStyle w:val="Paragraphedeliste"/>
        <w:numPr>
          <w:ilvl w:val="0"/>
          <w:numId w:val="36"/>
        </w:numPr>
        <w:spacing w:before="0"/>
        <w:ind w:left="714" w:hanging="357"/>
        <w:contextualSpacing w:val="0"/>
        <w:rPr>
          <w:rFonts w:ascii="Arial Narrow" w:hAnsi="Arial Narrow"/>
        </w:rPr>
      </w:pPr>
      <w:r w:rsidRPr="00A07888">
        <w:rPr>
          <w:rFonts w:ascii="Arial Narrow" w:hAnsi="Arial Narrow"/>
        </w:rPr>
        <w:t>Organiser 15 forums communautaires intergénérationnels basés sur les mécanismes institutionnels et traditionnels de gestion de conflit a couté au final 157</w:t>
      </w:r>
      <w:r w:rsidRPr="00A07888">
        <w:rPr>
          <w:rFonts w:cs="Arial"/>
        </w:rPr>
        <w:t> </w:t>
      </w:r>
      <w:r w:rsidRPr="00A07888">
        <w:rPr>
          <w:rFonts w:ascii="Arial Narrow" w:hAnsi="Arial Narrow"/>
        </w:rPr>
        <w:t>140,92 contre 131</w:t>
      </w:r>
      <w:r w:rsidRPr="00A07888">
        <w:rPr>
          <w:rFonts w:cs="Arial"/>
        </w:rPr>
        <w:t> </w:t>
      </w:r>
      <w:r w:rsidRPr="00A07888">
        <w:rPr>
          <w:rFonts w:ascii="Arial Narrow" w:hAnsi="Arial Narrow"/>
        </w:rPr>
        <w:t>289,66 planifié ;</w:t>
      </w:r>
    </w:p>
    <w:p w14:paraId="6870038D" w14:textId="4B98D2F1" w:rsidR="00A07888" w:rsidRPr="00A07888" w:rsidRDefault="00A07888" w:rsidP="00A75403">
      <w:pPr>
        <w:pStyle w:val="Paragraphedeliste"/>
        <w:numPr>
          <w:ilvl w:val="0"/>
          <w:numId w:val="36"/>
        </w:numPr>
        <w:spacing w:before="0"/>
        <w:ind w:left="714" w:hanging="357"/>
        <w:contextualSpacing w:val="0"/>
        <w:rPr>
          <w:rFonts w:ascii="Arial Narrow" w:hAnsi="Arial Narrow"/>
        </w:rPr>
      </w:pPr>
      <w:r w:rsidRPr="00FA7717">
        <w:rPr>
          <w:rFonts w:ascii="Arial Narrow" w:hAnsi="Arial Narrow"/>
        </w:rPr>
        <w:t>Appuyer la collecte de données et la recherche sur les causes et les éléments moteurs des discours de haines y compris les réseaux sociaux</w:t>
      </w:r>
      <w:r w:rsidRPr="00A07888">
        <w:rPr>
          <w:rFonts w:ascii="Arial Narrow" w:hAnsi="Arial Narrow"/>
        </w:rPr>
        <w:t xml:space="preserve"> a consommé </w:t>
      </w:r>
      <w:r w:rsidRPr="00FA7717">
        <w:rPr>
          <w:rFonts w:ascii="Arial Narrow" w:hAnsi="Arial Narrow"/>
        </w:rPr>
        <w:t>32</w:t>
      </w:r>
      <w:r w:rsidRPr="00FA7717">
        <w:rPr>
          <w:rFonts w:cs="Arial"/>
        </w:rPr>
        <w:t> </w:t>
      </w:r>
      <w:r w:rsidRPr="00FA7717">
        <w:rPr>
          <w:rFonts w:ascii="Arial Narrow" w:hAnsi="Arial Narrow"/>
        </w:rPr>
        <w:t>055,00</w:t>
      </w:r>
      <w:r w:rsidRPr="00A07888">
        <w:rPr>
          <w:rFonts w:ascii="Arial Narrow" w:hAnsi="Arial Narrow"/>
        </w:rPr>
        <w:t xml:space="preserve"> contre </w:t>
      </w:r>
      <w:r w:rsidRPr="00FA7717">
        <w:rPr>
          <w:rFonts w:ascii="Arial Narrow" w:hAnsi="Arial Narrow"/>
        </w:rPr>
        <w:t>30</w:t>
      </w:r>
      <w:r w:rsidRPr="00FA7717">
        <w:rPr>
          <w:rFonts w:cs="Arial"/>
        </w:rPr>
        <w:t> </w:t>
      </w:r>
      <w:r w:rsidRPr="00FA7717">
        <w:rPr>
          <w:rFonts w:ascii="Arial Narrow" w:hAnsi="Arial Narrow"/>
        </w:rPr>
        <w:t>000,00</w:t>
      </w:r>
      <w:r w:rsidRPr="00A07888">
        <w:rPr>
          <w:rFonts w:ascii="Arial Narrow" w:hAnsi="Arial Narrow"/>
        </w:rPr>
        <w:t xml:space="preserve"> prévu</w:t>
      </w:r>
    </w:p>
    <w:p w14:paraId="2DC340C2" w14:textId="3333185E" w:rsidR="00A07888" w:rsidRPr="00A07888" w:rsidRDefault="00A07888" w:rsidP="00A75403">
      <w:pPr>
        <w:pStyle w:val="Paragraphedeliste"/>
        <w:numPr>
          <w:ilvl w:val="0"/>
          <w:numId w:val="36"/>
        </w:numPr>
        <w:spacing w:before="0"/>
        <w:ind w:left="714" w:hanging="357"/>
        <w:contextualSpacing w:val="0"/>
        <w:rPr>
          <w:rFonts w:ascii="Arial Narrow" w:hAnsi="Arial Narrow"/>
        </w:rPr>
      </w:pPr>
      <w:r w:rsidRPr="00A07888">
        <w:rPr>
          <w:rFonts w:ascii="Arial Narrow" w:hAnsi="Arial Narrow"/>
        </w:rPr>
        <w:t>Sensibiliser les acteurs des médias, les jeunes et les organisations de jeunesse sur le dispositif juridique relatif aux Fake news, les discours de haine sur les réseaux sociaux et leur utilisation responsable pour la consolidation de la paix a nécessité 27</w:t>
      </w:r>
      <w:r w:rsidRPr="00A07888">
        <w:rPr>
          <w:rFonts w:cs="Arial"/>
        </w:rPr>
        <w:t> </w:t>
      </w:r>
      <w:r w:rsidRPr="00A07888">
        <w:rPr>
          <w:rFonts w:ascii="Arial Narrow" w:hAnsi="Arial Narrow"/>
        </w:rPr>
        <w:t>450,00 contre 20</w:t>
      </w:r>
      <w:r w:rsidRPr="00A07888">
        <w:rPr>
          <w:rFonts w:cs="Arial"/>
        </w:rPr>
        <w:t> </w:t>
      </w:r>
      <w:r w:rsidRPr="00A07888">
        <w:rPr>
          <w:rFonts w:ascii="Arial Narrow" w:hAnsi="Arial Narrow"/>
        </w:rPr>
        <w:t>000,00 ;</w:t>
      </w:r>
    </w:p>
    <w:p w14:paraId="10DB4394" w14:textId="477941B1" w:rsidR="00A07888" w:rsidRDefault="00A07888" w:rsidP="00A75403">
      <w:pPr>
        <w:pStyle w:val="Paragraphedeliste"/>
        <w:numPr>
          <w:ilvl w:val="0"/>
          <w:numId w:val="36"/>
        </w:numPr>
        <w:spacing w:before="0"/>
        <w:ind w:left="714" w:hanging="357"/>
        <w:contextualSpacing w:val="0"/>
        <w:rPr>
          <w:rFonts w:ascii="Arial Narrow" w:hAnsi="Arial Narrow"/>
        </w:rPr>
      </w:pPr>
      <w:r w:rsidRPr="00FA7717">
        <w:rPr>
          <w:rFonts w:ascii="Arial Narrow" w:hAnsi="Arial Narrow"/>
        </w:rPr>
        <w:t>Mettre en place des systèmes de veille (Fact-checking), d’alerte et de réponses aux réactions violentes et fausses informations sur les réseaux sociaux impliquant les jeunes pour prévenir les risques de conflits et pour le signalement des conflits déclenchés (Facebook ; WhatsApp, Instagram, U-report...)</w:t>
      </w:r>
      <w:r w:rsidRPr="00A07888">
        <w:rPr>
          <w:rFonts w:ascii="Arial Narrow" w:hAnsi="Arial Narrow"/>
        </w:rPr>
        <w:t xml:space="preserve"> a consommé  </w:t>
      </w:r>
      <w:r w:rsidRPr="00FA7717">
        <w:rPr>
          <w:rFonts w:ascii="Arial Narrow" w:hAnsi="Arial Narrow"/>
        </w:rPr>
        <w:t>59</w:t>
      </w:r>
      <w:r w:rsidRPr="00FA7717">
        <w:rPr>
          <w:rFonts w:cs="Arial"/>
        </w:rPr>
        <w:t> </w:t>
      </w:r>
      <w:r w:rsidRPr="00FA7717">
        <w:rPr>
          <w:rFonts w:ascii="Arial Narrow" w:hAnsi="Arial Narrow"/>
        </w:rPr>
        <w:t>494,69</w:t>
      </w:r>
      <w:r w:rsidRPr="00A07888">
        <w:rPr>
          <w:rFonts w:ascii="Arial Narrow" w:hAnsi="Arial Narrow"/>
        </w:rPr>
        <w:t xml:space="preserve"> contre </w:t>
      </w:r>
      <w:r w:rsidRPr="00FA7717">
        <w:rPr>
          <w:rFonts w:ascii="Arial Narrow" w:hAnsi="Arial Narrow"/>
        </w:rPr>
        <w:t>55</w:t>
      </w:r>
      <w:r w:rsidRPr="00FA7717">
        <w:rPr>
          <w:rFonts w:cs="Arial"/>
        </w:rPr>
        <w:t> </w:t>
      </w:r>
      <w:r w:rsidRPr="00FA7717">
        <w:rPr>
          <w:rFonts w:ascii="Arial Narrow" w:hAnsi="Arial Narrow"/>
        </w:rPr>
        <w:t>000,00</w:t>
      </w:r>
      <w:r w:rsidRPr="00A07888">
        <w:rPr>
          <w:rFonts w:ascii="Arial Narrow" w:hAnsi="Arial Narrow"/>
        </w:rPr>
        <w:t xml:space="preserve"> budgétisé.</w:t>
      </w:r>
    </w:p>
    <w:p w14:paraId="11DA06BC" w14:textId="77777777" w:rsidR="00461F0C" w:rsidRPr="00A07888" w:rsidRDefault="00461F0C" w:rsidP="001250DE">
      <w:pPr>
        <w:pStyle w:val="Paragraphedeliste"/>
        <w:spacing w:before="0"/>
        <w:ind w:left="714"/>
        <w:contextualSpacing w:val="0"/>
        <w:rPr>
          <w:rFonts w:ascii="Arial Narrow" w:hAnsi="Arial Narrow"/>
        </w:rPr>
      </w:pPr>
    </w:p>
    <w:p w14:paraId="011E3727" w14:textId="37D6AAB1" w:rsidR="00A07888" w:rsidRDefault="00A07888" w:rsidP="00CD4305">
      <w:pPr>
        <w:widowControl w:val="0"/>
        <w:tabs>
          <w:tab w:val="left" w:pos="854"/>
        </w:tabs>
        <w:autoSpaceDE w:val="0"/>
        <w:autoSpaceDN w:val="0"/>
        <w:spacing w:before="0" w:after="60"/>
        <w:rPr>
          <w:color w:val="000000"/>
        </w:rPr>
      </w:pPr>
      <w:r>
        <w:rPr>
          <w:color w:val="000000"/>
        </w:rPr>
        <w:t>Aussi, certaines activités ont été surévaluées lors de la planification. Les ressources financières dégagées lors de la mise en œuvre de ces activités ont permis de rééquilibrer le budget.</w:t>
      </w:r>
    </w:p>
    <w:p w14:paraId="0E19AE65" w14:textId="40F197DF" w:rsidR="00CD4305" w:rsidRPr="005E7640" w:rsidRDefault="00A07888" w:rsidP="005E7640">
      <w:pPr>
        <w:pStyle w:val="Titre4"/>
        <w:ind w:left="1066" w:hanging="357"/>
      </w:pPr>
      <w:r w:rsidRPr="005E7640">
        <w:t>Constat</w:t>
      </w:r>
      <w:r w:rsidR="00A8385C" w:rsidRPr="005E7640">
        <w:t xml:space="preserve"> 1</w:t>
      </w:r>
      <w:r w:rsidR="006D3621">
        <w:t>4</w:t>
      </w:r>
      <w:r w:rsidRPr="005E7640">
        <w:t xml:space="preserve"> : </w:t>
      </w:r>
      <w:r w:rsidR="00CD4305" w:rsidRPr="005E7640">
        <w:t xml:space="preserve">Coordination et Systèmes de S&amp;E pour une gestion efficiente et efficace du projet  </w:t>
      </w:r>
    </w:p>
    <w:p w14:paraId="408059AA" w14:textId="005E9009" w:rsidR="00E15C01" w:rsidRPr="00D47A09" w:rsidRDefault="00E15C01" w:rsidP="00E15C01">
      <w:pPr>
        <w:rPr>
          <w:color w:val="000000"/>
        </w:rPr>
      </w:pPr>
      <w:r>
        <w:rPr>
          <w:color w:val="000000"/>
        </w:rPr>
        <w:t>Le projet « </w:t>
      </w:r>
      <w:r w:rsidRPr="00D47A09">
        <w:rPr>
          <w:color w:val="000000"/>
        </w:rPr>
        <w:t xml:space="preserve">Les jeunes comme moteurs de prévention des discours de haine et des conflits socio-politiques et communautaires » intervient dans le cadre d’un consortium de trois agences des nations Unies avec leurs partenaires de </w:t>
      </w:r>
      <w:r w:rsidR="0083449D">
        <w:rPr>
          <w:color w:val="000000"/>
        </w:rPr>
        <w:t>m</w:t>
      </w:r>
      <w:r w:rsidRPr="00D47A09">
        <w:rPr>
          <w:color w:val="000000"/>
        </w:rPr>
        <w:t xml:space="preserve">ise en œuvre. Pour optimiser l’utilisation des ressources mises à disposition par le Fonds de Consolidation pour la Paix, </w:t>
      </w:r>
      <w:r w:rsidR="0083449D">
        <w:rPr>
          <w:color w:val="000000"/>
        </w:rPr>
        <w:t xml:space="preserve">nécessite </w:t>
      </w:r>
      <w:r w:rsidRPr="00D47A09">
        <w:rPr>
          <w:color w:val="000000"/>
        </w:rPr>
        <w:t>une très bonne coordination et communication pour optimiser le rapport coût-efficacité.</w:t>
      </w:r>
    </w:p>
    <w:p w14:paraId="472C686C" w14:textId="7CBA34E5" w:rsidR="00E15C01" w:rsidRDefault="00E15C01" w:rsidP="00E15C01">
      <w:pPr>
        <w:rPr>
          <w:color w:val="000000"/>
        </w:rPr>
      </w:pPr>
      <w:r w:rsidRPr="00D47A09">
        <w:rPr>
          <w:color w:val="000000"/>
        </w:rPr>
        <w:t>Cette coordination qui s’impose se trouve être en lien avec les objectifs des agences qui est le « One UN », c’est-à-dire que les agences agissent de manière unie comme une seule agence au niveau du terrain de manière complémentaire pour l’atteinte des objectifs communs.</w:t>
      </w:r>
    </w:p>
    <w:p w14:paraId="03681BE1" w14:textId="7D16E1BC" w:rsidR="00DA528A" w:rsidRPr="00B66635" w:rsidRDefault="00B66635" w:rsidP="002A6FCC">
      <w:pPr>
        <w:rPr>
          <w:color w:val="000000"/>
        </w:rPr>
      </w:pPr>
      <w:r w:rsidRPr="00B66635">
        <w:t xml:space="preserve">Chaque agence récipiendaire des fonds assurant la gestion financière des ressources allouées et la </w:t>
      </w:r>
      <w:r w:rsidRPr="009604C2">
        <w:rPr>
          <w:rFonts w:eastAsia="Arial" w:cs="Arial"/>
        </w:rPr>
        <w:t xml:space="preserve">coordination technique des activités concourant à l’atteinte des produits pour </w:t>
      </w:r>
      <w:r w:rsidRPr="00B66635">
        <w:t xml:space="preserve">lesquels les fonds ont été alloués </w:t>
      </w:r>
      <w:r w:rsidR="003066C2" w:rsidRPr="00B66635">
        <w:t xml:space="preserve">a pu contracté, selon ses procédures, avec des partenaires de mise en œuvre. </w:t>
      </w:r>
      <w:r w:rsidR="003066C2" w:rsidRPr="00B66635">
        <w:rPr>
          <w:color w:val="000000"/>
        </w:rPr>
        <w:t>C</w:t>
      </w:r>
      <w:r w:rsidR="002A6FCC" w:rsidRPr="00B66635">
        <w:rPr>
          <w:color w:val="000000"/>
        </w:rPr>
        <w:t xml:space="preserve">es partenaires ont pu mettre en œuvre les activités du projet </w:t>
      </w:r>
      <w:r w:rsidR="002F0477">
        <w:rPr>
          <w:color w:val="000000"/>
        </w:rPr>
        <w:t>grâce aux</w:t>
      </w:r>
      <w:r w:rsidR="002A6FCC" w:rsidRPr="00B66635">
        <w:rPr>
          <w:color w:val="000000"/>
        </w:rPr>
        <w:t xml:space="preserve"> ressources mises à leur disposition malgré les difficultés liées </w:t>
      </w:r>
      <w:r w:rsidR="00D4448C" w:rsidRPr="00B66635">
        <w:rPr>
          <w:color w:val="000000"/>
        </w:rPr>
        <w:t>à la COVID 19 et aux troubles électorales de la présidentielle 2020,</w:t>
      </w:r>
      <w:r w:rsidR="002A6FCC" w:rsidRPr="00B66635">
        <w:rPr>
          <w:color w:val="000000"/>
        </w:rPr>
        <w:t xml:space="preserve"> qui a eu un impact sur le calendrier </w:t>
      </w:r>
      <w:r w:rsidR="00D4448C" w:rsidRPr="00B66635">
        <w:rPr>
          <w:color w:val="000000"/>
        </w:rPr>
        <w:t xml:space="preserve">de mise en </w:t>
      </w:r>
      <w:r w:rsidR="003066C2" w:rsidRPr="00B66635">
        <w:rPr>
          <w:color w:val="000000"/>
        </w:rPr>
        <w:t>œuvre</w:t>
      </w:r>
      <w:r w:rsidR="002A6FCC" w:rsidRPr="00B66635">
        <w:rPr>
          <w:color w:val="000000"/>
        </w:rPr>
        <w:t xml:space="preserve">. D’où la requête des </w:t>
      </w:r>
      <w:r w:rsidR="002A6FCC" w:rsidRPr="00B66635">
        <w:rPr>
          <w:color w:val="000000"/>
        </w:rPr>
        <w:lastRenderedPageBreak/>
        <w:t xml:space="preserve">extensions sans coût additionnel </w:t>
      </w:r>
      <w:r w:rsidR="00D4448C" w:rsidRPr="00B66635">
        <w:rPr>
          <w:color w:val="000000"/>
        </w:rPr>
        <w:t xml:space="preserve">de six mois </w:t>
      </w:r>
      <w:r w:rsidR="002A6FCC" w:rsidRPr="00B66635">
        <w:rPr>
          <w:color w:val="000000"/>
        </w:rPr>
        <w:t xml:space="preserve">qui a permis d’achever les activités prévues par le projet et de contribuer à l’atteinte des résultats. Les partenaires interviewés ont déclaré que les ressources allouées pour les activités ont été suffisantes. </w:t>
      </w:r>
    </w:p>
    <w:p w14:paraId="36F72BAD" w14:textId="76E96F54" w:rsidR="00DA528A" w:rsidRDefault="00DA528A" w:rsidP="002A6FCC">
      <w:pPr>
        <w:rPr>
          <w:color w:val="000000"/>
        </w:rPr>
      </w:pPr>
      <w:r>
        <w:t>Ce mode de gestion financière des ressources a facilité la mise en œuvre des activités sur le terrain et permis d’éviter des retards de décaissements dus aux procédures administratives et financières si la gestion avait été centralisée</w:t>
      </w:r>
    </w:p>
    <w:p w14:paraId="347EC6CD" w14:textId="081A4646" w:rsidR="00A07888" w:rsidRDefault="00CD60B0" w:rsidP="00CD60B0">
      <w:r w:rsidRPr="00A7709A">
        <w:t xml:space="preserve">Par ailleurs, les ressources humaines mobilisées pour la mise en œuvre des activités du projet au niveau des agences d’exécution (il s’agit du PNUD, UNESCO et UNICEF) </w:t>
      </w:r>
      <w:r w:rsidR="00A17C58" w:rsidRPr="00A7709A">
        <w:t>font partie de l’</w:t>
      </w:r>
      <w:r w:rsidR="00FE08CF" w:rsidRPr="00A7709A">
        <w:t>effectif</w:t>
      </w:r>
      <w:r w:rsidR="00A17C58" w:rsidRPr="00A7709A">
        <w:t xml:space="preserve"> du personnel des différentes agences</w:t>
      </w:r>
      <w:r w:rsidR="00FE08CF" w:rsidRPr="00A7709A">
        <w:t xml:space="preserve"> et intervenant sur d’autres projets. </w:t>
      </w:r>
      <w:r w:rsidR="00A7709A" w:rsidRPr="00A7709A">
        <w:t xml:space="preserve">Chaque équipe projet était composée de diverses expertises dédiées à la mise en œuvre des activités du projet, basées aux bureaux nationaux à Abidjan. Ainsi la gestion du projet a mobilisé un chef de projet assisté d’un personnel de soutien composé d’un assistant administratif et financier et d’un chauffeur. </w:t>
      </w:r>
      <w:r w:rsidR="00FE08CF" w:rsidRPr="00A7709A">
        <w:t>Cette approche est</w:t>
      </w:r>
      <w:r w:rsidRPr="00A7709A">
        <w:t xml:space="preserve"> adaptée au contexte du projet c'est-à-dire à son caractère conjoint. Cela a permis </w:t>
      </w:r>
      <w:r w:rsidR="00FE08CF" w:rsidRPr="00A7709A">
        <w:t>de dédié une proportion du b</w:t>
      </w:r>
      <w:r w:rsidR="0057648F" w:rsidRPr="00A7709A">
        <w:t xml:space="preserve">udget du budget pour les activité  de suivi inférieur à 20% (16,90%). Elle a </w:t>
      </w:r>
      <w:r w:rsidRPr="00A7709A">
        <w:t>aussi surtout aux ONG partenaire d’exécution, une plus grande proximité avec les bénéficiaires et un suivi/accompagnement rapproché des différentes activités.</w:t>
      </w:r>
    </w:p>
    <w:p w14:paraId="7BBAA9F2" w14:textId="48BB4F40" w:rsidR="00A07888" w:rsidRDefault="00A07888" w:rsidP="00A07888">
      <w:r>
        <w:t>Il y a quelques éléments qui ont influé positivement sur l’efficience du Projet et qui ont donc permis d’obtenir un maximum de résultats avec les ressources disponibles. Ces éléments qui du coup peuvent aussi apparaitre comme de bonnes pratiques, sont à rechercher dans les modalités pratiques de mise en œuvre du Projet. On peut ainsi citer par exemple :</w:t>
      </w:r>
    </w:p>
    <w:p w14:paraId="54DC315A" w14:textId="58B7B053" w:rsidR="00A07888" w:rsidRPr="00A07888" w:rsidRDefault="00A07888" w:rsidP="00A75403">
      <w:pPr>
        <w:pStyle w:val="Paragraphedeliste"/>
        <w:numPr>
          <w:ilvl w:val="0"/>
          <w:numId w:val="37"/>
        </w:numPr>
        <w:spacing w:before="0"/>
        <w:ind w:left="714" w:hanging="357"/>
        <w:contextualSpacing w:val="0"/>
        <w:rPr>
          <w:rFonts w:ascii="Arial Narrow" w:hAnsi="Arial Narrow"/>
        </w:rPr>
      </w:pPr>
      <w:r w:rsidRPr="00A07888">
        <w:rPr>
          <w:rFonts w:ascii="Arial Narrow" w:hAnsi="Arial Narrow"/>
        </w:rPr>
        <w:t>L’organisation conjointe de certaines activités avec plusieurs plateformes. Certaines activités ont été planifiées et exécutées conjointement par plusieurs organisations bien que n’étant pas financé par la même agence récipiendaire. A titre d’exemple, le réseau de bloggeuses et influenceuses de la toile ivoirienne (REFW@DHA), financée par le PNUD, a réalisé des activités de sensibilisation pour contrer les messages de haines  auxquelles ont participé les U-Reporter, financé par l’UNICEF. En organisant et en exécutant conjointement ces activités, ces organisations ont agi selon les visées de la programmation Conjointe ; ce qui a à coup sûr impacté le coût des acticités et donc l’efficience</w:t>
      </w:r>
      <w:r>
        <w:rPr>
          <w:rFonts w:ascii="Arial Narrow" w:hAnsi="Arial Narrow"/>
        </w:rPr>
        <w:t xml:space="preserve"> du projet</w:t>
      </w:r>
      <w:r w:rsidRPr="00A07888">
        <w:rPr>
          <w:rFonts w:ascii="Arial Narrow" w:hAnsi="Arial Narrow"/>
        </w:rPr>
        <w:t>.</w:t>
      </w:r>
    </w:p>
    <w:p w14:paraId="5779B49C" w14:textId="1DDE7100" w:rsidR="00A07888" w:rsidRPr="005E7640" w:rsidRDefault="00A07888" w:rsidP="00A75403">
      <w:pPr>
        <w:pStyle w:val="Paragraphedeliste"/>
        <w:numPr>
          <w:ilvl w:val="0"/>
          <w:numId w:val="37"/>
        </w:numPr>
        <w:spacing w:before="0"/>
        <w:ind w:left="714" w:hanging="357"/>
        <w:contextualSpacing w:val="0"/>
        <w:rPr>
          <w:rFonts w:ascii="Arial Narrow" w:hAnsi="Arial Narrow"/>
        </w:rPr>
      </w:pPr>
      <w:r w:rsidRPr="00A07888">
        <w:rPr>
          <w:rFonts w:ascii="Arial Narrow" w:hAnsi="Arial Narrow"/>
        </w:rPr>
        <w:t>L’engagement citoyen et la participation communautaire. La participation bénévole des membres de la communauté à la mise en œuvre des actions a sans aucun doute contribué à obtenir plus de résultats à un moindre coût. Les membres des comités de paix, par exemple, sont bénévoles. De même, les communautés se sont parfois impliquées dans la réalisation de certaines activités communautaires pour apporter bénévolement leur soutien.</w:t>
      </w:r>
    </w:p>
    <w:p w14:paraId="42BEECC7" w14:textId="0F5C0BD9" w:rsidR="00A07888" w:rsidRPr="005E7640" w:rsidRDefault="00A07888" w:rsidP="005E7640">
      <w:pPr>
        <w:pStyle w:val="Titre4"/>
        <w:ind w:left="1066" w:hanging="357"/>
      </w:pPr>
      <w:r w:rsidRPr="005E7640">
        <w:t>Constat</w:t>
      </w:r>
      <w:r w:rsidR="00A8385C" w:rsidRPr="005E7640">
        <w:t xml:space="preserve"> 1</w:t>
      </w:r>
      <w:r w:rsidR="006D3621">
        <w:t>5</w:t>
      </w:r>
      <w:r w:rsidRPr="005E7640">
        <w:t> : Ressources utilisées pour la promotion du genre</w:t>
      </w:r>
    </w:p>
    <w:p w14:paraId="73D7F2DA" w14:textId="3B5141B3" w:rsidR="00A07888" w:rsidRPr="00A07888" w:rsidRDefault="00A07888" w:rsidP="00A07888">
      <w:pPr>
        <w:rPr>
          <w:szCs w:val="22"/>
        </w:rPr>
      </w:pPr>
      <w:r w:rsidRPr="00A07888">
        <w:rPr>
          <w:color w:val="000000"/>
        </w:rPr>
        <w:t xml:space="preserve">Aussi, les données indiquent que </w:t>
      </w:r>
      <w:r w:rsidRPr="00A07888">
        <w:t>307 973,73 soit 12,32%</w:t>
      </w:r>
      <w:r w:rsidRPr="00A07888">
        <w:rPr>
          <w:lang w:val="fr-FR"/>
        </w:rPr>
        <w:t xml:space="preserve"> du budget du projet, soit 807,028.72 US Dollar ont été consacrés aux activités de promotion de l’égalité entre les sexes contre </w:t>
      </w:r>
      <w:r w:rsidRPr="00A07888">
        <w:t>32,28 % initialement prévue</w:t>
      </w:r>
      <w:r w:rsidRPr="00A07888">
        <w:rPr>
          <w:lang w:val="fr-FR"/>
        </w:rPr>
        <w:t xml:space="preserve">. </w:t>
      </w:r>
      <w:r w:rsidR="0070151F">
        <w:rPr>
          <w:lang w:val="fr-FR"/>
        </w:rPr>
        <w:t>La proportion du budget consacrée aux activités de promotion du genre est largement inférieure à celle prévue à conception du projet. Ces ressources sont très inférieures</w:t>
      </w:r>
      <w:r w:rsidR="006D3621">
        <w:rPr>
          <w:lang w:val="fr-FR"/>
        </w:rPr>
        <w:t>, e</w:t>
      </w:r>
      <w:r w:rsidRPr="00A07888">
        <w:rPr>
          <w:lang w:val="fr-FR"/>
        </w:rPr>
        <w:t xml:space="preserve">n effet, </w:t>
      </w:r>
      <w:r w:rsidR="006D3621">
        <w:rPr>
          <w:lang w:val="fr-FR"/>
        </w:rPr>
        <w:t>c</w:t>
      </w:r>
      <w:r w:rsidRPr="00A07888">
        <w:rPr>
          <w:lang w:val="fr-FR"/>
        </w:rPr>
        <w:t xml:space="preserve">es ressources ont permis de : former et mettre en place d’un réseau de bloggeuses et influenceuses de la toile ivoirienne </w:t>
      </w:r>
      <w:r w:rsidRPr="00A07888">
        <w:rPr>
          <w:szCs w:val="22"/>
        </w:rPr>
        <w:t xml:space="preserve">(REFW@DHA) </w:t>
      </w:r>
      <w:r w:rsidRPr="00A07888">
        <w:rPr>
          <w:lang w:val="fr-FR"/>
        </w:rPr>
        <w:t xml:space="preserve">composé de 32 femmes web activistes sur la spécificité à contrer les messages de haines ; </w:t>
      </w:r>
      <w:r w:rsidRPr="00A07888">
        <w:rPr>
          <w:szCs w:val="22"/>
        </w:rPr>
        <w:t xml:space="preserve">de sensibiliser des associations de femmes leaders/les mamies des zones cibles sur la résilience aux discours de haine pour prévenir et gérer les conflits socio-politiques et communautaires ; renforcer le leadership féminin ; d’apporter un appui à la plateforme panafricaine des femmes et des jeunes pour la paix, la démocratie et la gouvernance pour des élections apaisées (2PFJ). L’utilisation de ces ressources ont aussi permis la </w:t>
      </w:r>
      <w:r w:rsidRPr="00A07888">
        <w:rPr>
          <w:lang w:val="fr-FR"/>
        </w:rPr>
        <w:t xml:space="preserve">formation </w:t>
      </w:r>
      <w:r w:rsidRPr="00A07888">
        <w:rPr>
          <w:szCs w:val="22"/>
        </w:rPr>
        <w:t xml:space="preserve">de 35 jeunes femmes aux métiers de décoration et de wedding planner et </w:t>
      </w:r>
      <w:r w:rsidRPr="00A07888">
        <w:rPr>
          <w:lang w:val="fr-FR"/>
        </w:rPr>
        <w:t xml:space="preserve">de </w:t>
      </w:r>
      <w:r w:rsidRPr="00A07888">
        <w:rPr>
          <w:szCs w:val="22"/>
        </w:rPr>
        <w:t>20 jeunes filles vulnérables dans le district d’Abidjan au</w:t>
      </w:r>
      <w:r w:rsidRPr="00A07888">
        <w:t>x</w:t>
      </w:r>
      <w:r w:rsidRPr="00A07888">
        <w:rPr>
          <w:szCs w:val="22"/>
        </w:rPr>
        <w:t xml:space="preserve"> métiers de la mode et de la couture qui a permis à certaines d’entre elles de </w:t>
      </w:r>
      <w:r w:rsidRPr="00A07888">
        <w:rPr>
          <w:rFonts w:eastAsia="Calibri"/>
          <w:lang w:eastAsia="en-US"/>
        </w:rPr>
        <w:t>m</w:t>
      </w:r>
      <w:r w:rsidRPr="00A07888">
        <w:rPr>
          <w:rFonts w:eastAsia="Calibri"/>
          <w:lang w:val="fr-FR" w:eastAsia="en-US"/>
        </w:rPr>
        <w:t>ettre</w:t>
      </w:r>
      <w:r w:rsidRPr="00A07888">
        <w:rPr>
          <w:rFonts w:eastAsia="Calibri"/>
          <w:lang w:eastAsia="en-US"/>
        </w:rPr>
        <w:t xml:space="preserve"> en œuvre des initiatives entrepreneuriales à travers leur formation professionnelle qualifiante</w:t>
      </w:r>
      <w:r w:rsidRPr="00A07888">
        <w:rPr>
          <w:rFonts w:eastAsia="Calibri"/>
          <w:lang w:val="fr-FR" w:eastAsia="en-US"/>
        </w:rPr>
        <w:t xml:space="preserve"> pour améliorer leur</w:t>
      </w:r>
      <w:r>
        <w:rPr>
          <w:rFonts w:eastAsia="Calibri"/>
          <w:lang w:val="fr-FR" w:eastAsia="en-US"/>
        </w:rPr>
        <w:t>s</w:t>
      </w:r>
      <w:r w:rsidRPr="00A07888">
        <w:rPr>
          <w:rFonts w:eastAsia="Calibri"/>
          <w:lang w:val="fr-FR" w:eastAsia="en-US"/>
        </w:rPr>
        <w:t xml:space="preserve"> conditions de vies .</w:t>
      </w:r>
    </w:p>
    <w:p w14:paraId="009EA939" w14:textId="77777777" w:rsidR="00A07888" w:rsidRPr="00A8385C" w:rsidRDefault="00A07888" w:rsidP="00A8385C">
      <w:pPr>
        <w:ind w:left="153" w:right="-567"/>
        <w:rPr>
          <w:b/>
          <w:bCs/>
          <w:color w:val="000000"/>
          <w:lang w:val="fr-BE" w:eastAsia="fr-BE"/>
        </w:rPr>
      </w:pPr>
      <w:r w:rsidRPr="00A8385C">
        <w:rPr>
          <w:b/>
          <w:bCs/>
          <w:color w:val="000000"/>
          <w:lang w:val="fr-BE" w:eastAsia="fr-BE"/>
        </w:rPr>
        <w:t>Conclusion sur l’efficience de l’intervention</w:t>
      </w:r>
    </w:p>
    <w:p w14:paraId="2BE28D2D" w14:textId="192FCD78" w:rsidR="0070151F" w:rsidRPr="00A8385C" w:rsidRDefault="00A07888" w:rsidP="005058AF">
      <w:r w:rsidRPr="00A8385C">
        <w:t xml:space="preserve">Dans l’ensemble </w:t>
      </w:r>
      <w:r w:rsidR="00A8385C" w:rsidRPr="00A8385C">
        <w:t>la disponibilité des ressources financières planifiées à temps indiqué a permis aux agences récipiendaires d’exécuter le budget 80,17%, avec, le taux d’exécution est de 88,24% pour le résultat 1 et 86,11% pour le résultats 2. L</w:t>
      </w:r>
      <w:r w:rsidRPr="00A8385C">
        <w:t xml:space="preserve">es charges </w:t>
      </w:r>
      <w:r w:rsidR="00A8385C" w:rsidRPr="00A8385C">
        <w:t>relatives activités de suivi</w:t>
      </w:r>
      <w:r w:rsidRPr="00A8385C">
        <w:t xml:space="preserve"> ont représenté une part relativement modeste du montant total des dépenses du projet</w:t>
      </w:r>
      <w:r w:rsidR="00A8385C" w:rsidRPr="00A8385C">
        <w:t xml:space="preserve"> soit 16,90%</w:t>
      </w:r>
      <w:r w:rsidRPr="00A8385C">
        <w:t>. A cet égard, si on tient compte de la norme de « pratiques optimales » internationales, à savoir un taux de frais de gestion à 1</w:t>
      </w:r>
      <w:r w:rsidR="00A8385C" w:rsidRPr="00A8385C">
        <w:t>5</w:t>
      </w:r>
      <w:r w:rsidRPr="00A8385C">
        <w:t>-</w:t>
      </w:r>
      <w:r w:rsidR="00A8385C" w:rsidRPr="00A8385C">
        <w:t>20</w:t>
      </w:r>
      <w:r w:rsidRPr="00A8385C">
        <w:t xml:space="preserve">%, on peut conclure que l’exécution du budget du projet </w:t>
      </w:r>
      <w:r w:rsidR="00A8385C" w:rsidRPr="00A8385C">
        <w:t xml:space="preserve">conjoint </w:t>
      </w:r>
      <w:r w:rsidR="00A8385C" w:rsidRPr="005F1E81">
        <w:t>de prévention des discours de haine et des conflits socio-politiques et communautaires</w:t>
      </w:r>
      <w:r w:rsidR="00A8385C">
        <w:t xml:space="preserve"> à travers les jeunes</w:t>
      </w:r>
      <w:r w:rsidRPr="00A8385C">
        <w:t xml:space="preserve"> </w:t>
      </w:r>
      <w:r w:rsidRPr="00A8385C">
        <w:lastRenderedPageBreak/>
        <w:t>a tenu compte de ce seuil standard.</w:t>
      </w:r>
      <w:r w:rsidR="00A8385C" w:rsidRPr="00A8385C">
        <w:t xml:space="preserve"> La coordination mise en place se trouve être en lien avec les objectifs des agences qui est le « One UN », à conduire les agences à intervenir de manière unie comme une seule agence au niveau du terrain de manière complémentaire pour l’atteinte des objectifs communs et ce grâce des </w:t>
      </w:r>
      <w:r w:rsidR="00A8385C" w:rsidRPr="00A7709A">
        <w:t>équipe</w:t>
      </w:r>
      <w:r w:rsidR="00A8385C">
        <w:t>s</w:t>
      </w:r>
      <w:r w:rsidR="00A8385C" w:rsidRPr="00A7709A">
        <w:t xml:space="preserve"> projet était composée de diverses expertises dédiées à la mise en œuvre des activités du proje</w:t>
      </w:r>
      <w:r w:rsidR="00A8385C">
        <w:t>t.</w:t>
      </w:r>
      <w:r w:rsidRPr="00A8385C">
        <w:t xml:space="preserve"> Certains facteurs ont influé positivement sur l’efficience du projet en occurrence l</w:t>
      </w:r>
      <w:r w:rsidR="00A8385C" w:rsidRPr="00A07888">
        <w:t xml:space="preserve">’organisation conjointe de certaines activités </w:t>
      </w:r>
      <w:r w:rsidR="00A8385C">
        <w:t>de</w:t>
      </w:r>
      <w:r w:rsidR="00A8385C" w:rsidRPr="00A07888">
        <w:t xml:space="preserve"> plusieurs </w:t>
      </w:r>
      <w:r w:rsidR="00A8385C">
        <w:t>partenaires</w:t>
      </w:r>
      <w:r w:rsidR="00A8385C" w:rsidRPr="00A8385C">
        <w:t xml:space="preserve"> </w:t>
      </w:r>
      <w:r w:rsidRPr="00A8385C">
        <w:t>e</w:t>
      </w:r>
      <w:r w:rsidR="00A8385C" w:rsidRPr="00A8385C">
        <w:t>t l’engagement citoyen et participatif communautaire à travers le caractère bénévole d leur implication.</w:t>
      </w:r>
      <w:r w:rsidR="0070151F">
        <w:t xml:space="preserve"> </w:t>
      </w:r>
      <w:r w:rsidR="0070151F" w:rsidRPr="00A07888">
        <w:rPr>
          <w:color w:val="000000"/>
        </w:rPr>
        <w:t xml:space="preserve">Aussi, les données indiquent que </w:t>
      </w:r>
      <w:r w:rsidR="0070151F" w:rsidRPr="00A07888">
        <w:t>307 973,73 soit 12,32%</w:t>
      </w:r>
      <w:r w:rsidR="0070151F" w:rsidRPr="00A07888">
        <w:rPr>
          <w:lang w:val="fr-FR"/>
        </w:rPr>
        <w:t xml:space="preserve"> du budget du projet, soit 807,028.72 US Dollar ont été consacrés aux activités de promotion de l’égalité entre les sexes contre </w:t>
      </w:r>
      <w:r w:rsidR="0070151F" w:rsidRPr="00A07888">
        <w:t>32,28 % initialement prévue</w:t>
      </w:r>
      <w:r w:rsidR="0070151F" w:rsidRPr="00A07888">
        <w:rPr>
          <w:lang w:val="fr-FR"/>
        </w:rPr>
        <w:t xml:space="preserve">. </w:t>
      </w:r>
      <w:r w:rsidR="0070151F">
        <w:rPr>
          <w:lang w:val="fr-FR"/>
        </w:rPr>
        <w:t>La proportion du budget consacrée aux activités de promotion du genre est largement inférieure à celle prévue à conception du projet</w:t>
      </w:r>
    </w:p>
    <w:p w14:paraId="274A8F14" w14:textId="090EC478" w:rsidR="00FF632F" w:rsidRDefault="00FF632F">
      <w:pPr>
        <w:spacing w:before="0"/>
        <w:jc w:val="left"/>
        <w:rPr>
          <w:i/>
          <w:iCs/>
        </w:rPr>
      </w:pPr>
      <w:r>
        <w:rPr>
          <w:i/>
          <w:iCs/>
        </w:rPr>
        <w:br w:type="page"/>
      </w:r>
    </w:p>
    <w:p w14:paraId="0EC78EF7" w14:textId="408901FA" w:rsidR="006D3621" w:rsidRPr="006D3621" w:rsidRDefault="006D3621" w:rsidP="006D3621">
      <w:pPr>
        <w:pStyle w:val="Titre2"/>
      </w:pPr>
      <w:bookmarkStart w:id="82" w:name="_Toc106645849"/>
      <w:r>
        <w:lastRenderedPageBreak/>
        <w:t xml:space="preserve">5.5. </w:t>
      </w:r>
      <w:r w:rsidRPr="006D3621">
        <w:t>Effets/impacts</w:t>
      </w:r>
      <w:bookmarkEnd w:id="82"/>
    </w:p>
    <w:p w14:paraId="3F70A94E" w14:textId="4EAB9A2F" w:rsidR="006D3621" w:rsidRPr="006D3621" w:rsidRDefault="006D3621" w:rsidP="006D3621">
      <w:r>
        <w:t>Cette section du rapport de l’évaluation examine le critère d’effets/impact des interventions du projet. Elle vise à renseigner si les interventions du projet ont générés des après son arrêt.</w:t>
      </w:r>
    </w:p>
    <w:p w14:paraId="601BDCBE" w14:textId="593F4265" w:rsidR="006D3621" w:rsidRPr="00014DD7" w:rsidRDefault="006D3621" w:rsidP="006D3621">
      <w:pPr>
        <w:pStyle w:val="Titre4"/>
        <w:numPr>
          <w:ilvl w:val="0"/>
          <w:numId w:val="0"/>
        </w:numPr>
        <w:ind w:left="1066" w:hanging="357"/>
      </w:pPr>
      <w:r>
        <w:t>Constat</w:t>
      </w:r>
      <w:r>
        <w:t xml:space="preserve"> 16</w:t>
      </w:r>
      <w:r>
        <w:t xml:space="preserve"> : </w:t>
      </w:r>
      <w:r w:rsidRPr="00014DD7">
        <w:t>Amélioration des compétences des jeunes à contrer et prévenir les discours incitant à la haine et à la violence</w:t>
      </w:r>
    </w:p>
    <w:p w14:paraId="27F042D6" w14:textId="77777777" w:rsidR="006D3621" w:rsidRDefault="006D3621" w:rsidP="006D3621">
      <w:pPr>
        <w:rPr>
          <w:lang w:val="fr-FR"/>
        </w:rPr>
      </w:pPr>
      <w:r w:rsidRPr="00014DD7">
        <w:rPr>
          <w:lang w:val="fr-FR"/>
        </w:rPr>
        <w:t xml:space="preserve">Le projet a </w:t>
      </w:r>
      <w:r>
        <w:rPr>
          <w:lang w:val="fr-FR"/>
        </w:rPr>
        <w:t xml:space="preserve">renforcé les connaissances et compétences des jeunes en particulier et mis en place </w:t>
      </w:r>
      <w:r w:rsidRPr="00014DD7">
        <w:rPr>
          <w:lang w:val="fr-FR"/>
        </w:rPr>
        <w:t xml:space="preserve">un réseau </w:t>
      </w:r>
      <w:r>
        <w:rPr>
          <w:lang w:val="fr-FR"/>
        </w:rPr>
        <w:t>de bloggeur(e)s, à travers les réseaux sociaux,</w:t>
      </w:r>
      <w:r w:rsidRPr="00014DD7">
        <w:rPr>
          <w:lang w:val="fr-FR"/>
        </w:rPr>
        <w:t xml:space="preserve"> qui participe </w:t>
      </w:r>
      <w:r>
        <w:rPr>
          <w:lang w:val="fr-FR"/>
        </w:rPr>
        <w:t>à l’identification</w:t>
      </w:r>
      <w:r w:rsidRPr="00014DD7">
        <w:rPr>
          <w:lang w:val="fr-FR"/>
        </w:rPr>
        <w:t xml:space="preserve"> des </w:t>
      </w:r>
      <w:r>
        <w:rPr>
          <w:lang w:val="fr-FR"/>
        </w:rPr>
        <w:t xml:space="preserve">propos des haines et de violences, des fausses informations </w:t>
      </w:r>
      <w:r w:rsidRPr="00014DD7">
        <w:rPr>
          <w:lang w:val="fr-FR"/>
        </w:rPr>
        <w:t xml:space="preserve">et </w:t>
      </w:r>
      <w:r>
        <w:rPr>
          <w:lang w:val="fr-FR"/>
        </w:rPr>
        <w:t xml:space="preserve">de diffusion de messages de paix </w:t>
      </w:r>
      <w:r w:rsidRPr="00014DD7">
        <w:rPr>
          <w:lang w:val="fr-FR"/>
        </w:rPr>
        <w:t>pour diminuer les tensions</w:t>
      </w:r>
      <w:r>
        <w:rPr>
          <w:lang w:val="fr-FR"/>
        </w:rPr>
        <w:t xml:space="preserve"> communautaires</w:t>
      </w:r>
      <w:r w:rsidRPr="00014DD7">
        <w:rPr>
          <w:lang w:val="fr-FR"/>
        </w:rPr>
        <w:t>.</w:t>
      </w:r>
      <w:r>
        <w:rPr>
          <w:lang w:val="fr-FR"/>
        </w:rPr>
        <w:t xml:space="preserve"> Des </w:t>
      </w:r>
      <w:r w:rsidRPr="00014DD7">
        <w:rPr>
          <w:lang w:val="fr-FR"/>
        </w:rPr>
        <w:t xml:space="preserve">différents témoignages recueillis par </w:t>
      </w:r>
      <w:r>
        <w:rPr>
          <w:lang w:val="fr-FR"/>
        </w:rPr>
        <w:t>l’évaluation</w:t>
      </w:r>
      <w:r w:rsidRPr="00014DD7">
        <w:rPr>
          <w:lang w:val="fr-FR"/>
        </w:rPr>
        <w:t xml:space="preserve"> et les rapports du projet, la connaissance par les jeunes des </w:t>
      </w:r>
      <w:r>
        <w:rPr>
          <w:lang w:val="fr-FR"/>
        </w:rPr>
        <w:t xml:space="preserve">techniques des discours de haines et fausses informations ainsi que des réponses alternatifs </w:t>
      </w:r>
      <w:r w:rsidRPr="00014DD7">
        <w:rPr>
          <w:lang w:val="fr-FR"/>
        </w:rPr>
        <w:t xml:space="preserve">grâce au projet a contribué </w:t>
      </w:r>
      <w:r>
        <w:rPr>
          <w:lang w:val="fr-FR"/>
        </w:rPr>
        <w:t>au</w:t>
      </w:r>
      <w:r w:rsidRPr="00014DD7">
        <w:rPr>
          <w:lang w:val="fr-FR"/>
        </w:rPr>
        <w:t xml:space="preserve"> rapprochement et à </w:t>
      </w:r>
      <w:r>
        <w:rPr>
          <w:lang w:val="fr-FR"/>
        </w:rPr>
        <w:t xml:space="preserve">la </w:t>
      </w:r>
      <w:r w:rsidRPr="00014DD7">
        <w:rPr>
          <w:lang w:val="fr-FR"/>
        </w:rPr>
        <w:t>rédu</w:t>
      </w:r>
      <w:r>
        <w:rPr>
          <w:lang w:val="fr-FR"/>
        </w:rPr>
        <w:t>ction</w:t>
      </w:r>
      <w:r w:rsidRPr="00014DD7">
        <w:rPr>
          <w:lang w:val="fr-FR"/>
        </w:rPr>
        <w:t xml:space="preserve"> le fossé </w:t>
      </w:r>
      <w:r>
        <w:rPr>
          <w:lang w:val="fr-FR"/>
        </w:rPr>
        <w:t xml:space="preserve">politique </w:t>
      </w:r>
      <w:r w:rsidRPr="00014DD7">
        <w:rPr>
          <w:lang w:val="fr-FR"/>
        </w:rPr>
        <w:t xml:space="preserve">entre les jeunes (hommes et femmes) </w:t>
      </w:r>
      <w:r>
        <w:rPr>
          <w:lang w:val="fr-FR"/>
        </w:rPr>
        <w:t>dans la perspective de réduire les risques de tensions communautaires en contexte électoral dans les zones du projet.</w:t>
      </w:r>
    </w:p>
    <w:p w14:paraId="4740CF1A" w14:textId="67DB287D" w:rsidR="006D3621" w:rsidRDefault="006D3621" w:rsidP="006D3621">
      <w:pPr>
        <w:rPr>
          <w:lang w:val="fr-FR"/>
        </w:rPr>
      </w:pPr>
      <w:r>
        <w:rPr>
          <w:lang w:val="fr-FR"/>
        </w:rPr>
        <w:t xml:space="preserve">La mission a pu constater l’engagement des jeunes blogueur(e)s qui permis de réaliser </w:t>
      </w:r>
      <w:r w:rsidRPr="003311A2">
        <w:rPr>
          <w:lang w:val="fr-FR"/>
        </w:rPr>
        <w:t xml:space="preserve">1 267 actions sur les réseaux sociaux (Face book et Twitter) </w:t>
      </w:r>
      <w:r>
        <w:rPr>
          <w:lang w:val="fr-FR"/>
        </w:rPr>
        <w:t>à travers</w:t>
      </w:r>
      <w:r w:rsidRPr="003311A2">
        <w:rPr>
          <w:lang w:val="fr-FR"/>
        </w:rPr>
        <w:t xml:space="preserve"> les mécanismes d’alerte précoce pour contrer plus de 2673 Fausses informations</w:t>
      </w:r>
      <w:r>
        <w:rPr>
          <w:lang w:val="fr-FR"/>
        </w:rPr>
        <w:t>.</w:t>
      </w:r>
    </w:p>
    <w:p w14:paraId="29EEB8AA" w14:textId="3935F016" w:rsidR="006D3621" w:rsidRPr="00014DD7" w:rsidRDefault="006D3621" w:rsidP="006D3621">
      <w:pPr>
        <w:pStyle w:val="Titre4"/>
        <w:ind w:left="1066" w:hanging="357"/>
      </w:pPr>
      <w:r>
        <w:t>Constat</w:t>
      </w:r>
      <w:r w:rsidRPr="00014DD7">
        <w:t xml:space="preserve"> </w:t>
      </w:r>
      <w:r>
        <w:t xml:space="preserve"> </w:t>
      </w:r>
      <w:r>
        <w:t>17</w:t>
      </w:r>
      <w:r>
        <w:t xml:space="preserve"> : </w:t>
      </w:r>
      <w:r w:rsidRPr="00014DD7">
        <w:t xml:space="preserve">Promouvoir une culture de paix </w:t>
      </w:r>
    </w:p>
    <w:p w14:paraId="462F22AE" w14:textId="38383AA3" w:rsidR="006D3621" w:rsidRPr="00014DD7" w:rsidRDefault="006D3621" w:rsidP="006D3621">
      <w:pPr>
        <w:rPr>
          <w:lang w:val="fr-FR"/>
        </w:rPr>
      </w:pPr>
      <w:r>
        <w:rPr>
          <w:lang w:val="fr-FR"/>
        </w:rPr>
        <w:t>L’appui aux initiatives d</w:t>
      </w:r>
      <w:r w:rsidRPr="00014DD7">
        <w:rPr>
          <w:lang w:val="fr-FR"/>
        </w:rPr>
        <w:t>es acteurs de la société civile, y compris des groupements de femmes et des jeunes</w:t>
      </w:r>
      <w:r>
        <w:rPr>
          <w:lang w:val="fr-FR"/>
        </w:rPr>
        <w:t>, les clubs de paix, les relais communautaires</w:t>
      </w:r>
      <w:r w:rsidRPr="00014DD7">
        <w:rPr>
          <w:lang w:val="fr-FR"/>
        </w:rPr>
        <w:t xml:space="preserve"> pour la prévention des conflits</w:t>
      </w:r>
      <w:r>
        <w:rPr>
          <w:lang w:val="fr-FR"/>
        </w:rPr>
        <w:t xml:space="preserve"> à travers activités</w:t>
      </w:r>
      <w:r w:rsidRPr="00014DD7">
        <w:rPr>
          <w:lang w:val="fr-FR"/>
        </w:rPr>
        <w:t xml:space="preserve"> de sensibilisation et des </w:t>
      </w:r>
      <w:r>
        <w:rPr>
          <w:lang w:val="fr-FR"/>
        </w:rPr>
        <w:t>sessions</w:t>
      </w:r>
      <w:r w:rsidRPr="00014DD7">
        <w:rPr>
          <w:lang w:val="fr-FR"/>
        </w:rPr>
        <w:t xml:space="preserve"> d’échanges</w:t>
      </w:r>
      <w:r>
        <w:rPr>
          <w:lang w:val="fr-FR"/>
        </w:rPr>
        <w:t xml:space="preserve">, tels que ceux de Bouaké, Katiola et Man par exemple, </w:t>
      </w:r>
      <w:r>
        <w:rPr>
          <w:lang w:val="fr-FR"/>
        </w:rPr>
        <w:t>a</w:t>
      </w:r>
      <w:r w:rsidRPr="00014DD7">
        <w:rPr>
          <w:lang w:val="fr-FR"/>
        </w:rPr>
        <w:t xml:space="preserve"> effectivement contribué à un rôle plus efficace de</w:t>
      </w:r>
      <w:r>
        <w:rPr>
          <w:lang w:val="fr-FR"/>
        </w:rPr>
        <w:t>s jeunes</w:t>
      </w:r>
      <w:r w:rsidRPr="00014DD7">
        <w:rPr>
          <w:lang w:val="fr-FR"/>
        </w:rPr>
        <w:t xml:space="preserve">, à une réduction du niveau de conflictualité, à une amélioration de la cohésion sociale à tel point que les jeunes de </w:t>
      </w:r>
      <w:r>
        <w:rPr>
          <w:lang w:val="fr-FR"/>
        </w:rPr>
        <w:t>ces localités</w:t>
      </w:r>
      <w:r w:rsidRPr="00014DD7">
        <w:rPr>
          <w:lang w:val="fr-FR"/>
        </w:rPr>
        <w:t xml:space="preserve"> réclament aujourd’hui un cadre plus approprié pour continuer à mener les initiatives amorcées par le projet.</w:t>
      </w:r>
    </w:p>
    <w:p w14:paraId="05798405" w14:textId="58EED971" w:rsidR="006D3621" w:rsidRPr="00014DD7" w:rsidRDefault="006D3621" w:rsidP="006D3621">
      <w:pPr>
        <w:pStyle w:val="Titre4"/>
        <w:ind w:left="1066" w:hanging="357"/>
      </w:pPr>
      <w:r>
        <w:t>Constat</w:t>
      </w:r>
      <w:r w:rsidRPr="00014DD7">
        <w:t xml:space="preserve"> </w:t>
      </w:r>
      <w:r>
        <w:t xml:space="preserve"> </w:t>
      </w:r>
      <w:r>
        <w:t>18</w:t>
      </w:r>
      <w:r>
        <w:t xml:space="preserve"> : </w:t>
      </w:r>
      <w:r w:rsidRPr="00014DD7">
        <w:t>Renforcer la cohésion sociale au sein des différentes communautés de la zone d’intervention du projet</w:t>
      </w:r>
    </w:p>
    <w:p w14:paraId="21CA5576" w14:textId="669A9FAD" w:rsidR="006D3621" w:rsidRPr="00014DD7" w:rsidRDefault="006D3621" w:rsidP="006D3621">
      <w:pPr>
        <w:rPr>
          <w:lang w:val="fr-FR"/>
        </w:rPr>
      </w:pPr>
      <w:r>
        <w:rPr>
          <w:lang w:val="fr-FR"/>
        </w:rPr>
        <w:t>L’</w:t>
      </w:r>
      <w:r w:rsidRPr="00014DD7">
        <w:rPr>
          <w:lang w:val="fr-FR"/>
        </w:rPr>
        <w:t xml:space="preserve">approche participative et consultative privilégiée par le projet lors de la mise en œuvre des activités a beaucoup contribué à rapprocher les différentes communautés de la zone d’intervention du projet. Par exemple on voit lors des rencontres </w:t>
      </w:r>
      <w:r>
        <w:rPr>
          <w:lang w:val="fr-FR"/>
        </w:rPr>
        <w:t xml:space="preserve">d’échanges à Bouaké (quartier </w:t>
      </w:r>
      <w:proofErr w:type="spellStart"/>
      <w:r>
        <w:rPr>
          <w:lang w:val="fr-FR"/>
        </w:rPr>
        <w:t>Sokoura</w:t>
      </w:r>
      <w:proofErr w:type="spellEnd"/>
      <w:r>
        <w:rPr>
          <w:lang w:val="fr-FR"/>
        </w:rPr>
        <w:t>)</w:t>
      </w:r>
      <w:r w:rsidRPr="00014DD7">
        <w:rPr>
          <w:lang w:val="fr-FR"/>
        </w:rPr>
        <w:t xml:space="preserve">, </w:t>
      </w:r>
      <w:r>
        <w:rPr>
          <w:lang w:val="fr-FR"/>
        </w:rPr>
        <w:t xml:space="preserve">les jeunes </w:t>
      </w:r>
      <w:r>
        <w:rPr>
          <w:lang w:val="fr-FR"/>
        </w:rPr>
        <w:t>du parti</w:t>
      </w:r>
      <w:r>
        <w:rPr>
          <w:lang w:val="fr-FR"/>
        </w:rPr>
        <w:t xml:space="preserve"> au pouvoir et de l’opposition, </w:t>
      </w:r>
      <w:r w:rsidRPr="00014DD7">
        <w:rPr>
          <w:lang w:val="fr-FR"/>
        </w:rPr>
        <w:t>pour la première s</w:t>
      </w:r>
      <w:r>
        <w:rPr>
          <w:lang w:val="fr-FR"/>
        </w:rPr>
        <w:t xml:space="preserve">e retrouvent </w:t>
      </w:r>
      <w:r w:rsidRPr="00014DD7">
        <w:rPr>
          <w:lang w:val="fr-FR"/>
        </w:rPr>
        <w:t>ensemble et discutent de façon très participative des problèmes de leurs communautés notamment ceux liés aux questions de consolidation de la Paix.</w:t>
      </w:r>
    </w:p>
    <w:p w14:paraId="1D032A16" w14:textId="1662E571" w:rsidR="006D3621" w:rsidRPr="00A8385C" w:rsidRDefault="006D3621" w:rsidP="006D3621">
      <w:pPr>
        <w:ind w:left="153" w:right="-567"/>
        <w:rPr>
          <w:b/>
          <w:bCs/>
          <w:color w:val="000000"/>
          <w:lang w:val="fr-BE" w:eastAsia="fr-BE"/>
        </w:rPr>
      </w:pPr>
      <w:r w:rsidRPr="00A8385C">
        <w:rPr>
          <w:b/>
          <w:bCs/>
          <w:color w:val="000000"/>
          <w:lang w:val="fr-BE" w:eastAsia="fr-BE"/>
        </w:rPr>
        <w:t xml:space="preserve">Conclusion sur </w:t>
      </w:r>
      <w:r>
        <w:rPr>
          <w:b/>
          <w:bCs/>
          <w:color w:val="000000"/>
          <w:lang w:val="fr-BE" w:eastAsia="fr-BE"/>
        </w:rPr>
        <w:t>les effets/Impacts</w:t>
      </w:r>
      <w:r w:rsidRPr="00A8385C">
        <w:rPr>
          <w:b/>
          <w:bCs/>
          <w:color w:val="000000"/>
          <w:lang w:val="fr-BE" w:eastAsia="fr-BE"/>
        </w:rPr>
        <w:t xml:space="preserve"> de</w:t>
      </w:r>
      <w:r>
        <w:rPr>
          <w:b/>
          <w:bCs/>
          <w:color w:val="000000"/>
          <w:lang w:val="fr-BE" w:eastAsia="fr-BE"/>
        </w:rPr>
        <w:t>s</w:t>
      </w:r>
      <w:r w:rsidRPr="00A8385C">
        <w:rPr>
          <w:b/>
          <w:bCs/>
          <w:color w:val="000000"/>
          <w:lang w:val="fr-BE" w:eastAsia="fr-BE"/>
        </w:rPr>
        <w:t xml:space="preserve"> intervention</w:t>
      </w:r>
      <w:r>
        <w:rPr>
          <w:b/>
          <w:bCs/>
          <w:color w:val="000000"/>
          <w:lang w:val="fr-BE" w:eastAsia="fr-BE"/>
        </w:rPr>
        <w:t>s</w:t>
      </w:r>
    </w:p>
    <w:p w14:paraId="5C30DADF" w14:textId="4DC858FA" w:rsidR="006D3621" w:rsidRPr="00014DD7" w:rsidRDefault="006D3621" w:rsidP="006D3621">
      <w:pPr>
        <w:rPr>
          <w:lang w:val="fr-FR"/>
        </w:rPr>
      </w:pPr>
      <w:r w:rsidRPr="00014DD7">
        <w:rPr>
          <w:lang w:val="fr-FR"/>
        </w:rPr>
        <w:t xml:space="preserve">Le projet a </w:t>
      </w:r>
      <w:r>
        <w:rPr>
          <w:lang w:val="fr-FR"/>
        </w:rPr>
        <w:t xml:space="preserve">renforcé les connaissances et compétences des jeunes en particulier et mis en place </w:t>
      </w:r>
      <w:r w:rsidRPr="00014DD7">
        <w:rPr>
          <w:lang w:val="fr-FR"/>
        </w:rPr>
        <w:t xml:space="preserve">un réseau </w:t>
      </w:r>
      <w:r>
        <w:rPr>
          <w:lang w:val="fr-FR"/>
        </w:rPr>
        <w:t>de bloggeur(e)s, à travers les réseaux sociaux,</w:t>
      </w:r>
      <w:r w:rsidRPr="00014DD7">
        <w:rPr>
          <w:lang w:val="fr-FR"/>
        </w:rPr>
        <w:t xml:space="preserve"> qui participe </w:t>
      </w:r>
      <w:r>
        <w:rPr>
          <w:lang w:val="fr-FR"/>
        </w:rPr>
        <w:t>à l’identification</w:t>
      </w:r>
      <w:r w:rsidRPr="00014DD7">
        <w:rPr>
          <w:lang w:val="fr-FR"/>
        </w:rPr>
        <w:t xml:space="preserve"> des </w:t>
      </w:r>
      <w:r>
        <w:rPr>
          <w:lang w:val="fr-FR"/>
        </w:rPr>
        <w:t xml:space="preserve">propos des haines et de violences, des fausses informations </w:t>
      </w:r>
      <w:r w:rsidRPr="00014DD7">
        <w:rPr>
          <w:lang w:val="fr-FR"/>
        </w:rPr>
        <w:t xml:space="preserve">et </w:t>
      </w:r>
      <w:r>
        <w:rPr>
          <w:lang w:val="fr-FR"/>
        </w:rPr>
        <w:t xml:space="preserve">de diffusion de messages de paix </w:t>
      </w:r>
      <w:r w:rsidRPr="00014DD7">
        <w:rPr>
          <w:lang w:val="fr-FR"/>
        </w:rPr>
        <w:t>pour diminuer les tensions</w:t>
      </w:r>
      <w:r>
        <w:rPr>
          <w:lang w:val="fr-FR"/>
        </w:rPr>
        <w:t xml:space="preserve"> communautaires</w:t>
      </w:r>
      <w:r w:rsidRPr="00014DD7">
        <w:rPr>
          <w:lang w:val="fr-FR"/>
        </w:rPr>
        <w:t>.</w:t>
      </w:r>
      <w:r>
        <w:rPr>
          <w:lang w:val="fr-FR"/>
        </w:rPr>
        <w:t xml:space="preserve"> Grâce aux appuis aux initiatives des acteurs, le projet </w:t>
      </w:r>
      <w:r>
        <w:rPr>
          <w:lang w:val="fr-FR"/>
        </w:rPr>
        <w:t>a</w:t>
      </w:r>
      <w:r w:rsidRPr="00014DD7">
        <w:rPr>
          <w:lang w:val="fr-FR"/>
        </w:rPr>
        <w:t xml:space="preserve"> effectivement contribué à un rôle plus efficace de</w:t>
      </w:r>
      <w:r>
        <w:rPr>
          <w:lang w:val="fr-FR"/>
        </w:rPr>
        <w:t>s jeunes</w:t>
      </w:r>
      <w:r w:rsidRPr="00014DD7">
        <w:rPr>
          <w:lang w:val="fr-FR"/>
        </w:rPr>
        <w:t xml:space="preserve">, à une réduction du niveau de conflictualité, à une amélioration de la cohésion sociale à tel point que les jeunes de </w:t>
      </w:r>
      <w:r>
        <w:rPr>
          <w:lang w:val="fr-FR"/>
        </w:rPr>
        <w:t>ces localités</w:t>
      </w:r>
      <w:r w:rsidRPr="00014DD7">
        <w:rPr>
          <w:lang w:val="fr-FR"/>
        </w:rPr>
        <w:t xml:space="preserve"> réclament aujourd’hui un cadre plus approprié pour continuer à mener les initiatives amorcées par le projet.</w:t>
      </w:r>
      <w:r>
        <w:rPr>
          <w:lang w:val="fr-FR"/>
        </w:rPr>
        <w:t xml:space="preserve"> </w:t>
      </w:r>
      <w:proofErr w:type="gramStart"/>
      <w:r>
        <w:rPr>
          <w:lang w:val="fr-FR"/>
        </w:rPr>
        <w:t>de</w:t>
      </w:r>
      <w:proofErr w:type="gramEnd"/>
      <w:r>
        <w:rPr>
          <w:lang w:val="fr-FR"/>
        </w:rPr>
        <w:t xml:space="preserve"> même, l</w:t>
      </w:r>
      <w:r>
        <w:rPr>
          <w:lang w:val="fr-FR"/>
        </w:rPr>
        <w:t>’</w:t>
      </w:r>
      <w:r w:rsidRPr="00014DD7">
        <w:rPr>
          <w:lang w:val="fr-FR"/>
        </w:rPr>
        <w:t>approche participative et consultative privilégiée par le projet lors de la mise en œuvre des activités a beaucoup contribué à rapprocher les différentes communautés de la zone d’intervention du projet</w:t>
      </w:r>
      <w:r>
        <w:rPr>
          <w:lang w:val="fr-FR"/>
        </w:rPr>
        <w:t>.</w:t>
      </w:r>
    </w:p>
    <w:p w14:paraId="6A4BFA5F" w14:textId="594973C7" w:rsidR="006D3621" w:rsidRPr="006D3621" w:rsidRDefault="006D3621" w:rsidP="006D3621">
      <w:pPr>
        <w:rPr>
          <w:lang w:val="fr-FR"/>
        </w:rPr>
      </w:pPr>
    </w:p>
    <w:p w14:paraId="6E2CA886" w14:textId="216ADA1E" w:rsidR="004C1149" w:rsidRDefault="00E9549A" w:rsidP="004C1149">
      <w:pPr>
        <w:pStyle w:val="Titre2"/>
      </w:pPr>
      <w:bookmarkStart w:id="83" w:name="_Toc93877096"/>
      <w:bookmarkStart w:id="84" w:name="_Toc95167437"/>
      <w:bookmarkStart w:id="85" w:name="_Toc106645850"/>
      <w:r>
        <w:t>5.</w:t>
      </w:r>
      <w:r w:rsidR="00834B7D">
        <w:t>6</w:t>
      </w:r>
      <w:r>
        <w:t xml:space="preserve">. </w:t>
      </w:r>
      <w:r w:rsidR="00487302">
        <w:t>D</w:t>
      </w:r>
      <w:r w:rsidR="004C1149">
        <w:t>urabilité</w:t>
      </w:r>
      <w:r w:rsidR="004C1149" w:rsidRPr="00956D5D">
        <w:t xml:space="preserve"> du Projet</w:t>
      </w:r>
      <w:bookmarkEnd w:id="83"/>
      <w:bookmarkEnd w:id="84"/>
      <w:bookmarkEnd w:id="85"/>
    </w:p>
    <w:p w14:paraId="2260AD4A" w14:textId="77777777" w:rsidR="00FF632F" w:rsidRPr="00773CCA" w:rsidRDefault="00FF632F" w:rsidP="00FF632F">
      <w:pPr>
        <w:widowControl w:val="0"/>
        <w:tabs>
          <w:tab w:val="left" w:pos="1280"/>
          <w:tab w:val="left" w:pos="1281"/>
        </w:tabs>
        <w:autoSpaceDE w:val="0"/>
        <w:autoSpaceDN w:val="0"/>
        <w:ind w:left="492"/>
        <w:rPr>
          <w:rFonts w:cs="Arial"/>
          <w:b/>
          <w:bCs/>
          <w:i/>
          <w:iCs/>
          <w:szCs w:val="22"/>
        </w:rPr>
      </w:pPr>
      <w:r w:rsidRPr="00773CCA">
        <w:rPr>
          <w:rFonts w:cs="Arial"/>
          <w:b/>
          <w:bCs/>
          <w:i/>
          <w:iCs/>
          <w:szCs w:val="22"/>
        </w:rPr>
        <w:t>Questions d’évaluation</w:t>
      </w:r>
    </w:p>
    <w:p w14:paraId="71E4B676" w14:textId="77777777" w:rsidR="00FF632F" w:rsidRPr="00773CCA" w:rsidRDefault="00FF632F" w:rsidP="00A75403">
      <w:pPr>
        <w:widowControl w:val="0"/>
        <w:numPr>
          <w:ilvl w:val="0"/>
          <w:numId w:val="33"/>
        </w:numPr>
        <w:tabs>
          <w:tab w:val="left" w:pos="854"/>
        </w:tabs>
        <w:autoSpaceDE w:val="0"/>
        <w:autoSpaceDN w:val="0"/>
        <w:spacing w:before="0" w:after="60"/>
        <w:ind w:right="226"/>
        <w:rPr>
          <w:rFonts w:cs="Arial"/>
          <w:szCs w:val="22"/>
        </w:rPr>
      </w:pPr>
      <w:r w:rsidRPr="00773CCA">
        <w:rPr>
          <w:rFonts w:cs="Arial"/>
          <w:szCs w:val="22"/>
        </w:rPr>
        <w:t>Dans quelle mesure le projet PBF a-t-il contribué aux résultats stratégiques plus larges identifiés dans</w:t>
      </w:r>
      <w:r w:rsidRPr="00773CCA">
        <w:rPr>
          <w:rFonts w:cs="Arial"/>
          <w:spacing w:val="-47"/>
          <w:szCs w:val="22"/>
        </w:rPr>
        <w:t xml:space="preserve"> </w:t>
      </w:r>
      <w:r w:rsidRPr="00773CCA">
        <w:rPr>
          <w:rFonts w:cs="Arial"/>
          <w:szCs w:val="22"/>
        </w:rPr>
        <w:t>les</w:t>
      </w:r>
      <w:r w:rsidRPr="00773CCA">
        <w:rPr>
          <w:rFonts w:cs="Arial"/>
          <w:spacing w:val="-1"/>
          <w:szCs w:val="22"/>
        </w:rPr>
        <w:t xml:space="preserve"> </w:t>
      </w:r>
      <w:r w:rsidRPr="00773CCA">
        <w:rPr>
          <w:rFonts w:cs="Arial"/>
          <w:szCs w:val="22"/>
        </w:rPr>
        <w:t>plans stratégiques,</w:t>
      </w:r>
      <w:r w:rsidRPr="00773CCA">
        <w:rPr>
          <w:rFonts w:cs="Arial"/>
          <w:spacing w:val="-2"/>
          <w:szCs w:val="22"/>
        </w:rPr>
        <w:t xml:space="preserve"> </w:t>
      </w:r>
      <w:r w:rsidRPr="00773CCA">
        <w:rPr>
          <w:rFonts w:cs="Arial"/>
          <w:szCs w:val="22"/>
        </w:rPr>
        <w:t>programmes législatifs</w:t>
      </w:r>
      <w:r w:rsidRPr="00773CCA">
        <w:rPr>
          <w:rFonts w:cs="Arial"/>
          <w:spacing w:val="-3"/>
          <w:szCs w:val="22"/>
        </w:rPr>
        <w:t xml:space="preserve"> </w:t>
      </w:r>
      <w:r w:rsidRPr="00773CCA">
        <w:rPr>
          <w:rFonts w:cs="Arial"/>
          <w:szCs w:val="22"/>
        </w:rPr>
        <w:t>et politiques nationaux</w:t>
      </w:r>
      <w:r w:rsidRPr="00773CCA">
        <w:rPr>
          <w:rFonts w:cs="Arial"/>
          <w:spacing w:val="-2"/>
          <w:szCs w:val="22"/>
        </w:rPr>
        <w:t xml:space="preserve"> </w:t>
      </w:r>
      <w:r w:rsidRPr="00773CCA">
        <w:rPr>
          <w:rFonts w:cs="Arial"/>
          <w:szCs w:val="22"/>
        </w:rPr>
        <w:t>?</w:t>
      </w:r>
    </w:p>
    <w:p w14:paraId="6E38D11D" w14:textId="77777777" w:rsidR="00FF632F" w:rsidRPr="00773CCA" w:rsidRDefault="00FF632F" w:rsidP="00A75403">
      <w:pPr>
        <w:widowControl w:val="0"/>
        <w:numPr>
          <w:ilvl w:val="0"/>
          <w:numId w:val="33"/>
        </w:numPr>
        <w:tabs>
          <w:tab w:val="left" w:pos="854"/>
        </w:tabs>
        <w:autoSpaceDE w:val="0"/>
        <w:autoSpaceDN w:val="0"/>
        <w:spacing w:before="0" w:after="60"/>
        <w:ind w:right="229"/>
        <w:rPr>
          <w:rFonts w:cs="Arial"/>
          <w:szCs w:val="22"/>
        </w:rPr>
      </w:pPr>
      <w:r w:rsidRPr="00773CCA">
        <w:rPr>
          <w:rFonts w:cs="Arial"/>
          <w:szCs w:val="22"/>
        </w:rPr>
        <w:t>La conception du projet comprenait-elle une stratégie de sortie appropriée (y compris la promotion</w:t>
      </w:r>
      <w:r w:rsidRPr="00773CCA">
        <w:rPr>
          <w:rFonts w:cs="Arial"/>
          <w:spacing w:val="1"/>
          <w:szCs w:val="22"/>
        </w:rPr>
        <w:t xml:space="preserve"> </w:t>
      </w:r>
      <w:r w:rsidRPr="00773CCA">
        <w:rPr>
          <w:rFonts w:cs="Arial"/>
          <w:szCs w:val="22"/>
        </w:rPr>
        <w:t>de</w:t>
      </w:r>
      <w:r w:rsidRPr="00773CCA">
        <w:rPr>
          <w:rFonts w:cs="Arial"/>
          <w:spacing w:val="1"/>
          <w:szCs w:val="22"/>
        </w:rPr>
        <w:t xml:space="preserve"> </w:t>
      </w:r>
      <w:r w:rsidRPr="00773CCA">
        <w:rPr>
          <w:rFonts w:cs="Arial"/>
          <w:szCs w:val="22"/>
        </w:rPr>
        <w:t>l'appropriation</w:t>
      </w:r>
      <w:r w:rsidRPr="00773CCA">
        <w:rPr>
          <w:rFonts w:cs="Arial"/>
          <w:spacing w:val="1"/>
          <w:szCs w:val="22"/>
        </w:rPr>
        <w:t xml:space="preserve"> </w:t>
      </w:r>
      <w:r w:rsidRPr="00773CCA">
        <w:rPr>
          <w:rFonts w:cs="Arial"/>
          <w:szCs w:val="22"/>
        </w:rPr>
        <w:t>nationale/locale,</w:t>
      </w:r>
      <w:r w:rsidRPr="00773CCA">
        <w:rPr>
          <w:rFonts w:cs="Arial"/>
          <w:spacing w:val="1"/>
          <w:szCs w:val="22"/>
        </w:rPr>
        <w:t xml:space="preserve"> </w:t>
      </w:r>
      <w:r w:rsidRPr="00773CCA">
        <w:rPr>
          <w:rFonts w:cs="Arial"/>
          <w:szCs w:val="22"/>
        </w:rPr>
        <w:t>l'utilisation</w:t>
      </w:r>
      <w:r w:rsidRPr="00773CCA">
        <w:rPr>
          <w:rFonts w:cs="Arial"/>
          <w:spacing w:val="1"/>
          <w:szCs w:val="22"/>
        </w:rPr>
        <w:t xml:space="preserve"> </w:t>
      </w:r>
      <w:r w:rsidRPr="00773CCA">
        <w:rPr>
          <w:rFonts w:cs="Arial"/>
          <w:szCs w:val="22"/>
        </w:rPr>
        <w:t>des</w:t>
      </w:r>
      <w:r w:rsidRPr="00773CCA">
        <w:rPr>
          <w:rFonts w:cs="Arial"/>
          <w:spacing w:val="1"/>
          <w:szCs w:val="22"/>
        </w:rPr>
        <w:t xml:space="preserve"> </w:t>
      </w:r>
      <w:r w:rsidRPr="00773CCA">
        <w:rPr>
          <w:rFonts w:cs="Arial"/>
          <w:szCs w:val="22"/>
        </w:rPr>
        <w:t>capacités</w:t>
      </w:r>
      <w:r w:rsidRPr="00773CCA">
        <w:rPr>
          <w:rFonts w:cs="Arial"/>
          <w:spacing w:val="1"/>
          <w:szCs w:val="22"/>
        </w:rPr>
        <w:t xml:space="preserve"> </w:t>
      </w:r>
      <w:r w:rsidRPr="00773CCA">
        <w:rPr>
          <w:rFonts w:cs="Arial"/>
          <w:szCs w:val="22"/>
        </w:rPr>
        <w:t>nationales,</w:t>
      </w:r>
      <w:r w:rsidRPr="00773CCA">
        <w:rPr>
          <w:rFonts w:cs="Arial"/>
          <w:spacing w:val="1"/>
          <w:szCs w:val="22"/>
        </w:rPr>
        <w:t xml:space="preserve"> </w:t>
      </w:r>
      <w:r w:rsidRPr="00773CCA">
        <w:rPr>
          <w:rFonts w:cs="Arial"/>
          <w:szCs w:val="22"/>
        </w:rPr>
        <w:t>etc.)</w:t>
      </w:r>
      <w:r w:rsidRPr="00773CCA">
        <w:rPr>
          <w:rFonts w:cs="Arial"/>
          <w:spacing w:val="1"/>
          <w:szCs w:val="22"/>
        </w:rPr>
        <w:t xml:space="preserve"> </w:t>
      </w:r>
      <w:r w:rsidRPr="00773CCA">
        <w:rPr>
          <w:rFonts w:cs="Arial"/>
          <w:szCs w:val="22"/>
        </w:rPr>
        <w:t>pour</w:t>
      </w:r>
      <w:r w:rsidRPr="00773CCA">
        <w:rPr>
          <w:rFonts w:cs="Arial"/>
          <w:spacing w:val="1"/>
          <w:szCs w:val="22"/>
        </w:rPr>
        <w:t xml:space="preserve"> </w:t>
      </w:r>
      <w:r w:rsidRPr="00773CCA">
        <w:rPr>
          <w:rFonts w:cs="Arial"/>
          <w:szCs w:val="22"/>
        </w:rPr>
        <w:t>soutenir</w:t>
      </w:r>
      <w:r w:rsidRPr="00773CCA">
        <w:rPr>
          <w:rFonts w:cs="Arial"/>
          <w:spacing w:val="1"/>
          <w:szCs w:val="22"/>
        </w:rPr>
        <w:t xml:space="preserve"> </w:t>
      </w:r>
      <w:r w:rsidRPr="00773CCA">
        <w:rPr>
          <w:rFonts w:cs="Arial"/>
          <w:szCs w:val="22"/>
        </w:rPr>
        <w:t>des</w:t>
      </w:r>
      <w:r w:rsidRPr="00773CCA">
        <w:rPr>
          <w:rFonts w:cs="Arial"/>
          <w:spacing w:val="-47"/>
          <w:szCs w:val="22"/>
        </w:rPr>
        <w:t xml:space="preserve"> </w:t>
      </w:r>
      <w:r w:rsidRPr="00773CCA">
        <w:rPr>
          <w:rFonts w:cs="Arial"/>
          <w:szCs w:val="22"/>
        </w:rPr>
        <w:t>changements positifs dans</w:t>
      </w:r>
      <w:r w:rsidRPr="00773CCA">
        <w:rPr>
          <w:rFonts w:cs="Arial"/>
          <w:spacing w:val="-2"/>
          <w:szCs w:val="22"/>
        </w:rPr>
        <w:t xml:space="preserve"> </w:t>
      </w:r>
      <w:r w:rsidRPr="00773CCA">
        <w:rPr>
          <w:rFonts w:cs="Arial"/>
          <w:szCs w:val="22"/>
        </w:rPr>
        <w:t>la consolidation</w:t>
      </w:r>
      <w:r w:rsidRPr="00773CCA">
        <w:rPr>
          <w:rFonts w:cs="Arial"/>
          <w:spacing w:val="-2"/>
          <w:szCs w:val="22"/>
        </w:rPr>
        <w:t xml:space="preserve"> </w:t>
      </w:r>
      <w:r w:rsidRPr="00773CCA">
        <w:rPr>
          <w:rFonts w:cs="Arial"/>
          <w:szCs w:val="22"/>
        </w:rPr>
        <w:t>de la</w:t>
      </w:r>
      <w:r w:rsidRPr="00773CCA">
        <w:rPr>
          <w:rFonts w:cs="Arial"/>
          <w:spacing w:val="-3"/>
          <w:szCs w:val="22"/>
        </w:rPr>
        <w:t xml:space="preserve"> </w:t>
      </w:r>
      <w:r w:rsidRPr="00773CCA">
        <w:rPr>
          <w:rFonts w:cs="Arial"/>
          <w:szCs w:val="22"/>
        </w:rPr>
        <w:t>paix</w:t>
      </w:r>
      <w:r w:rsidRPr="00773CCA">
        <w:rPr>
          <w:rFonts w:cs="Arial"/>
          <w:spacing w:val="-2"/>
          <w:szCs w:val="22"/>
        </w:rPr>
        <w:t xml:space="preserve"> </w:t>
      </w:r>
      <w:r w:rsidRPr="00773CCA">
        <w:rPr>
          <w:rFonts w:cs="Arial"/>
          <w:szCs w:val="22"/>
        </w:rPr>
        <w:t>après la</w:t>
      </w:r>
      <w:r w:rsidRPr="00773CCA">
        <w:rPr>
          <w:rFonts w:cs="Arial"/>
          <w:spacing w:val="-1"/>
          <w:szCs w:val="22"/>
        </w:rPr>
        <w:t xml:space="preserve"> </w:t>
      </w:r>
      <w:r w:rsidRPr="00773CCA">
        <w:rPr>
          <w:rFonts w:cs="Arial"/>
          <w:szCs w:val="22"/>
        </w:rPr>
        <w:t>fin</w:t>
      </w:r>
      <w:r w:rsidRPr="00773CCA">
        <w:rPr>
          <w:rFonts w:cs="Arial"/>
          <w:spacing w:val="-2"/>
          <w:szCs w:val="22"/>
        </w:rPr>
        <w:t xml:space="preserve"> </w:t>
      </w:r>
      <w:r w:rsidRPr="00773CCA">
        <w:rPr>
          <w:rFonts w:cs="Arial"/>
          <w:szCs w:val="22"/>
        </w:rPr>
        <w:t>du</w:t>
      </w:r>
      <w:r w:rsidRPr="00773CCA">
        <w:rPr>
          <w:rFonts w:cs="Arial"/>
          <w:spacing w:val="-1"/>
          <w:szCs w:val="22"/>
        </w:rPr>
        <w:t xml:space="preserve"> </w:t>
      </w:r>
      <w:r w:rsidRPr="00773CCA">
        <w:rPr>
          <w:rFonts w:cs="Arial"/>
          <w:szCs w:val="22"/>
        </w:rPr>
        <w:t>projet</w:t>
      </w:r>
      <w:r w:rsidRPr="00773CCA">
        <w:rPr>
          <w:rFonts w:cs="Arial"/>
          <w:spacing w:val="-2"/>
          <w:szCs w:val="22"/>
        </w:rPr>
        <w:t xml:space="preserve"> </w:t>
      </w:r>
      <w:r w:rsidRPr="00773CCA">
        <w:rPr>
          <w:rFonts w:cs="Arial"/>
          <w:szCs w:val="22"/>
        </w:rPr>
        <w:t>?</w:t>
      </w:r>
    </w:p>
    <w:p w14:paraId="14BB364E" w14:textId="77777777" w:rsidR="00FF632F" w:rsidRPr="00773CCA" w:rsidRDefault="00FF632F" w:rsidP="00A75403">
      <w:pPr>
        <w:widowControl w:val="0"/>
        <w:numPr>
          <w:ilvl w:val="0"/>
          <w:numId w:val="33"/>
        </w:numPr>
        <w:tabs>
          <w:tab w:val="left" w:pos="854"/>
        </w:tabs>
        <w:autoSpaceDE w:val="0"/>
        <w:autoSpaceDN w:val="0"/>
        <w:spacing w:before="0" w:after="60"/>
        <w:rPr>
          <w:rFonts w:cs="Arial"/>
          <w:szCs w:val="22"/>
        </w:rPr>
      </w:pPr>
      <w:r w:rsidRPr="00773CCA">
        <w:rPr>
          <w:rFonts w:cs="Arial"/>
          <w:szCs w:val="22"/>
        </w:rPr>
        <w:t>Dans</w:t>
      </w:r>
      <w:r w:rsidRPr="00773CCA">
        <w:rPr>
          <w:rFonts w:cs="Arial"/>
          <w:spacing w:val="-1"/>
          <w:szCs w:val="22"/>
        </w:rPr>
        <w:t xml:space="preserve"> </w:t>
      </w:r>
      <w:r w:rsidRPr="00773CCA">
        <w:rPr>
          <w:rFonts w:cs="Arial"/>
          <w:szCs w:val="22"/>
        </w:rPr>
        <w:t>quelle</w:t>
      </w:r>
      <w:r w:rsidRPr="00773CCA">
        <w:rPr>
          <w:rFonts w:cs="Arial"/>
          <w:spacing w:val="-3"/>
          <w:szCs w:val="22"/>
        </w:rPr>
        <w:t xml:space="preserve"> </w:t>
      </w:r>
      <w:r w:rsidRPr="00773CCA">
        <w:rPr>
          <w:rFonts w:cs="Arial"/>
          <w:szCs w:val="22"/>
        </w:rPr>
        <w:t>mesure le projet</w:t>
      </w:r>
      <w:r w:rsidRPr="00773CCA">
        <w:rPr>
          <w:rFonts w:cs="Arial"/>
          <w:spacing w:val="-1"/>
          <w:szCs w:val="22"/>
        </w:rPr>
        <w:t xml:space="preserve"> </w:t>
      </w:r>
      <w:r w:rsidRPr="00773CCA">
        <w:rPr>
          <w:rFonts w:cs="Arial"/>
          <w:szCs w:val="22"/>
        </w:rPr>
        <w:t>a-t-il</w:t>
      </w:r>
      <w:r w:rsidRPr="00773CCA">
        <w:rPr>
          <w:rFonts w:cs="Arial"/>
          <w:spacing w:val="-3"/>
          <w:szCs w:val="22"/>
        </w:rPr>
        <w:t xml:space="preserve"> </w:t>
      </w:r>
      <w:r w:rsidRPr="00773CCA">
        <w:rPr>
          <w:rFonts w:cs="Arial"/>
          <w:szCs w:val="22"/>
        </w:rPr>
        <w:t>été</w:t>
      </w:r>
      <w:r w:rsidRPr="00773CCA">
        <w:rPr>
          <w:rFonts w:cs="Arial"/>
          <w:spacing w:val="-3"/>
          <w:szCs w:val="22"/>
        </w:rPr>
        <w:t xml:space="preserve"> </w:t>
      </w:r>
      <w:r w:rsidRPr="00773CCA">
        <w:rPr>
          <w:rFonts w:cs="Arial"/>
          <w:szCs w:val="22"/>
        </w:rPr>
        <w:t>financièrement</w:t>
      </w:r>
      <w:r w:rsidRPr="00773CCA">
        <w:rPr>
          <w:rFonts w:cs="Arial"/>
          <w:spacing w:val="-3"/>
          <w:szCs w:val="22"/>
        </w:rPr>
        <w:t xml:space="preserve"> </w:t>
      </w:r>
      <w:r w:rsidRPr="00773CCA">
        <w:rPr>
          <w:rFonts w:cs="Arial"/>
          <w:szCs w:val="22"/>
        </w:rPr>
        <w:t>catalytique</w:t>
      </w:r>
      <w:r w:rsidRPr="00773CCA">
        <w:rPr>
          <w:rFonts w:cs="Arial"/>
          <w:spacing w:val="-2"/>
          <w:szCs w:val="22"/>
        </w:rPr>
        <w:t xml:space="preserve"> </w:t>
      </w:r>
      <w:r w:rsidRPr="00773CCA">
        <w:rPr>
          <w:rFonts w:cs="Arial"/>
          <w:szCs w:val="22"/>
        </w:rPr>
        <w:t>?</w:t>
      </w:r>
    </w:p>
    <w:p w14:paraId="6D1F100C" w14:textId="77777777" w:rsidR="00FF632F" w:rsidRPr="00773CCA" w:rsidRDefault="00FF632F" w:rsidP="00A75403">
      <w:pPr>
        <w:widowControl w:val="0"/>
        <w:numPr>
          <w:ilvl w:val="0"/>
          <w:numId w:val="33"/>
        </w:numPr>
        <w:tabs>
          <w:tab w:val="left" w:pos="854"/>
        </w:tabs>
        <w:autoSpaceDE w:val="0"/>
        <w:autoSpaceDN w:val="0"/>
        <w:spacing w:before="0" w:after="60"/>
        <w:rPr>
          <w:rFonts w:cs="Arial"/>
          <w:szCs w:val="22"/>
        </w:rPr>
      </w:pPr>
      <w:r w:rsidRPr="00773CCA">
        <w:rPr>
          <w:rFonts w:cs="Arial"/>
          <w:szCs w:val="22"/>
        </w:rPr>
        <w:t>Existe-t-il</w:t>
      </w:r>
      <w:r w:rsidRPr="00773CCA">
        <w:rPr>
          <w:rFonts w:cs="Arial"/>
          <w:spacing w:val="12"/>
          <w:szCs w:val="22"/>
        </w:rPr>
        <w:t xml:space="preserve"> </w:t>
      </w:r>
      <w:r w:rsidRPr="00773CCA">
        <w:rPr>
          <w:rFonts w:cs="Arial"/>
          <w:szCs w:val="22"/>
        </w:rPr>
        <w:t>des</w:t>
      </w:r>
      <w:r w:rsidRPr="00773CCA">
        <w:rPr>
          <w:rFonts w:cs="Arial"/>
          <w:spacing w:val="11"/>
          <w:szCs w:val="22"/>
        </w:rPr>
        <w:t xml:space="preserve"> </w:t>
      </w:r>
      <w:r w:rsidRPr="00773CCA">
        <w:rPr>
          <w:rFonts w:cs="Arial"/>
          <w:szCs w:val="22"/>
        </w:rPr>
        <w:t>risques</w:t>
      </w:r>
      <w:r w:rsidRPr="00773CCA">
        <w:rPr>
          <w:rFonts w:cs="Arial"/>
          <w:spacing w:val="11"/>
          <w:szCs w:val="22"/>
        </w:rPr>
        <w:t xml:space="preserve"> </w:t>
      </w:r>
      <w:r w:rsidRPr="00773CCA">
        <w:rPr>
          <w:rFonts w:cs="Arial"/>
          <w:szCs w:val="22"/>
        </w:rPr>
        <w:t>sociaux</w:t>
      </w:r>
      <w:r w:rsidRPr="00773CCA">
        <w:rPr>
          <w:rFonts w:cs="Arial"/>
          <w:spacing w:val="14"/>
          <w:szCs w:val="22"/>
        </w:rPr>
        <w:t xml:space="preserve"> </w:t>
      </w:r>
      <w:r w:rsidRPr="00773CCA">
        <w:rPr>
          <w:rFonts w:cs="Arial"/>
          <w:szCs w:val="22"/>
        </w:rPr>
        <w:t>ou</w:t>
      </w:r>
      <w:r w:rsidRPr="00773CCA">
        <w:rPr>
          <w:rFonts w:cs="Arial"/>
          <w:spacing w:val="10"/>
          <w:szCs w:val="22"/>
        </w:rPr>
        <w:t xml:space="preserve"> </w:t>
      </w:r>
      <w:r w:rsidRPr="00773CCA">
        <w:rPr>
          <w:rFonts w:cs="Arial"/>
          <w:szCs w:val="22"/>
        </w:rPr>
        <w:t>politiques</w:t>
      </w:r>
      <w:r w:rsidRPr="00773CCA">
        <w:rPr>
          <w:rFonts w:cs="Arial"/>
          <w:spacing w:val="14"/>
          <w:szCs w:val="22"/>
        </w:rPr>
        <w:t xml:space="preserve"> </w:t>
      </w:r>
      <w:r w:rsidRPr="00773CCA">
        <w:rPr>
          <w:rFonts w:cs="Arial"/>
          <w:szCs w:val="22"/>
        </w:rPr>
        <w:t>pouvant</w:t>
      </w:r>
      <w:r w:rsidRPr="00773CCA">
        <w:rPr>
          <w:rFonts w:cs="Arial"/>
          <w:spacing w:val="9"/>
          <w:szCs w:val="22"/>
        </w:rPr>
        <w:t xml:space="preserve"> </w:t>
      </w:r>
      <w:r w:rsidRPr="00773CCA">
        <w:rPr>
          <w:rFonts w:cs="Arial"/>
          <w:szCs w:val="22"/>
        </w:rPr>
        <w:t>menacer</w:t>
      </w:r>
      <w:r w:rsidRPr="00773CCA">
        <w:rPr>
          <w:rFonts w:cs="Arial"/>
          <w:spacing w:val="16"/>
          <w:szCs w:val="22"/>
        </w:rPr>
        <w:t xml:space="preserve"> </w:t>
      </w:r>
      <w:r w:rsidRPr="00773CCA">
        <w:rPr>
          <w:rFonts w:cs="Arial"/>
          <w:szCs w:val="22"/>
        </w:rPr>
        <w:t>la</w:t>
      </w:r>
      <w:r w:rsidRPr="00773CCA">
        <w:rPr>
          <w:rFonts w:cs="Arial"/>
          <w:spacing w:val="10"/>
          <w:szCs w:val="22"/>
        </w:rPr>
        <w:t xml:space="preserve"> </w:t>
      </w:r>
      <w:r w:rsidRPr="00773CCA">
        <w:rPr>
          <w:rFonts w:cs="Arial"/>
          <w:szCs w:val="22"/>
        </w:rPr>
        <w:t>durabilité</w:t>
      </w:r>
      <w:r w:rsidRPr="00773CCA">
        <w:rPr>
          <w:rFonts w:cs="Arial"/>
          <w:spacing w:val="11"/>
          <w:szCs w:val="22"/>
        </w:rPr>
        <w:t xml:space="preserve"> </w:t>
      </w:r>
      <w:r w:rsidRPr="00773CCA">
        <w:rPr>
          <w:rFonts w:cs="Arial"/>
          <w:szCs w:val="22"/>
        </w:rPr>
        <w:t>des</w:t>
      </w:r>
      <w:r w:rsidRPr="00773CCA">
        <w:rPr>
          <w:rFonts w:cs="Arial"/>
          <w:spacing w:val="9"/>
          <w:szCs w:val="22"/>
        </w:rPr>
        <w:t xml:space="preserve"> </w:t>
      </w:r>
      <w:r w:rsidRPr="00773CCA">
        <w:rPr>
          <w:rFonts w:cs="Arial"/>
          <w:szCs w:val="22"/>
        </w:rPr>
        <w:t>produits</w:t>
      </w:r>
      <w:r w:rsidRPr="00773CCA">
        <w:rPr>
          <w:rFonts w:cs="Arial"/>
          <w:spacing w:val="14"/>
          <w:szCs w:val="22"/>
        </w:rPr>
        <w:t xml:space="preserve"> </w:t>
      </w:r>
      <w:r w:rsidRPr="00773CCA">
        <w:rPr>
          <w:rFonts w:cs="Arial"/>
          <w:szCs w:val="22"/>
        </w:rPr>
        <w:t>du</w:t>
      </w:r>
      <w:r w:rsidRPr="00773CCA">
        <w:rPr>
          <w:rFonts w:cs="Arial"/>
          <w:spacing w:val="12"/>
          <w:szCs w:val="22"/>
        </w:rPr>
        <w:t xml:space="preserve"> </w:t>
      </w:r>
      <w:r w:rsidRPr="00773CCA">
        <w:rPr>
          <w:rFonts w:cs="Arial"/>
          <w:szCs w:val="22"/>
        </w:rPr>
        <w:t>projet</w:t>
      </w:r>
      <w:r w:rsidRPr="00773CCA">
        <w:rPr>
          <w:rFonts w:cs="Arial"/>
          <w:spacing w:val="11"/>
          <w:szCs w:val="22"/>
        </w:rPr>
        <w:t xml:space="preserve"> </w:t>
      </w:r>
      <w:r w:rsidRPr="00773CCA">
        <w:rPr>
          <w:rFonts w:cs="Arial"/>
          <w:szCs w:val="22"/>
        </w:rPr>
        <w:t>ou</w:t>
      </w:r>
      <w:r>
        <w:rPr>
          <w:rFonts w:cs="Arial"/>
          <w:szCs w:val="22"/>
        </w:rPr>
        <w:t xml:space="preserve"> </w:t>
      </w:r>
      <w:r w:rsidRPr="00773CCA">
        <w:rPr>
          <w:rFonts w:cs="Arial"/>
        </w:rPr>
        <w:t>les</w:t>
      </w:r>
      <w:r w:rsidRPr="00773CCA">
        <w:rPr>
          <w:rFonts w:cs="Arial"/>
          <w:spacing w:val="-1"/>
        </w:rPr>
        <w:t xml:space="preserve"> </w:t>
      </w:r>
      <w:r w:rsidRPr="00773CCA">
        <w:rPr>
          <w:rFonts w:cs="Arial"/>
        </w:rPr>
        <w:lastRenderedPageBreak/>
        <w:t>contributions</w:t>
      </w:r>
      <w:r w:rsidRPr="00773CCA">
        <w:rPr>
          <w:rFonts w:cs="Arial"/>
          <w:spacing w:val="-3"/>
        </w:rPr>
        <w:t xml:space="preserve"> </w:t>
      </w:r>
      <w:r w:rsidRPr="00773CCA">
        <w:rPr>
          <w:rFonts w:cs="Arial"/>
        </w:rPr>
        <w:t>du</w:t>
      </w:r>
      <w:r w:rsidRPr="00773CCA">
        <w:rPr>
          <w:rFonts w:cs="Arial"/>
          <w:spacing w:val="-1"/>
        </w:rPr>
        <w:t xml:space="preserve"> </w:t>
      </w:r>
      <w:r w:rsidRPr="00773CCA">
        <w:rPr>
          <w:rFonts w:cs="Arial"/>
        </w:rPr>
        <w:t>projet</w:t>
      </w:r>
      <w:r w:rsidRPr="00773CCA">
        <w:rPr>
          <w:rFonts w:cs="Arial"/>
          <w:spacing w:val="-3"/>
        </w:rPr>
        <w:t xml:space="preserve"> </w:t>
      </w:r>
      <w:r w:rsidRPr="00773CCA">
        <w:rPr>
          <w:rFonts w:cs="Arial"/>
        </w:rPr>
        <w:t>aux produits</w:t>
      </w:r>
      <w:r w:rsidRPr="00773CCA">
        <w:rPr>
          <w:rFonts w:cs="Arial"/>
          <w:spacing w:val="-2"/>
        </w:rPr>
        <w:t xml:space="preserve"> </w:t>
      </w:r>
      <w:r w:rsidRPr="00773CCA">
        <w:rPr>
          <w:rFonts w:cs="Arial"/>
        </w:rPr>
        <w:t>et</w:t>
      </w:r>
      <w:r w:rsidRPr="00773CCA">
        <w:rPr>
          <w:rFonts w:cs="Arial"/>
          <w:spacing w:val="-3"/>
        </w:rPr>
        <w:t xml:space="preserve"> </w:t>
      </w:r>
      <w:r w:rsidRPr="00773CCA">
        <w:rPr>
          <w:rFonts w:cs="Arial"/>
        </w:rPr>
        <w:t>effets du</w:t>
      </w:r>
      <w:r w:rsidRPr="00773CCA">
        <w:rPr>
          <w:rFonts w:cs="Arial"/>
          <w:spacing w:val="-1"/>
        </w:rPr>
        <w:t xml:space="preserve"> </w:t>
      </w:r>
      <w:r w:rsidRPr="00773CCA">
        <w:rPr>
          <w:rFonts w:cs="Arial"/>
        </w:rPr>
        <w:t>PACoP</w:t>
      </w:r>
      <w:r w:rsidRPr="00773CCA">
        <w:rPr>
          <w:rFonts w:cs="Arial"/>
          <w:spacing w:val="-3"/>
        </w:rPr>
        <w:t xml:space="preserve"> </w:t>
      </w:r>
      <w:r w:rsidRPr="00773CCA">
        <w:rPr>
          <w:rFonts w:cs="Arial"/>
        </w:rPr>
        <w:t>,</w:t>
      </w:r>
      <w:r w:rsidRPr="00773CCA">
        <w:rPr>
          <w:rFonts w:cs="Arial"/>
          <w:spacing w:val="1"/>
        </w:rPr>
        <w:t xml:space="preserve"> </w:t>
      </w:r>
      <w:r w:rsidRPr="00773CCA">
        <w:rPr>
          <w:rFonts w:cs="Arial"/>
        </w:rPr>
        <w:t>du</w:t>
      </w:r>
      <w:r w:rsidRPr="00773CCA">
        <w:rPr>
          <w:rFonts w:cs="Arial"/>
          <w:spacing w:val="-1"/>
        </w:rPr>
        <w:t xml:space="preserve"> </w:t>
      </w:r>
      <w:r w:rsidRPr="00773CCA">
        <w:rPr>
          <w:rFonts w:cs="Arial"/>
        </w:rPr>
        <w:t>programme</w:t>
      </w:r>
      <w:r w:rsidRPr="00773CCA">
        <w:rPr>
          <w:rFonts w:cs="Arial"/>
          <w:spacing w:val="-2"/>
        </w:rPr>
        <w:t xml:space="preserve"> </w:t>
      </w:r>
      <w:r w:rsidRPr="00773CCA">
        <w:rPr>
          <w:rFonts w:cs="Arial"/>
        </w:rPr>
        <w:t>de</w:t>
      </w:r>
      <w:r w:rsidRPr="00773CCA">
        <w:rPr>
          <w:rFonts w:cs="Arial"/>
          <w:spacing w:val="-1"/>
        </w:rPr>
        <w:t xml:space="preserve"> </w:t>
      </w:r>
      <w:r w:rsidRPr="00773CCA">
        <w:rPr>
          <w:rFonts w:cs="Arial"/>
        </w:rPr>
        <w:t>pays</w:t>
      </w:r>
      <w:r w:rsidRPr="00773CCA">
        <w:rPr>
          <w:rFonts w:cs="Arial"/>
          <w:spacing w:val="-7"/>
        </w:rPr>
        <w:t xml:space="preserve"> </w:t>
      </w:r>
      <w:r w:rsidRPr="00773CCA">
        <w:rPr>
          <w:rFonts w:cs="Arial"/>
        </w:rPr>
        <w:t>?</w:t>
      </w:r>
    </w:p>
    <w:p w14:paraId="5BB781A9" w14:textId="77777777" w:rsidR="00FF632F" w:rsidRPr="00773CCA" w:rsidRDefault="00FF632F" w:rsidP="00A75403">
      <w:pPr>
        <w:widowControl w:val="0"/>
        <w:numPr>
          <w:ilvl w:val="0"/>
          <w:numId w:val="33"/>
        </w:numPr>
        <w:tabs>
          <w:tab w:val="left" w:pos="854"/>
        </w:tabs>
        <w:autoSpaceDE w:val="0"/>
        <w:autoSpaceDN w:val="0"/>
        <w:spacing w:before="0" w:after="60"/>
        <w:ind w:right="227"/>
        <w:rPr>
          <w:rFonts w:cs="Arial"/>
          <w:szCs w:val="22"/>
        </w:rPr>
      </w:pPr>
      <w:r w:rsidRPr="00773CCA">
        <w:rPr>
          <w:rFonts w:cs="Arial"/>
          <w:szCs w:val="22"/>
        </w:rPr>
        <w:t>Dans quelle mesure le niveau d’appropriation des parties prenantes représente-t-il un risque pour la</w:t>
      </w:r>
      <w:r w:rsidRPr="00773CCA">
        <w:rPr>
          <w:rFonts w:cs="Arial"/>
          <w:spacing w:val="1"/>
          <w:szCs w:val="22"/>
        </w:rPr>
        <w:t xml:space="preserve"> </w:t>
      </w:r>
      <w:r w:rsidRPr="00773CCA">
        <w:rPr>
          <w:rFonts w:cs="Arial"/>
          <w:szCs w:val="22"/>
        </w:rPr>
        <w:t>pérennité des bénéfices du</w:t>
      </w:r>
      <w:r w:rsidRPr="00773CCA">
        <w:rPr>
          <w:rFonts w:cs="Arial"/>
          <w:spacing w:val="-4"/>
          <w:szCs w:val="22"/>
        </w:rPr>
        <w:t xml:space="preserve"> </w:t>
      </w:r>
      <w:r w:rsidRPr="00773CCA">
        <w:rPr>
          <w:rFonts w:cs="Arial"/>
          <w:szCs w:val="22"/>
        </w:rPr>
        <w:t>projet</w:t>
      </w:r>
      <w:r w:rsidRPr="00773CCA">
        <w:rPr>
          <w:rFonts w:cs="Arial"/>
          <w:spacing w:val="-6"/>
          <w:szCs w:val="22"/>
        </w:rPr>
        <w:t xml:space="preserve"> </w:t>
      </w:r>
      <w:r w:rsidRPr="00773CCA">
        <w:rPr>
          <w:rFonts w:cs="Arial"/>
          <w:szCs w:val="22"/>
        </w:rPr>
        <w:t>?</w:t>
      </w:r>
    </w:p>
    <w:p w14:paraId="29F6206A" w14:textId="77777777" w:rsidR="00FF632F" w:rsidRPr="00773CCA" w:rsidRDefault="00FF632F" w:rsidP="00A75403">
      <w:pPr>
        <w:widowControl w:val="0"/>
        <w:numPr>
          <w:ilvl w:val="0"/>
          <w:numId w:val="33"/>
        </w:numPr>
        <w:tabs>
          <w:tab w:val="left" w:pos="854"/>
        </w:tabs>
        <w:autoSpaceDE w:val="0"/>
        <w:autoSpaceDN w:val="0"/>
        <w:spacing w:before="0" w:after="60"/>
        <w:rPr>
          <w:rFonts w:cs="Arial"/>
          <w:szCs w:val="22"/>
        </w:rPr>
      </w:pPr>
      <w:r w:rsidRPr="00773CCA">
        <w:rPr>
          <w:rFonts w:cs="Arial"/>
          <w:szCs w:val="22"/>
        </w:rPr>
        <w:t>Le</w:t>
      </w:r>
      <w:r w:rsidRPr="00773CCA">
        <w:rPr>
          <w:rFonts w:cs="Arial"/>
          <w:spacing w:val="7"/>
          <w:szCs w:val="22"/>
        </w:rPr>
        <w:t xml:space="preserve"> </w:t>
      </w:r>
      <w:r w:rsidRPr="00773CCA">
        <w:rPr>
          <w:rFonts w:cs="Arial"/>
          <w:szCs w:val="22"/>
        </w:rPr>
        <w:t>projet</w:t>
      </w:r>
      <w:r w:rsidRPr="00773CCA">
        <w:rPr>
          <w:rFonts w:cs="Arial"/>
          <w:spacing w:val="5"/>
          <w:szCs w:val="22"/>
        </w:rPr>
        <w:t xml:space="preserve"> </w:t>
      </w:r>
      <w:r w:rsidRPr="00773CCA">
        <w:rPr>
          <w:rFonts w:cs="Arial"/>
          <w:szCs w:val="22"/>
        </w:rPr>
        <w:t>a-t-il</w:t>
      </w:r>
      <w:r w:rsidRPr="00773CCA">
        <w:rPr>
          <w:rFonts w:cs="Arial"/>
          <w:spacing w:val="6"/>
          <w:szCs w:val="22"/>
        </w:rPr>
        <w:t xml:space="preserve"> </w:t>
      </w:r>
      <w:r w:rsidRPr="00773CCA">
        <w:rPr>
          <w:rFonts w:cs="Arial"/>
          <w:szCs w:val="22"/>
        </w:rPr>
        <w:t>pu</w:t>
      </w:r>
      <w:r w:rsidRPr="00773CCA">
        <w:rPr>
          <w:rFonts w:cs="Arial"/>
          <w:spacing w:val="5"/>
          <w:szCs w:val="22"/>
        </w:rPr>
        <w:t xml:space="preserve"> </w:t>
      </w:r>
      <w:r w:rsidRPr="00773CCA">
        <w:rPr>
          <w:rFonts w:cs="Arial"/>
          <w:szCs w:val="22"/>
        </w:rPr>
        <w:t>parvenir</w:t>
      </w:r>
      <w:r w:rsidRPr="00773CCA">
        <w:rPr>
          <w:rFonts w:cs="Arial"/>
          <w:spacing w:val="4"/>
          <w:szCs w:val="22"/>
        </w:rPr>
        <w:t xml:space="preserve"> </w:t>
      </w:r>
      <w:r w:rsidRPr="00773CCA">
        <w:rPr>
          <w:rFonts w:cs="Arial"/>
          <w:szCs w:val="22"/>
        </w:rPr>
        <w:t>à</w:t>
      </w:r>
      <w:r w:rsidRPr="00773CCA">
        <w:rPr>
          <w:rFonts w:cs="Arial"/>
          <w:spacing w:val="6"/>
          <w:szCs w:val="22"/>
        </w:rPr>
        <w:t xml:space="preserve"> </w:t>
      </w:r>
      <w:r w:rsidRPr="00773CCA">
        <w:rPr>
          <w:rFonts w:cs="Arial"/>
          <w:szCs w:val="22"/>
        </w:rPr>
        <w:t>des</w:t>
      </w:r>
      <w:r w:rsidRPr="00773CCA">
        <w:rPr>
          <w:rFonts w:cs="Arial"/>
          <w:spacing w:val="8"/>
          <w:szCs w:val="22"/>
        </w:rPr>
        <w:t xml:space="preserve"> </w:t>
      </w:r>
      <w:r w:rsidRPr="00773CCA">
        <w:rPr>
          <w:rFonts w:cs="Arial"/>
          <w:szCs w:val="22"/>
        </w:rPr>
        <w:t>changements</w:t>
      </w:r>
      <w:r w:rsidRPr="00773CCA">
        <w:rPr>
          <w:rFonts w:cs="Arial"/>
          <w:spacing w:val="7"/>
          <w:szCs w:val="22"/>
        </w:rPr>
        <w:t xml:space="preserve"> </w:t>
      </w:r>
      <w:r w:rsidRPr="00773CCA">
        <w:rPr>
          <w:rFonts w:cs="Arial"/>
          <w:szCs w:val="22"/>
        </w:rPr>
        <w:t>sur</w:t>
      </w:r>
      <w:r w:rsidRPr="00773CCA">
        <w:rPr>
          <w:rFonts w:cs="Arial"/>
          <w:spacing w:val="5"/>
          <w:szCs w:val="22"/>
        </w:rPr>
        <w:t xml:space="preserve"> </w:t>
      </w:r>
      <w:r w:rsidRPr="00773CCA">
        <w:rPr>
          <w:rFonts w:cs="Arial"/>
          <w:szCs w:val="22"/>
        </w:rPr>
        <w:t>les</w:t>
      </w:r>
      <w:r w:rsidRPr="00773CCA">
        <w:rPr>
          <w:rFonts w:cs="Arial"/>
          <w:spacing w:val="4"/>
          <w:szCs w:val="22"/>
        </w:rPr>
        <w:t xml:space="preserve"> </w:t>
      </w:r>
      <w:r w:rsidRPr="00773CCA">
        <w:rPr>
          <w:rFonts w:cs="Arial"/>
          <w:szCs w:val="22"/>
        </w:rPr>
        <w:t>rapports</w:t>
      </w:r>
      <w:r w:rsidRPr="00773CCA">
        <w:rPr>
          <w:rFonts w:cs="Arial"/>
          <w:spacing w:val="7"/>
          <w:szCs w:val="22"/>
        </w:rPr>
        <w:t xml:space="preserve"> </w:t>
      </w:r>
      <w:r w:rsidRPr="00773CCA">
        <w:rPr>
          <w:rFonts w:cs="Arial"/>
          <w:szCs w:val="22"/>
        </w:rPr>
        <w:t>de</w:t>
      </w:r>
      <w:r w:rsidRPr="00773CCA">
        <w:rPr>
          <w:rFonts w:cs="Arial"/>
          <w:spacing w:val="4"/>
          <w:szCs w:val="22"/>
        </w:rPr>
        <w:t xml:space="preserve"> </w:t>
      </w:r>
      <w:r w:rsidRPr="00773CCA">
        <w:rPr>
          <w:rFonts w:cs="Arial"/>
          <w:szCs w:val="22"/>
        </w:rPr>
        <w:t>Genre</w:t>
      </w:r>
      <w:r w:rsidRPr="00773CCA">
        <w:rPr>
          <w:rFonts w:cs="Arial"/>
          <w:spacing w:val="7"/>
          <w:szCs w:val="22"/>
        </w:rPr>
        <w:t xml:space="preserve"> </w:t>
      </w:r>
      <w:r w:rsidRPr="00773CCA">
        <w:rPr>
          <w:rFonts w:cs="Arial"/>
          <w:szCs w:val="22"/>
        </w:rPr>
        <w:t>;</w:t>
      </w:r>
      <w:r w:rsidRPr="00773CCA">
        <w:rPr>
          <w:rFonts w:cs="Arial"/>
          <w:spacing w:val="6"/>
          <w:szCs w:val="22"/>
        </w:rPr>
        <w:t xml:space="preserve"> </w:t>
      </w:r>
      <w:r w:rsidRPr="00773CCA">
        <w:rPr>
          <w:rFonts w:cs="Arial"/>
          <w:szCs w:val="22"/>
        </w:rPr>
        <w:t>si</w:t>
      </w:r>
      <w:r w:rsidRPr="00773CCA">
        <w:rPr>
          <w:rFonts w:cs="Arial"/>
          <w:spacing w:val="3"/>
          <w:szCs w:val="22"/>
        </w:rPr>
        <w:t xml:space="preserve"> </w:t>
      </w:r>
      <w:r w:rsidRPr="00773CCA">
        <w:rPr>
          <w:rFonts w:cs="Arial"/>
          <w:szCs w:val="22"/>
        </w:rPr>
        <w:t>oui,</w:t>
      </w:r>
      <w:r w:rsidRPr="00773CCA">
        <w:rPr>
          <w:rFonts w:cs="Arial"/>
          <w:spacing w:val="4"/>
          <w:szCs w:val="22"/>
        </w:rPr>
        <w:t xml:space="preserve"> </w:t>
      </w:r>
      <w:r w:rsidRPr="00773CCA">
        <w:rPr>
          <w:rFonts w:cs="Arial"/>
          <w:szCs w:val="22"/>
        </w:rPr>
        <w:t>sont-ils</w:t>
      </w:r>
      <w:r w:rsidRPr="00773CCA">
        <w:rPr>
          <w:rFonts w:cs="Arial"/>
          <w:spacing w:val="6"/>
          <w:szCs w:val="22"/>
        </w:rPr>
        <w:t xml:space="preserve"> </w:t>
      </w:r>
      <w:r w:rsidRPr="00773CCA">
        <w:rPr>
          <w:rFonts w:cs="Arial"/>
          <w:szCs w:val="22"/>
        </w:rPr>
        <w:t>susceptibles</w:t>
      </w:r>
      <w:r>
        <w:rPr>
          <w:rFonts w:cs="Arial"/>
          <w:szCs w:val="22"/>
        </w:rPr>
        <w:t xml:space="preserve"> </w:t>
      </w:r>
      <w:r w:rsidRPr="00773CCA">
        <w:rPr>
          <w:rFonts w:cs="Arial"/>
        </w:rPr>
        <w:t>de</w:t>
      </w:r>
      <w:r w:rsidRPr="00773CCA">
        <w:rPr>
          <w:rFonts w:cs="Arial"/>
          <w:spacing w:val="-1"/>
        </w:rPr>
        <w:t xml:space="preserve"> </w:t>
      </w:r>
      <w:r w:rsidRPr="00773CCA">
        <w:rPr>
          <w:rFonts w:cs="Arial"/>
        </w:rPr>
        <w:t>s’inscrire</w:t>
      </w:r>
      <w:r w:rsidRPr="00773CCA">
        <w:rPr>
          <w:rFonts w:cs="Arial"/>
          <w:spacing w:val="-5"/>
        </w:rPr>
        <w:t xml:space="preserve"> </w:t>
      </w:r>
      <w:r w:rsidRPr="00773CCA">
        <w:rPr>
          <w:rFonts w:cs="Arial"/>
        </w:rPr>
        <w:t>dans</w:t>
      </w:r>
      <w:r w:rsidRPr="00773CCA">
        <w:rPr>
          <w:rFonts w:cs="Arial"/>
          <w:spacing w:val="-2"/>
        </w:rPr>
        <w:t xml:space="preserve"> </w:t>
      </w:r>
      <w:r w:rsidRPr="00773CCA">
        <w:rPr>
          <w:rFonts w:cs="Arial"/>
        </w:rPr>
        <w:t>la</w:t>
      </w:r>
      <w:r w:rsidRPr="00773CCA">
        <w:rPr>
          <w:rFonts w:cs="Arial"/>
          <w:spacing w:val="-2"/>
        </w:rPr>
        <w:t xml:space="preserve"> </w:t>
      </w:r>
      <w:r w:rsidRPr="00773CCA">
        <w:rPr>
          <w:rFonts w:cs="Arial"/>
        </w:rPr>
        <w:t>durée</w:t>
      </w:r>
      <w:r w:rsidRPr="00773CCA">
        <w:rPr>
          <w:rFonts w:cs="Arial"/>
          <w:spacing w:val="-4"/>
        </w:rPr>
        <w:t xml:space="preserve"> </w:t>
      </w:r>
      <w:r w:rsidRPr="00773CCA">
        <w:rPr>
          <w:rFonts w:cs="Arial"/>
        </w:rPr>
        <w:t>?</w:t>
      </w:r>
    </w:p>
    <w:p w14:paraId="62464B30" w14:textId="77777777" w:rsidR="00FF632F" w:rsidRPr="00773CCA" w:rsidRDefault="00FF632F" w:rsidP="00A75403">
      <w:pPr>
        <w:widowControl w:val="0"/>
        <w:numPr>
          <w:ilvl w:val="0"/>
          <w:numId w:val="33"/>
        </w:numPr>
        <w:tabs>
          <w:tab w:val="left" w:pos="854"/>
        </w:tabs>
        <w:autoSpaceDE w:val="0"/>
        <w:autoSpaceDN w:val="0"/>
        <w:spacing w:before="0" w:after="60"/>
        <w:ind w:right="227"/>
        <w:rPr>
          <w:rFonts w:cs="Arial"/>
          <w:szCs w:val="22"/>
        </w:rPr>
      </w:pPr>
      <w:r w:rsidRPr="00773CCA">
        <w:rPr>
          <w:rFonts w:cs="Arial"/>
          <w:spacing w:val="-1"/>
          <w:szCs w:val="22"/>
        </w:rPr>
        <w:t>Dans</w:t>
      </w:r>
      <w:r w:rsidRPr="00773CCA">
        <w:rPr>
          <w:rFonts w:cs="Arial"/>
          <w:spacing w:val="-12"/>
          <w:szCs w:val="22"/>
        </w:rPr>
        <w:t xml:space="preserve"> </w:t>
      </w:r>
      <w:r w:rsidRPr="00773CCA">
        <w:rPr>
          <w:rFonts w:cs="Arial"/>
          <w:spacing w:val="-1"/>
          <w:szCs w:val="22"/>
        </w:rPr>
        <w:t>quelle</w:t>
      </w:r>
      <w:r w:rsidRPr="00773CCA">
        <w:rPr>
          <w:rFonts w:cs="Arial"/>
          <w:spacing w:val="-14"/>
          <w:szCs w:val="22"/>
        </w:rPr>
        <w:t xml:space="preserve"> </w:t>
      </w:r>
      <w:r w:rsidRPr="00773CCA">
        <w:rPr>
          <w:rFonts w:cs="Arial"/>
          <w:spacing w:val="-1"/>
          <w:szCs w:val="22"/>
        </w:rPr>
        <w:t>mesure</w:t>
      </w:r>
      <w:r w:rsidRPr="00773CCA">
        <w:rPr>
          <w:rFonts w:cs="Arial"/>
          <w:spacing w:val="-10"/>
          <w:szCs w:val="22"/>
        </w:rPr>
        <w:t xml:space="preserve"> </w:t>
      </w:r>
      <w:r w:rsidRPr="00773CCA">
        <w:rPr>
          <w:rFonts w:cs="Arial"/>
          <w:szCs w:val="22"/>
        </w:rPr>
        <w:t>les</w:t>
      </w:r>
      <w:r w:rsidRPr="00773CCA">
        <w:rPr>
          <w:rFonts w:cs="Arial"/>
          <w:spacing w:val="-14"/>
          <w:szCs w:val="22"/>
        </w:rPr>
        <w:t xml:space="preserve"> </w:t>
      </w:r>
      <w:r w:rsidRPr="00773CCA">
        <w:rPr>
          <w:rFonts w:cs="Arial"/>
          <w:szCs w:val="22"/>
        </w:rPr>
        <w:t>enseignements</w:t>
      </w:r>
      <w:r w:rsidRPr="00773CCA">
        <w:rPr>
          <w:rFonts w:cs="Arial"/>
          <w:spacing w:val="-11"/>
          <w:szCs w:val="22"/>
        </w:rPr>
        <w:t xml:space="preserve"> </w:t>
      </w:r>
      <w:r w:rsidRPr="00773CCA">
        <w:rPr>
          <w:rFonts w:cs="Arial"/>
          <w:szCs w:val="22"/>
        </w:rPr>
        <w:t>tirés</w:t>
      </w:r>
      <w:r w:rsidRPr="00773CCA">
        <w:rPr>
          <w:rFonts w:cs="Arial"/>
          <w:spacing w:val="-10"/>
          <w:szCs w:val="22"/>
        </w:rPr>
        <w:t xml:space="preserve"> </w:t>
      </w:r>
      <w:r w:rsidRPr="00773CCA">
        <w:rPr>
          <w:rFonts w:cs="Arial"/>
          <w:szCs w:val="22"/>
        </w:rPr>
        <w:t>sont-ils</w:t>
      </w:r>
      <w:r w:rsidRPr="00773CCA">
        <w:rPr>
          <w:rFonts w:cs="Arial"/>
          <w:spacing w:val="-12"/>
          <w:szCs w:val="22"/>
        </w:rPr>
        <w:t xml:space="preserve"> </w:t>
      </w:r>
      <w:r w:rsidRPr="00773CCA">
        <w:rPr>
          <w:rFonts w:cs="Arial"/>
          <w:szCs w:val="22"/>
        </w:rPr>
        <w:t>en</w:t>
      </w:r>
      <w:r w:rsidRPr="00773CCA">
        <w:rPr>
          <w:rFonts w:cs="Arial"/>
          <w:spacing w:val="-13"/>
          <w:szCs w:val="22"/>
        </w:rPr>
        <w:t xml:space="preserve"> </w:t>
      </w:r>
      <w:r w:rsidRPr="00773CCA">
        <w:rPr>
          <w:rFonts w:cs="Arial"/>
          <w:szCs w:val="22"/>
        </w:rPr>
        <w:t>permanence</w:t>
      </w:r>
      <w:r w:rsidRPr="00773CCA">
        <w:rPr>
          <w:rFonts w:cs="Arial"/>
          <w:spacing w:val="-11"/>
          <w:szCs w:val="22"/>
        </w:rPr>
        <w:t xml:space="preserve"> </w:t>
      </w:r>
      <w:r w:rsidRPr="00773CCA">
        <w:rPr>
          <w:rFonts w:cs="Arial"/>
          <w:szCs w:val="22"/>
        </w:rPr>
        <w:t>documentés</w:t>
      </w:r>
      <w:r w:rsidRPr="00773CCA">
        <w:rPr>
          <w:rFonts w:cs="Arial"/>
          <w:spacing w:val="-14"/>
          <w:szCs w:val="22"/>
        </w:rPr>
        <w:t xml:space="preserve"> </w:t>
      </w:r>
      <w:r w:rsidRPr="00773CCA">
        <w:rPr>
          <w:rFonts w:cs="Arial"/>
          <w:szCs w:val="22"/>
        </w:rPr>
        <w:t>par</w:t>
      </w:r>
      <w:r w:rsidRPr="00773CCA">
        <w:rPr>
          <w:rFonts w:cs="Arial"/>
          <w:spacing w:val="-11"/>
          <w:szCs w:val="22"/>
        </w:rPr>
        <w:t xml:space="preserve"> </w:t>
      </w:r>
      <w:r w:rsidRPr="00773CCA">
        <w:rPr>
          <w:rFonts w:cs="Arial"/>
          <w:szCs w:val="22"/>
        </w:rPr>
        <w:t>l’équipe</w:t>
      </w:r>
      <w:r w:rsidRPr="00773CCA">
        <w:rPr>
          <w:rFonts w:cs="Arial"/>
          <w:spacing w:val="-11"/>
          <w:szCs w:val="22"/>
        </w:rPr>
        <w:t xml:space="preserve"> </w:t>
      </w:r>
      <w:r w:rsidRPr="00773CCA">
        <w:rPr>
          <w:rFonts w:cs="Arial"/>
          <w:szCs w:val="22"/>
        </w:rPr>
        <w:t>de</w:t>
      </w:r>
      <w:r w:rsidRPr="00773CCA">
        <w:rPr>
          <w:rFonts w:cs="Arial"/>
          <w:spacing w:val="-11"/>
          <w:szCs w:val="22"/>
        </w:rPr>
        <w:t xml:space="preserve"> </w:t>
      </w:r>
      <w:r w:rsidRPr="00773CCA">
        <w:rPr>
          <w:rFonts w:cs="Arial"/>
          <w:szCs w:val="22"/>
        </w:rPr>
        <w:t>projet</w:t>
      </w:r>
      <w:r w:rsidRPr="00773CCA">
        <w:rPr>
          <w:rFonts w:cs="Arial"/>
          <w:spacing w:val="-47"/>
          <w:szCs w:val="22"/>
        </w:rPr>
        <w:t xml:space="preserve"> </w:t>
      </w:r>
      <w:r w:rsidRPr="00773CCA">
        <w:rPr>
          <w:rFonts w:cs="Arial"/>
          <w:szCs w:val="22"/>
        </w:rPr>
        <w:t>et</w:t>
      </w:r>
      <w:r w:rsidRPr="00773CCA">
        <w:rPr>
          <w:rFonts w:cs="Arial"/>
          <w:spacing w:val="-3"/>
          <w:szCs w:val="22"/>
        </w:rPr>
        <w:t xml:space="preserve"> </w:t>
      </w:r>
      <w:r w:rsidRPr="00773CCA">
        <w:rPr>
          <w:rFonts w:cs="Arial"/>
          <w:szCs w:val="22"/>
        </w:rPr>
        <w:t>diffusés</w:t>
      </w:r>
      <w:r w:rsidRPr="00773CCA">
        <w:rPr>
          <w:rFonts w:cs="Arial"/>
          <w:spacing w:val="-4"/>
          <w:szCs w:val="22"/>
        </w:rPr>
        <w:t xml:space="preserve"> </w:t>
      </w:r>
      <w:r w:rsidRPr="00773CCA">
        <w:rPr>
          <w:rFonts w:cs="Arial"/>
          <w:szCs w:val="22"/>
        </w:rPr>
        <w:t>auprès</w:t>
      </w:r>
      <w:r w:rsidRPr="00773CCA">
        <w:rPr>
          <w:rFonts w:cs="Arial"/>
          <w:spacing w:val="-2"/>
          <w:szCs w:val="22"/>
        </w:rPr>
        <w:t xml:space="preserve"> </w:t>
      </w:r>
      <w:r w:rsidRPr="00773CCA">
        <w:rPr>
          <w:rFonts w:cs="Arial"/>
          <w:szCs w:val="22"/>
        </w:rPr>
        <w:t>des</w:t>
      </w:r>
      <w:r w:rsidRPr="00773CCA">
        <w:rPr>
          <w:rFonts w:cs="Arial"/>
          <w:spacing w:val="-5"/>
          <w:szCs w:val="22"/>
        </w:rPr>
        <w:t xml:space="preserve"> </w:t>
      </w:r>
      <w:r w:rsidRPr="00773CCA">
        <w:rPr>
          <w:rFonts w:cs="Arial"/>
          <w:szCs w:val="22"/>
        </w:rPr>
        <w:t>parties</w:t>
      </w:r>
      <w:r w:rsidRPr="00773CCA">
        <w:rPr>
          <w:rFonts w:cs="Arial"/>
          <w:spacing w:val="-1"/>
          <w:szCs w:val="22"/>
        </w:rPr>
        <w:t xml:space="preserve"> </w:t>
      </w:r>
      <w:r w:rsidRPr="00773CCA">
        <w:rPr>
          <w:rFonts w:cs="Arial"/>
          <w:szCs w:val="22"/>
        </w:rPr>
        <w:t>intéressées,</w:t>
      </w:r>
      <w:r w:rsidRPr="00773CCA">
        <w:rPr>
          <w:rFonts w:cs="Arial"/>
          <w:spacing w:val="-5"/>
          <w:szCs w:val="22"/>
        </w:rPr>
        <w:t xml:space="preserve"> </w:t>
      </w:r>
      <w:r w:rsidRPr="00773CCA">
        <w:rPr>
          <w:rFonts w:cs="Arial"/>
          <w:szCs w:val="22"/>
        </w:rPr>
        <w:t>qui</w:t>
      </w:r>
      <w:r w:rsidRPr="00773CCA">
        <w:rPr>
          <w:rFonts w:cs="Arial"/>
          <w:spacing w:val="-2"/>
          <w:szCs w:val="22"/>
        </w:rPr>
        <w:t xml:space="preserve"> </w:t>
      </w:r>
      <w:r w:rsidRPr="00773CCA">
        <w:rPr>
          <w:rFonts w:cs="Arial"/>
          <w:szCs w:val="22"/>
        </w:rPr>
        <w:t>pourraient</w:t>
      </w:r>
      <w:r w:rsidRPr="00773CCA">
        <w:rPr>
          <w:rFonts w:cs="Arial"/>
          <w:spacing w:val="-3"/>
          <w:szCs w:val="22"/>
        </w:rPr>
        <w:t xml:space="preserve"> </w:t>
      </w:r>
      <w:r w:rsidRPr="00773CCA">
        <w:rPr>
          <w:rFonts w:cs="Arial"/>
          <w:szCs w:val="22"/>
        </w:rPr>
        <w:t>bénéficier</w:t>
      </w:r>
      <w:r w:rsidRPr="00773CCA">
        <w:rPr>
          <w:rFonts w:cs="Arial"/>
          <w:spacing w:val="-5"/>
          <w:szCs w:val="22"/>
        </w:rPr>
        <w:t xml:space="preserve"> </w:t>
      </w:r>
      <w:r w:rsidRPr="00773CCA">
        <w:rPr>
          <w:rFonts w:cs="Arial"/>
          <w:szCs w:val="22"/>
        </w:rPr>
        <w:t>des</w:t>
      </w:r>
      <w:r w:rsidRPr="00773CCA">
        <w:rPr>
          <w:rFonts w:cs="Arial"/>
          <w:spacing w:val="-5"/>
          <w:szCs w:val="22"/>
        </w:rPr>
        <w:t xml:space="preserve"> </w:t>
      </w:r>
      <w:r w:rsidRPr="00773CCA">
        <w:rPr>
          <w:rFonts w:cs="Arial"/>
          <w:szCs w:val="22"/>
        </w:rPr>
        <w:t>connaissances</w:t>
      </w:r>
      <w:r w:rsidRPr="00773CCA">
        <w:rPr>
          <w:rFonts w:cs="Arial"/>
          <w:spacing w:val="-2"/>
          <w:szCs w:val="22"/>
        </w:rPr>
        <w:t xml:space="preserve"> </w:t>
      </w:r>
      <w:r w:rsidRPr="00773CCA">
        <w:rPr>
          <w:rFonts w:cs="Arial"/>
          <w:szCs w:val="22"/>
        </w:rPr>
        <w:t>acquises</w:t>
      </w:r>
      <w:r w:rsidRPr="00773CCA">
        <w:rPr>
          <w:rFonts w:cs="Arial"/>
          <w:spacing w:val="-5"/>
          <w:szCs w:val="22"/>
        </w:rPr>
        <w:t xml:space="preserve"> </w:t>
      </w:r>
      <w:r w:rsidRPr="00773CCA">
        <w:rPr>
          <w:rFonts w:cs="Arial"/>
          <w:szCs w:val="22"/>
        </w:rPr>
        <w:t>par</w:t>
      </w:r>
      <w:r w:rsidRPr="00773CCA">
        <w:rPr>
          <w:rFonts w:cs="Arial"/>
          <w:spacing w:val="-2"/>
          <w:szCs w:val="22"/>
        </w:rPr>
        <w:t xml:space="preserve"> </w:t>
      </w:r>
      <w:r w:rsidRPr="00773CCA">
        <w:rPr>
          <w:rFonts w:cs="Arial"/>
          <w:szCs w:val="22"/>
        </w:rPr>
        <w:t>le</w:t>
      </w:r>
      <w:r w:rsidRPr="00773CCA">
        <w:rPr>
          <w:rFonts w:cs="Arial"/>
          <w:spacing w:val="-47"/>
          <w:szCs w:val="22"/>
        </w:rPr>
        <w:t xml:space="preserve"> </w:t>
      </w:r>
      <w:r w:rsidRPr="00773CCA">
        <w:rPr>
          <w:rFonts w:cs="Arial"/>
          <w:szCs w:val="22"/>
        </w:rPr>
        <w:t>projet</w:t>
      </w:r>
      <w:r w:rsidRPr="00773CCA">
        <w:rPr>
          <w:rFonts w:cs="Arial"/>
          <w:spacing w:val="-6"/>
          <w:szCs w:val="22"/>
        </w:rPr>
        <w:t xml:space="preserve"> </w:t>
      </w:r>
      <w:r w:rsidRPr="00773CCA">
        <w:rPr>
          <w:rFonts w:cs="Arial"/>
          <w:szCs w:val="22"/>
        </w:rPr>
        <w:t>?</w:t>
      </w:r>
    </w:p>
    <w:p w14:paraId="3DBF519F" w14:textId="77777777" w:rsidR="00FF632F" w:rsidRPr="00773CCA" w:rsidRDefault="00FF632F" w:rsidP="00A75403">
      <w:pPr>
        <w:widowControl w:val="0"/>
        <w:numPr>
          <w:ilvl w:val="0"/>
          <w:numId w:val="33"/>
        </w:numPr>
        <w:tabs>
          <w:tab w:val="left" w:pos="854"/>
        </w:tabs>
        <w:autoSpaceDE w:val="0"/>
        <w:autoSpaceDN w:val="0"/>
        <w:spacing w:before="0" w:after="60"/>
        <w:rPr>
          <w:rFonts w:cs="Arial"/>
          <w:szCs w:val="22"/>
        </w:rPr>
      </w:pPr>
      <w:r w:rsidRPr="00773CCA">
        <w:rPr>
          <w:rFonts w:cs="Arial"/>
          <w:szCs w:val="22"/>
        </w:rPr>
        <w:t>Le projet</w:t>
      </w:r>
      <w:r w:rsidRPr="00773CCA">
        <w:rPr>
          <w:rFonts w:cs="Arial"/>
          <w:spacing w:val="-3"/>
          <w:szCs w:val="22"/>
        </w:rPr>
        <w:t xml:space="preserve"> </w:t>
      </w:r>
      <w:r w:rsidRPr="00773CCA">
        <w:rPr>
          <w:rFonts w:cs="Arial"/>
          <w:szCs w:val="22"/>
        </w:rPr>
        <w:t>PBF</w:t>
      </w:r>
      <w:r w:rsidRPr="00773CCA">
        <w:rPr>
          <w:rFonts w:cs="Arial"/>
          <w:spacing w:val="-4"/>
          <w:szCs w:val="22"/>
        </w:rPr>
        <w:t xml:space="preserve"> </w:t>
      </w:r>
      <w:r w:rsidRPr="00773CCA">
        <w:rPr>
          <w:rFonts w:cs="Arial"/>
          <w:szCs w:val="22"/>
        </w:rPr>
        <w:t>avait-il</w:t>
      </w:r>
      <w:r w:rsidRPr="00773CCA">
        <w:rPr>
          <w:rFonts w:cs="Arial"/>
          <w:spacing w:val="-2"/>
          <w:szCs w:val="22"/>
        </w:rPr>
        <w:t xml:space="preserve"> </w:t>
      </w:r>
      <w:r w:rsidRPr="00773CCA">
        <w:rPr>
          <w:rFonts w:cs="Arial"/>
          <w:szCs w:val="22"/>
        </w:rPr>
        <w:t>une approche</w:t>
      </w:r>
      <w:r w:rsidRPr="00773CCA">
        <w:rPr>
          <w:rFonts w:cs="Arial"/>
          <w:spacing w:val="-1"/>
          <w:szCs w:val="22"/>
        </w:rPr>
        <w:t xml:space="preserve"> </w:t>
      </w:r>
      <w:r w:rsidRPr="00773CCA">
        <w:rPr>
          <w:rFonts w:cs="Arial"/>
          <w:szCs w:val="22"/>
        </w:rPr>
        <w:t>explicite</w:t>
      </w:r>
      <w:r w:rsidRPr="00773CCA">
        <w:rPr>
          <w:rFonts w:cs="Arial"/>
          <w:spacing w:val="-2"/>
          <w:szCs w:val="22"/>
        </w:rPr>
        <w:t xml:space="preserve"> </w:t>
      </w:r>
      <w:r w:rsidRPr="00773CCA">
        <w:rPr>
          <w:rFonts w:cs="Arial"/>
          <w:szCs w:val="22"/>
        </w:rPr>
        <w:t>de</w:t>
      </w:r>
      <w:r w:rsidRPr="00773CCA">
        <w:rPr>
          <w:rFonts w:cs="Arial"/>
          <w:spacing w:val="-1"/>
          <w:szCs w:val="22"/>
        </w:rPr>
        <w:t xml:space="preserve"> </w:t>
      </w:r>
      <w:r w:rsidRPr="00773CCA">
        <w:rPr>
          <w:rFonts w:cs="Arial"/>
          <w:szCs w:val="22"/>
        </w:rPr>
        <w:t>la</w:t>
      </w:r>
      <w:r w:rsidRPr="00773CCA">
        <w:rPr>
          <w:rFonts w:cs="Arial"/>
          <w:spacing w:val="-4"/>
          <w:szCs w:val="22"/>
        </w:rPr>
        <w:t xml:space="preserve"> </w:t>
      </w:r>
      <w:r w:rsidRPr="00773CCA">
        <w:rPr>
          <w:rFonts w:cs="Arial"/>
          <w:szCs w:val="22"/>
        </w:rPr>
        <w:t>sensibilité aux</w:t>
      </w:r>
      <w:r w:rsidRPr="00773CCA">
        <w:rPr>
          <w:rFonts w:cs="Arial"/>
          <w:spacing w:val="-3"/>
          <w:szCs w:val="22"/>
        </w:rPr>
        <w:t xml:space="preserve"> </w:t>
      </w:r>
      <w:r w:rsidRPr="00773CCA">
        <w:rPr>
          <w:rFonts w:cs="Arial"/>
          <w:szCs w:val="22"/>
        </w:rPr>
        <w:t>conflits</w:t>
      </w:r>
      <w:r w:rsidRPr="00773CCA">
        <w:rPr>
          <w:rFonts w:cs="Arial"/>
          <w:spacing w:val="-3"/>
          <w:szCs w:val="22"/>
        </w:rPr>
        <w:t xml:space="preserve"> </w:t>
      </w:r>
      <w:r w:rsidRPr="00773CCA">
        <w:rPr>
          <w:rFonts w:cs="Arial"/>
          <w:szCs w:val="22"/>
        </w:rPr>
        <w:t>?</w:t>
      </w:r>
    </w:p>
    <w:p w14:paraId="6FAB0ACA" w14:textId="77777777" w:rsidR="00FF632F" w:rsidRPr="00773CCA" w:rsidRDefault="00FF632F" w:rsidP="00A75403">
      <w:pPr>
        <w:widowControl w:val="0"/>
        <w:numPr>
          <w:ilvl w:val="0"/>
          <w:numId w:val="33"/>
        </w:numPr>
        <w:tabs>
          <w:tab w:val="left" w:pos="854"/>
        </w:tabs>
        <w:autoSpaceDE w:val="0"/>
        <w:autoSpaceDN w:val="0"/>
        <w:spacing w:before="0" w:after="60"/>
        <w:rPr>
          <w:rFonts w:cs="Arial"/>
          <w:szCs w:val="22"/>
        </w:rPr>
      </w:pPr>
      <w:r w:rsidRPr="00773CCA">
        <w:rPr>
          <w:rFonts w:cs="Arial"/>
          <w:szCs w:val="22"/>
        </w:rPr>
        <w:t>Les</w:t>
      </w:r>
      <w:r w:rsidRPr="00773CCA">
        <w:rPr>
          <w:rFonts w:cs="Arial"/>
          <w:spacing w:val="2"/>
          <w:szCs w:val="22"/>
        </w:rPr>
        <w:t xml:space="preserve"> </w:t>
      </w:r>
      <w:r w:rsidRPr="00773CCA">
        <w:rPr>
          <w:rFonts w:cs="Arial"/>
          <w:szCs w:val="22"/>
        </w:rPr>
        <w:t>capacités</w:t>
      </w:r>
      <w:r w:rsidRPr="00773CCA">
        <w:rPr>
          <w:rFonts w:cs="Arial"/>
          <w:spacing w:val="2"/>
          <w:szCs w:val="22"/>
        </w:rPr>
        <w:t xml:space="preserve"> </w:t>
      </w:r>
      <w:r w:rsidRPr="00773CCA">
        <w:rPr>
          <w:rFonts w:cs="Arial"/>
          <w:szCs w:val="22"/>
        </w:rPr>
        <w:t>internes</w:t>
      </w:r>
      <w:r w:rsidRPr="00773CCA">
        <w:rPr>
          <w:rFonts w:cs="Arial"/>
          <w:spacing w:val="2"/>
          <w:szCs w:val="22"/>
        </w:rPr>
        <w:t xml:space="preserve"> </w:t>
      </w:r>
      <w:r w:rsidRPr="00773CCA">
        <w:rPr>
          <w:rFonts w:cs="Arial"/>
          <w:szCs w:val="22"/>
        </w:rPr>
        <w:t>du</w:t>
      </w:r>
      <w:r w:rsidRPr="00773CCA">
        <w:rPr>
          <w:rFonts w:cs="Arial"/>
          <w:spacing w:val="-1"/>
          <w:szCs w:val="22"/>
        </w:rPr>
        <w:t xml:space="preserve"> </w:t>
      </w:r>
      <w:r w:rsidRPr="00773CCA">
        <w:rPr>
          <w:rFonts w:cs="Arial"/>
          <w:szCs w:val="22"/>
        </w:rPr>
        <w:t>PNUD,</w:t>
      </w:r>
      <w:r w:rsidRPr="00773CCA">
        <w:rPr>
          <w:rFonts w:cs="Arial"/>
          <w:spacing w:val="2"/>
          <w:szCs w:val="22"/>
        </w:rPr>
        <w:t xml:space="preserve"> </w:t>
      </w:r>
      <w:r w:rsidRPr="00773CCA">
        <w:rPr>
          <w:rFonts w:cs="Arial"/>
          <w:szCs w:val="22"/>
        </w:rPr>
        <w:t>de</w:t>
      </w:r>
      <w:r w:rsidRPr="00773CCA">
        <w:rPr>
          <w:rFonts w:cs="Arial"/>
          <w:spacing w:val="3"/>
          <w:szCs w:val="22"/>
        </w:rPr>
        <w:t xml:space="preserve"> </w:t>
      </w:r>
      <w:r w:rsidRPr="00773CCA">
        <w:rPr>
          <w:rFonts w:cs="Arial"/>
          <w:szCs w:val="22"/>
        </w:rPr>
        <w:t>l’UNESCO,</w:t>
      </w:r>
      <w:r w:rsidRPr="00773CCA">
        <w:rPr>
          <w:rFonts w:cs="Arial"/>
          <w:spacing w:val="1"/>
          <w:szCs w:val="22"/>
        </w:rPr>
        <w:t xml:space="preserve"> </w:t>
      </w:r>
      <w:r w:rsidRPr="00773CCA">
        <w:rPr>
          <w:rFonts w:cs="Arial"/>
          <w:szCs w:val="22"/>
        </w:rPr>
        <w:t>de</w:t>
      </w:r>
      <w:r w:rsidRPr="00773CCA">
        <w:rPr>
          <w:rFonts w:cs="Arial"/>
          <w:spacing w:val="3"/>
          <w:szCs w:val="22"/>
        </w:rPr>
        <w:t xml:space="preserve"> </w:t>
      </w:r>
      <w:r w:rsidRPr="00773CCA">
        <w:rPr>
          <w:rFonts w:cs="Arial"/>
          <w:szCs w:val="22"/>
        </w:rPr>
        <w:t>l’UNICEF et</w:t>
      </w:r>
      <w:r w:rsidRPr="00773CCA">
        <w:rPr>
          <w:rFonts w:cs="Arial"/>
          <w:spacing w:val="3"/>
          <w:szCs w:val="22"/>
        </w:rPr>
        <w:t xml:space="preserve"> </w:t>
      </w:r>
      <w:r w:rsidRPr="00773CCA">
        <w:rPr>
          <w:rFonts w:cs="Arial"/>
          <w:szCs w:val="22"/>
        </w:rPr>
        <w:t>des</w:t>
      </w:r>
      <w:r w:rsidRPr="00773CCA">
        <w:rPr>
          <w:rFonts w:cs="Arial"/>
          <w:spacing w:val="3"/>
          <w:szCs w:val="22"/>
        </w:rPr>
        <w:t xml:space="preserve"> </w:t>
      </w:r>
      <w:r w:rsidRPr="00773CCA">
        <w:rPr>
          <w:rFonts w:cs="Arial"/>
          <w:szCs w:val="22"/>
        </w:rPr>
        <w:t>partenaires</w:t>
      </w:r>
      <w:r w:rsidRPr="00773CCA">
        <w:rPr>
          <w:rFonts w:cs="Arial"/>
          <w:spacing w:val="-1"/>
          <w:szCs w:val="22"/>
        </w:rPr>
        <w:t xml:space="preserve"> </w:t>
      </w:r>
      <w:r w:rsidRPr="00773CCA">
        <w:rPr>
          <w:rFonts w:cs="Arial"/>
          <w:szCs w:val="22"/>
        </w:rPr>
        <w:t>étaient-elles</w:t>
      </w:r>
      <w:r w:rsidRPr="00773CCA">
        <w:rPr>
          <w:rFonts w:cs="Arial"/>
          <w:spacing w:val="3"/>
          <w:szCs w:val="22"/>
        </w:rPr>
        <w:t xml:space="preserve"> </w:t>
      </w:r>
      <w:r w:rsidRPr="00773CCA">
        <w:rPr>
          <w:rFonts w:cs="Arial"/>
          <w:szCs w:val="22"/>
        </w:rPr>
        <w:t>adéquates</w:t>
      </w:r>
      <w:r>
        <w:rPr>
          <w:rFonts w:cs="Arial"/>
          <w:szCs w:val="22"/>
        </w:rPr>
        <w:t xml:space="preserve"> </w:t>
      </w:r>
      <w:r w:rsidRPr="00773CCA">
        <w:rPr>
          <w:rFonts w:cs="Arial"/>
        </w:rPr>
        <w:t>pour</w:t>
      </w:r>
      <w:r w:rsidRPr="00773CCA">
        <w:rPr>
          <w:rFonts w:cs="Arial"/>
          <w:spacing w:val="-1"/>
        </w:rPr>
        <w:t xml:space="preserve"> </w:t>
      </w:r>
      <w:r w:rsidRPr="00773CCA">
        <w:rPr>
          <w:rFonts w:cs="Arial"/>
        </w:rPr>
        <w:t>garantir</w:t>
      </w:r>
      <w:r w:rsidRPr="00773CCA">
        <w:rPr>
          <w:rFonts w:cs="Arial"/>
          <w:spacing w:val="-1"/>
        </w:rPr>
        <w:t xml:space="preserve"> </w:t>
      </w:r>
      <w:r w:rsidRPr="00773CCA">
        <w:rPr>
          <w:rFonts w:cs="Arial"/>
        </w:rPr>
        <w:t>la</w:t>
      </w:r>
      <w:r w:rsidRPr="00773CCA">
        <w:rPr>
          <w:rFonts w:cs="Arial"/>
          <w:spacing w:val="-3"/>
        </w:rPr>
        <w:t xml:space="preserve"> </w:t>
      </w:r>
      <w:r w:rsidRPr="00773CCA">
        <w:rPr>
          <w:rFonts w:cs="Arial"/>
        </w:rPr>
        <w:t>continuité</w:t>
      </w:r>
      <w:r w:rsidRPr="00773CCA">
        <w:rPr>
          <w:rFonts w:cs="Arial"/>
          <w:spacing w:val="-3"/>
        </w:rPr>
        <w:t xml:space="preserve"> </w:t>
      </w:r>
      <w:r w:rsidRPr="00773CCA">
        <w:rPr>
          <w:rFonts w:cs="Arial"/>
        </w:rPr>
        <w:t>d’une approche</w:t>
      </w:r>
      <w:r w:rsidRPr="00773CCA">
        <w:rPr>
          <w:rFonts w:cs="Arial"/>
          <w:spacing w:val="-2"/>
        </w:rPr>
        <w:t xml:space="preserve"> </w:t>
      </w:r>
      <w:r w:rsidRPr="00773CCA">
        <w:rPr>
          <w:rFonts w:cs="Arial"/>
        </w:rPr>
        <w:t>sensible</w:t>
      </w:r>
      <w:r w:rsidRPr="00773CCA">
        <w:rPr>
          <w:rFonts w:cs="Arial"/>
          <w:spacing w:val="-3"/>
        </w:rPr>
        <w:t xml:space="preserve"> </w:t>
      </w:r>
      <w:r w:rsidRPr="00773CCA">
        <w:rPr>
          <w:rFonts w:cs="Arial"/>
        </w:rPr>
        <w:t>aux</w:t>
      </w:r>
      <w:r w:rsidRPr="00773CCA">
        <w:rPr>
          <w:rFonts w:cs="Arial"/>
          <w:spacing w:val="-1"/>
        </w:rPr>
        <w:t xml:space="preserve"> </w:t>
      </w:r>
      <w:r w:rsidRPr="00773CCA">
        <w:rPr>
          <w:rFonts w:cs="Arial"/>
        </w:rPr>
        <w:t>conflits ?</w:t>
      </w:r>
    </w:p>
    <w:p w14:paraId="0FC9D2E8" w14:textId="77777777" w:rsidR="00FF632F" w:rsidRPr="00773CCA" w:rsidRDefault="00FF632F" w:rsidP="00A75403">
      <w:pPr>
        <w:widowControl w:val="0"/>
        <w:numPr>
          <w:ilvl w:val="0"/>
          <w:numId w:val="33"/>
        </w:numPr>
        <w:tabs>
          <w:tab w:val="left" w:pos="854"/>
        </w:tabs>
        <w:autoSpaceDE w:val="0"/>
        <w:autoSpaceDN w:val="0"/>
        <w:spacing w:before="0" w:after="60"/>
        <w:rPr>
          <w:rFonts w:cs="Arial"/>
          <w:szCs w:val="22"/>
        </w:rPr>
      </w:pPr>
      <w:r w:rsidRPr="00773CCA">
        <w:rPr>
          <w:rFonts w:cs="Arial"/>
          <w:szCs w:val="22"/>
        </w:rPr>
        <w:t>Le</w:t>
      </w:r>
      <w:r w:rsidRPr="00773CCA">
        <w:rPr>
          <w:rFonts w:cs="Arial"/>
          <w:spacing w:val="-1"/>
          <w:szCs w:val="22"/>
        </w:rPr>
        <w:t xml:space="preserve"> </w:t>
      </w:r>
      <w:r w:rsidRPr="00773CCA">
        <w:rPr>
          <w:rFonts w:cs="Arial"/>
          <w:szCs w:val="22"/>
        </w:rPr>
        <w:t>projet</w:t>
      </w:r>
      <w:r w:rsidRPr="00773CCA">
        <w:rPr>
          <w:rFonts w:cs="Arial"/>
          <w:spacing w:val="-3"/>
          <w:szCs w:val="22"/>
        </w:rPr>
        <w:t xml:space="preserve"> </w:t>
      </w:r>
      <w:r w:rsidRPr="00773CCA">
        <w:rPr>
          <w:rFonts w:cs="Arial"/>
          <w:szCs w:val="22"/>
        </w:rPr>
        <w:t>a-t-il</w:t>
      </w:r>
      <w:r w:rsidRPr="00773CCA">
        <w:rPr>
          <w:rFonts w:cs="Arial"/>
          <w:spacing w:val="-4"/>
          <w:szCs w:val="22"/>
        </w:rPr>
        <w:t xml:space="preserve"> </w:t>
      </w:r>
      <w:r w:rsidRPr="00773CCA">
        <w:rPr>
          <w:rFonts w:cs="Arial"/>
          <w:szCs w:val="22"/>
        </w:rPr>
        <w:t>été</w:t>
      </w:r>
      <w:r w:rsidRPr="00773CCA">
        <w:rPr>
          <w:rFonts w:cs="Arial"/>
          <w:spacing w:val="-3"/>
          <w:szCs w:val="22"/>
        </w:rPr>
        <w:t xml:space="preserve"> </w:t>
      </w:r>
      <w:r w:rsidRPr="00773CCA">
        <w:rPr>
          <w:rFonts w:cs="Arial"/>
          <w:szCs w:val="22"/>
        </w:rPr>
        <w:t>responsable</w:t>
      </w:r>
      <w:r w:rsidRPr="00773CCA">
        <w:rPr>
          <w:rFonts w:cs="Arial"/>
          <w:spacing w:val="-1"/>
          <w:szCs w:val="22"/>
        </w:rPr>
        <w:t xml:space="preserve"> </w:t>
      </w:r>
      <w:r w:rsidRPr="00773CCA">
        <w:rPr>
          <w:rFonts w:cs="Arial"/>
          <w:szCs w:val="22"/>
        </w:rPr>
        <w:t>d’effets négatifs</w:t>
      </w:r>
      <w:r w:rsidRPr="00773CCA">
        <w:rPr>
          <w:rFonts w:cs="Arial"/>
          <w:spacing w:val="-1"/>
          <w:szCs w:val="22"/>
        </w:rPr>
        <w:t xml:space="preserve"> </w:t>
      </w:r>
      <w:r w:rsidRPr="00773CCA">
        <w:rPr>
          <w:rFonts w:cs="Arial"/>
          <w:szCs w:val="22"/>
        </w:rPr>
        <w:t>non</w:t>
      </w:r>
      <w:r w:rsidRPr="00773CCA">
        <w:rPr>
          <w:rFonts w:cs="Arial"/>
          <w:spacing w:val="-5"/>
          <w:szCs w:val="22"/>
        </w:rPr>
        <w:t xml:space="preserve"> </w:t>
      </w:r>
      <w:r w:rsidRPr="00773CCA">
        <w:rPr>
          <w:rFonts w:cs="Arial"/>
          <w:szCs w:val="22"/>
        </w:rPr>
        <w:t>souhaités</w:t>
      </w:r>
      <w:r w:rsidRPr="00773CCA">
        <w:rPr>
          <w:rFonts w:cs="Arial"/>
          <w:spacing w:val="-3"/>
          <w:szCs w:val="22"/>
        </w:rPr>
        <w:t xml:space="preserve"> </w:t>
      </w:r>
      <w:r w:rsidRPr="00773CCA">
        <w:rPr>
          <w:rFonts w:cs="Arial"/>
          <w:szCs w:val="22"/>
        </w:rPr>
        <w:t>?</w:t>
      </w:r>
    </w:p>
    <w:p w14:paraId="4CACDAEF" w14:textId="77777777" w:rsidR="00FF632F" w:rsidRPr="00773CCA" w:rsidRDefault="00FF632F" w:rsidP="00A75403">
      <w:pPr>
        <w:widowControl w:val="0"/>
        <w:numPr>
          <w:ilvl w:val="0"/>
          <w:numId w:val="33"/>
        </w:numPr>
        <w:tabs>
          <w:tab w:val="left" w:pos="854"/>
        </w:tabs>
        <w:autoSpaceDE w:val="0"/>
        <w:autoSpaceDN w:val="0"/>
        <w:spacing w:before="0" w:after="60"/>
        <w:ind w:right="224"/>
        <w:rPr>
          <w:rFonts w:cs="Arial"/>
          <w:szCs w:val="22"/>
        </w:rPr>
      </w:pPr>
      <w:r w:rsidRPr="00773CCA">
        <w:rPr>
          <w:rFonts w:cs="Arial"/>
          <w:szCs w:val="22"/>
        </w:rPr>
        <w:t>Un</w:t>
      </w:r>
      <w:r w:rsidRPr="00773CCA">
        <w:rPr>
          <w:rFonts w:cs="Arial"/>
          <w:spacing w:val="-7"/>
          <w:szCs w:val="22"/>
        </w:rPr>
        <w:t xml:space="preserve"> </w:t>
      </w:r>
      <w:r w:rsidRPr="00773CCA">
        <w:rPr>
          <w:rFonts w:cs="Arial"/>
          <w:szCs w:val="22"/>
        </w:rPr>
        <w:t>processus</w:t>
      </w:r>
      <w:r w:rsidRPr="00773CCA">
        <w:rPr>
          <w:rFonts w:cs="Arial"/>
          <w:spacing w:val="-8"/>
          <w:szCs w:val="22"/>
        </w:rPr>
        <w:t xml:space="preserve"> </w:t>
      </w:r>
      <w:r w:rsidRPr="00773CCA">
        <w:rPr>
          <w:rFonts w:cs="Arial"/>
          <w:szCs w:val="22"/>
        </w:rPr>
        <w:t>continu</w:t>
      </w:r>
      <w:r w:rsidRPr="00773CCA">
        <w:rPr>
          <w:rFonts w:cs="Arial"/>
          <w:spacing w:val="-7"/>
          <w:szCs w:val="22"/>
        </w:rPr>
        <w:t xml:space="preserve"> </w:t>
      </w:r>
      <w:r w:rsidRPr="00773CCA">
        <w:rPr>
          <w:rFonts w:cs="Arial"/>
          <w:szCs w:val="22"/>
        </w:rPr>
        <w:t>de</w:t>
      </w:r>
      <w:r w:rsidRPr="00773CCA">
        <w:rPr>
          <w:rFonts w:cs="Arial"/>
          <w:spacing w:val="-7"/>
          <w:szCs w:val="22"/>
        </w:rPr>
        <w:t xml:space="preserve"> </w:t>
      </w:r>
      <w:r w:rsidRPr="00773CCA">
        <w:rPr>
          <w:rFonts w:cs="Arial"/>
          <w:szCs w:val="22"/>
        </w:rPr>
        <w:t>suivi</w:t>
      </w:r>
      <w:r w:rsidRPr="00773CCA">
        <w:rPr>
          <w:rFonts w:cs="Arial"/>
          <w:spacing w:val="-7"/>
          <w:szCs w:val="22"/>
        </w:rPr>
        <w:t xml:space="preserve"> </w:t>
      </w:r>
      <w:r w:rsidRPr="00773CCA">
        <w:rPr>
          <w:rFonts w:cs="Arial"/>
          <w:szCs w:val="22"/>
        </w:rPr>
        <w:t>du</w:t>
      </w:r>
      <w:r w:rsidRPr="00773CCA">
        <w:rPr>
          <w:rFonts w:cs="Arial"/>
          <w:spacing w:val="-9"/>
          <w:szCs w:val="22"/>
        </w:rPr>
        <w:t xml:space="preserve"> </w:t>
      </w:r>
      <w:r w:rsidRPr="00773CCA">
        <w:rPr>
          <w:rFonts w:cs="Arial"/>
          <w:szCs w:val="22"/>
        </w:rPr>
        <w:t>contexte</w:t>
      </w:r>
      <w:r w:rsidRPr="00773CCA">
        <w:rPr>
          <w:rFonts w:cs="Arial"/>
          <w:spacing w:val="-8"/>
          <w:szCs w:val="22"/>
        </w:rPr>
        <w:t xml:space="preserve"> </w:t>
      </w:r>
      <w:r w:rsidRPr="00773CCA">
        <w:rPr>
          <w:rFonts w:cs="Arial"/>
          <w:szCs w:val="22"/>
        </w:rPr>
        <w:t>et</w:t>
      </w:r>
      <w:r w:rsidRPr="00773CCA">
        <w:rPr>
          <w:rFonts w:cs="Arial"/>
          <w:spacing w:val="-5"/>
          <w:szCs w:val="22"/>
        </w:rPr>
        <w:t xml:space="preserve"> </w:t>
      </w:r>
      <w:r w:rsidRPr="00773CCA">
        <w:rPr>
          <w:rFonts w:cs="Arial"/>
          <w:szCs w:val="22"/>
        </w:rPr>
        <w:t>un</w:t>
      </w:r>
      <w:r w:rsidRPr="00773CCA">
        <w:rPr>
          <w:rFonts w:cs="Arial"/>
          <w:spacing w:val="-9"/>
          <w:szCs w:val="22"/>
        </w:rPr>
        <w:t xml:space="preserve"> </w:t>
      </w:r>
      <w:r w:rsidRPr="00773CCA">
        <w:rPr>
          <w:rFonts w:cs="Arial"/>
          <w:szCs w:val="22"/>
        </w:rPr>
        <w:t>système</w:t>
      </w:r>
      <w:r w:rsidRPr="00773CCA">
        <w:rPr>
          <w:rFonts w:cs="Arial"/>
          <w:spacing w:val="-8"/>
          <w:szCs w:val="22"/>
        </w:rPr>
        <w:t xml:space="preserve"> </w:t>
      </w:r>
      <w:r w:rsidRPr="00773CCA">
        <w:rPr>
          <w:rFonts w:cs="Arial"/>
          <w:szCs w:val="22"/>
        </w:rPr>
        <w:t>de</w:t>
      </w:r>
      <w:r w:rsidRPr="00773CCA">
        <w:rPr>
          <w:rFonts w:cs="Arial"/>
          <w:spacing w:val="-7"/>
          <w:szCs w:val="22"/>
        </w:rPr>
        <w:t xml:space="preserve"> </w:t>
      </w:r>
      <w:r w:rsidRPr="00773CCA">
        <w:rPr>
          <w:rFonts w:cs="Arial"/>
          <w:szCs w:val="22"/>
        </w:rPr>
        <w:t>suivi</w:t>
      </w:r>
      <w:r w:rsidRPr="00773CCA">
        <w:rPr>
          <w:rFonts w:cs="Arial"/>
          <w:spacing w:val="-7"/>
          <w:szCs w:val="22"/>
        </w:rPr>
        <w:t xml:space="preserve"> </w:t>
      </w:r>
      <w:r w:rsidRPr="00773CCA">
        <w:rPr>
          <w:rFonts w:cs="Arial"/>
          <w:szCs w:val="22"/>
        </w:rPr>
        <w:t>permettant</w:t>
      </w:r>
      <w:r w:rsidRPr="00773CCA">
        <w:rPr>
          <w:rFonts w:cs="Arial"/>
          <w:spacing w:val="-5"/>
          <w:szCs w:val="22"/>
        </w:rPr>
        <w:t xml:space="preserve"> </w:t>
      </w:r>
      <w:r w:rsidRPr="00773CCA">
        <w:rPr>
          <w:rFonts w:cs="Arial"/>
          <w:szCs w:val="22"/>
        </w:rPr>
        <w:t>le</w:t>
      </w:r>
      <w:r w:rsidRPr="00773CCA">
        <w:rPr>
          <w:rFonts w:cs="Arial"/>
          <w:spacing w:val="-6"/>
          <w:szCs w:val="22"/>
        </w:rPr>
        <w:t xml:space="preserve"> </w:t>
      </w:r>
      <w:r w:rsidRPr="00773CCA">
        <w:rPr>
          <w:rFonts w:cs="Arial"/>
          <w:szCs w:val="22"/>
        </w:rPr>
        <w:t>suivi</w:t>
      </w:r>
      <w:r w:rsidRPr="00773CCA">
        <w:rPr>
          <w:rFonts w:cs="Arial"/>
          <w:spacing w:val="-5"/>
          <w:szCs w:val="22"/>
        </w:rPr>
        <w:t xml:space="preserve"> </w:t>
      </w:r>
      <w:r w:rsidRPr="00773CCA">
        <w:rPr>
          <w:rFonts w:cs="Arial"/>
          <w:szCs w:val="22"/>
        </w:rPr>
        <w:t>des</w:t>
      </w:r>
      <w:r w:rsidRPr="00773CCA">
        <w:rPr>
          <w:rFonts w:cs="Arial"/>
          <w:spacing w:val="-8"/>
          <w:szCs w:val="22"/>
        </w:rPr>
        <w:t xml:space="preserve"> </w:t>
      </w:r>
      <w:r w:rsidRPr="00773CCA">
        <w:rPr>
          <w:rFonts w:cs="Arial"/>
          <w:szCs w:val="22"/>
        </w:rPr>
        <w:t>changements</w:t>
      </w:r>
      <w:r w:rsidRPr="00773CCA">
        <w:rPr>
          <w:rFonts w:cs="Arial"/>
          <w:spacing w:val="-47"/>
          <w:szCs w:val="22"/>
        </w:rPr>
        <w:t xml:space="preserve"> </w:t>
      </w:r>
      <w:r w:rsidRPr="00773CCA">
        <w:rPr>
          <w:rFonts w:cs="Arial"/>
          <w:szCs w:val="22"/>
        </w:rPr>
        <w:t>imprévus</w:t>
      </w:r>
      <w:r w:rsidRPr="00773CCA">
        <w:rPr>
          <w:rFonts w:cs="Arial"/>
          <w:spacing w:val="-1"/>
          <w:szCs w:val="22"/>
        </w:rPr>
        <w:t xml:space="preserve"> </w:t>
      </w:r>
      <w:r w:rsidRPr="00773CCA">
        <w:rPr>
          <w:rFonts w:cs="Arial"/>
          <w:szCs w:val="22"/>
        </w:rPr>
        <w:t>ont-ils été</w:t>
      </w:r>
      <w:r w:rsidRPr="00773CCA">
        <w:rPr>
          <w:rFonts w:cs="Arial"/>
          <w:spacing w:val="-2"/>
          <w:szCs w:val="22"/>
        </w:rPr>
        <w:t xml:space="preserve"> </w:t>
      </w:r>
      <w:r w:rsidRPr="00773CCA">
        <w:rPr>
          <w:rFonts w:cs="Arial"/>
          <w:szCs w:val="22"/>
        </w:rPr>
        <w:t>mis</w:t>
      </w:r>
      <w:r w:rsidRPr="00773CCA">
        <w:rPr>
          <w:rFonts w:cs="Arial"/>
          <w:spacing w:val="-2"/>
          <w:szCs w:val="22"/>
        </w:rPr>
        <w:t xml:space="preserve"> </w:t>
      </w:r>
      <w:r w:rsidRPr="00773CCA">
        <w:rPr>
          <w:rFonts w:cs="Arial"/>
          <w:szCs w:val="22"/>
        </w:rPr>
        <w:t>en</w:t>
      </w:r>
      <w:r w:rsidRPr="00773CCA">
        <w:rPr>
          <w:rFonts w:cs="Arial"/>
          <w:spacing w:val="-3"/>
          <w:szCs w:val="22"/>
        </w:rPr>
        <w:t xml:space="preserve"> </w:t>
      </w:r>
      <w:r w:rsidRPr="00773CCA">
        <w:rPr>
          <w:rFonts w:cs="Arial"/>
          <w:szCs w:val="22"/>
        </w:rPr>
        <w:t>place</w:t>
      </w:r>
      <w:r w:rsidRPr="00773CCA">
        <w:rPr>
          <w:rFonts w:cs="Arial"/>
          <w:spacing w:val="-2"/>
          <w:szCs w:val="22"/>
        </w:rPr>
        <w:t xml:space="preserve"> </w:t>
      </w:r>
      <w:r w:rsidRPr="00773CCA">
        <w:rPr>
          <w:rFonts w:cs="Arial"/>
          <w:szCs w:val="22"/>
        </w:rPr>
        <w:t>?</w:t>
      </w:r>
    </w:p>
    <w:p w14:paraId="68BB9B6B" w14:textId="6AE3103B" w:rsidR="00A07888" w:rsidRPr="005E7640" w:rsidRDefault="00A07888" w:rsidP="005E7640">
      <w:pPr>
        <w:pStyle w:val="Titre4"/>
        <w:ind w:left="1066" w:hanging="357"/>
      </w:pPr>
      <w:r w:rsidRPr="005E7640">
        <w:t>Constat </w:t>
      </w:r>
      <w:r w:rsidR="00A8385C" w:rsidRPr="005E7640">
        <w:t>1</w:t>
      </w:r>
      <w:r w:rsidR="006D3621">
        <w:t>9</w:t>
      </w:r>
      <w:r w:rsidRPr="005E7640">
        <w:t xml:space="preserve">: Contribution du projet aux résultats stratégiques nationaux </w:t>
      </w:r>
    </w:p>
    <w:p w14:paraId="2F240E44" w14:textId="35F68825" w:rsidR="00A07888" w:rsidRPr="00A07888" w:rsidRDefault="00A07888" w:rsidP="00A07888">
      <w:r w:rsidRPr="00A07888">
        <w:t xml:space="preserve">Les résultats obtenus au bénéfice des cibles particulièrement jeunes après la clôture du Projet est appréciée. En effet, tous acteurs interrogés, qu’il soit acteurs locaux, parties prenantes, acteurs de médias et jeunes, admettent que les résultats en termes de connaissances acquises des formations demeurent durables étant donnée la qualité et le volume des notions apprises pour l’ensemble des thématiques développées. Les différentes sessions de renforcement des capacités à l’endroit des jeunes ont permis d’accroître considérablement leur niveau de connaissance sur les discours de haine et la gestion des « Fake news » et des conflits. A travers les rencontres communautaires et les sessions de sensibilisation de masse comme digitale, ils diffusent auprès de leurs pairs les informations sur les incidences des discours de haine sur la cohésion sociale. Ce qui conduit à un éveil de conscience  quant à leur rôle dans le processus de consolidation de la cohésion sociale et de la paix en Côte d’Ivoire. Les sessions de formations contribuent au </w:t>
      </w:r>
      <w:r w:rsidRPr="00A07888">
        <w:rPr>
          <w:rFonts w:eastAsiaTheme="minorHAnsi" w:cstheme="minorBidi"/>
          <w:lang w:eastAsia="en-US"/>
        </w:rPr>
        <w:t>renforcement des capacités des acteurs locaux pour la résolution pacifique des conflits et leur prévention.</w:t>
      </w:r>
    </w:p>
    <w:p w14:paraId="0B8417CA" w14:textId="36C68138" w:rsidR="00A07888" w:rsidRPr="00D47A09" w:rsidRDefault="00A07888" w:rsidP="00A07888">
      <w:r w:rsidRPr="00D47A09">
        <w:t>La mise en place de cadre</w:t>
      </w:r>
      <w:r>
        <w:t>s</w:t>
      </w:r>
      <w:r w:rsidRPr="00D47A09">
        <w:t xml:space="preserve"> d’échange locales et de plateformes (les réseaux de blogueurs et des acteurs des médias en ligne, la communauté U-report) qui sont outill</w:t>
      </w:r>
      <w:r>
        <w:t>é</w:t>
      </w:r>
      <w:r w:rsidRPr="00D47A09">
        <w:t xml:space="preserve">s aujourd’hui à </w:t>
      </w:r>
      <w:r>
        <w:t>la gestion</w:t>
      </w:r>
      <w:r w:rsidRPr="00D47A09">
        <w:t xml:space="preserve"> </w:t>
      </w:r>
      <w:r w:rsidRPr="00A07888">
        <w:t>de l’information, de prévention des discours d’incitation à la haine, de formulation de propos alternatifs promouvant la cohésion sociale, après le projet</w:t>
      </w:r>
      <w:r w:rsidRPr="00D47A09">
        <w:t xml:space="preserve"> sont des facteurs de pérennité des acquis du projet. Ceci devrait permettre aux </w:t>
      </w:r>
      <w:r w:rsidRPr="00A07888">
        <w:t>jeunes de jouer le rôle d’alerte et de prévention face aux messages négatifs ou inflammatoires des médias formels et sociaux</w:t>
      </w:r>
      <w:r w:rsidRPr="00D47A09">
        <w:t>.</w:t>
      </w:r>
      <w:r>
        <w:t xml:space="preserve"> Ces </w:t>
      </w:r>
      <w:r w:rsidRPr="00D47A09">
        <w:t>cadre</w:t>
      </w:r>
      <w:r>
        <w:t>s</w:t>
      </w:r>
      <w:r w:rsidRPr="00D47A09">
        <w:t xml:space="preserve"> d’échange locales et plateformes</w:t>
      </w:r>
      <w:r>
        <w:t xml:space="preserve"> participent au </w:t>
      </w:r>
      <w:r w:rsidRPr="00A07888">
        <w:t>renforcement de l’opérationnalisation des mécanismes d’alerte précoce pour la prévention et la gestion des conflits, mettant l’accent sur le principe de non – répétition des actes négatifs.</w:t>
      </w:r>
    </w:p>
    <w:p w14:paraId="4BEAD898" w14:textId="2A9ABCD1" w:rsidR="00A07888" w:rsidRDefault="00A07888" w:rsidP="00A07888">
      <w:r w:rsidRPr="00A07888">
        <w:t xml:space="preserve">Engagement des acteurs. Le projet a permis de mobiliser les autorités locales (Préfets, Directions Régionales de la promotion de la jeunesse, de Culture et les leaders communautaires) tout au long du processus de sa mise en œuvre. Les entrevues effectuées ont montré un très haut niveau de motivation </w:t>
      </w:r>
      <w:r>
        <w:t xml:space="preserve">et d’engagement </w:t>
      </w:r>
      <w:r w:rsidRPr="00A07888">
        <w:t>de ces acteurs qu’ils soient institutionnelles ou communautaires</w:t>
      </w:r>
      <w:r>
        <w:t xml:space="preserve"> aux activités du projet</w:t>
      </w:r>
      <w:r w:rsidRPr="00A07888">
        <w:t xml:space="preserve">. Les jeunes, les leaders de jeunesse et les organisations à base communautaires </w:t>
      </w:r>
      <w:r>
        <w:t>sont engagés à mettre en œuvre des</w:t>
      </w:r>
      <w:r w:rsidRPr="00A07888">
        <w:t xml:space="preserve"> activités en intégrant les thématiques sur les discours de haine et la cohésion sociale dans leurs activités habituelles. En somme, </w:t>
      </w:r>
      <w:r>
        <w:t>l’engagement</w:t>
      </w:r>
      <w:r w:rsidRPr="00A07888">
        <w:t xml:space="preserve"> des autorités locales et des jeunes </w:t>
      </w:r>
      <w:r>
        <w:t xml:space="preserve">contribue au </w:t>
      </w:r>
      <w:r w:rsidRPr="00A07888">
        <w:t>renforcement du dialogue et de la cohabitation pacifique entre les communautés.</w:t>
      </w:r>
      <w:r w:rsidRPr="00D47A09">
        <w:t xml:space="preserve"> </w:t>
      </w:r>
    </w:p>
    <w:p w14:paraId="4A0A592C" w14:textId="23F284B9" w:rsidR="00A07888" w:rsidRPr="005E7640" w:rsidRDefault="00A07888" w:rsidP="005E7640">
      <w:pPr>
        <w:pStyle w:val="Titre4"/>
        <w:ind w:left="1066" w:hanging="357"/>
      </w:pPr>
      <w:r w:rsidRPr="005E7640">
        <w:t>Constat</w:t>
      </w:r>
      <w:r w:rsidR="00A8385C" w:rsidRPr="005E7640">
        <w:t xml:space="preserve"> </w:t>
      </w:r>
      <w:r w:rsidR="006D3621">
        <w:t>20</w:t>
      </w:r>
      <w:r w:rsidRPr="005E7640">
        <w:t xml:space="preserve">: Niveau de partage des enseignements tirés avec parties prenantes/bénéficiaires du projet. </w:t>
      </w:r>
    </w:p>
    <w:p w14:paraId="4B779420" w14:textId="7EFC09CA" w:rsidR="00A07888" w:rsidRDefault="00A07888" w:rsidP="00A07888">
      <w:r>
        <w:t xml:space="preserve">Le partage des </w:t>
      </w:r>
      <w:r w:rsidRPr="00A8385C">
        <w:t xml:space="preserve">enseignements tirés </w:t>
      </w:r>
      <w:r>
        <w:t xml:space="preserve">du Projet avec les deux catégories d’acteurs locaux  en occurrence les parties prenantes clés et les bénéficiaires, il est estimé à un niveau globalement satisfaisant car des échanges lors des journées de restitution et </w:t>
      </w:r>
      <w:r w:rsidRPr="00A07888">
        <w:t>partage et d’expérimentation de nouvelles pratiques</w:t>
      </w:r>
      <w:r>
        <w:t xml:space="preserve"> sont donc pris pour acquis en termes de données et documentation pour toutes les institutions locales concernées par le Projet. Les expériences en termes de leçons apprises ont été documentées et partagé avec les prenantes et associations/organisations de jeunes.</w:t>
      </w:r>
    </w:p>
    <w:p w14:paraId="031FDEA4" w14:textId="29DA663B" w:rsidR="00A07888" w:rsidRPr="005E7640" w:rsidRDefault="00A07888" w:rsidP="005E7640">
      <w:pPr>
        <w:pStyle w:val="Titre4"/>
        <w:ind w:left="1066" w:hanging="357"/>
      </w:pPr>
      <w:r w:rsidRPr="005E7640">
        <w:lastRenderedPageBreak/>
        <w:t>Constat</w:t>
      </w:r>
      <w:r w:rsidR="00A8385C" w:rsidRPr="005E7640">
        <w:t xml:space="preserve"> </w:t>
      </w:r>
      <w:r w:rsidR="006D3621">
        <w:t>21</w:t>
      </w:r>
      <w:r w:rsidRPr="005E7640">
        <w:t xml:space="preserve">: </w:t>
      </w:r>
      <w:r w:rsidR="00A8385C" w:rsidRPr="005E7640">
        <w:t>R</w:t>
      </w:r>
      <w:r w:rsidRPr="005E7640">
        <w:t xml:space="preserve">isques sociaux ou politiques pouvant menacer la durabilité des produits du projet </w:t>
      </w:r>
    </w:p>
    <w:p w14:paraId="3400BF7D" w14:textId="375235C9" w:rsidR="00A07888" w:rsidRDefault="00A07888" w:rsidP="00A07888">
      <w:r>
        <w:t>Il a été noté que le Projet a contribué à faire baisser les discours inflammatoires sur les réseaux sociaux</w:t>
      </w:r>
      <w:r w:rsidR="002F0477">
        <w:t xml:space="preserve"> grâce à l’identification et au traitement de </w:t>
      </w:r>
      <w:r w:rsidR="002F0477" w:rsidRPr="003311A2">
        <w:rPr>
          <w:lang w:val="fr-FR"/>
        </w:rPr>
        <w:t>de 2673 Fausses informations de 2020 à 2021</w:t>
      </w:r>
      <w:r w:rsidR="002F0477">
        <w:rPr>
          <w:lang w:val="fr-FR"/>
        </w:rPr>
        <w:t xml:space="preserve">sur </w:t>
      </w:r>
      <w:r w:rsidR="002F0477" w:rsidRPr="003311A2">
        <w:rPr>
          <w:lang w:val="fr-FR"/>
        </w:rPr>
        <w:t>Face book et Twitter</w:t>
      </w:r>
      <w:r w:rsidR="002F0477">
        <w:rPr>
          <w:lang w:val="fr-FR"/>
        </w:rPr>
        <w:t xml:space="preserve"> pa</w:t>
      </w:r>
      <w:r w:rsidR="006D3621">
        <w:rPr>
          <w:lang w:val="fr-FR"/>
        </w:rPr>
        <w:t>r</w:t>
      </w:r>
      <w:r w:rsidR="002F0477">
        <w:rPr>
          <w:lang w:val="fr-FR"/>
        </w:rPr>
        <w:t xml:space="preserve"> les jeunes bloggeurs</w:t>
      </w:r>
      <w:r>
        <w:t xml:space="preserve"> et tensions entre communautés et donc à poser les jalons d’un processus de cohésion social qui s’appuie sur l’engagement communautaire. Pour que l’élan général de consolidation de la paix par la cohésion sociale impulsé par le Projet se poursuive et s’amplifie, au moins deux conditions doivent être réunies. D’une part, il importe de renforcer le processus consolidation de la cohésion sociale. Ceci signifie qu’il est indispensable de poursuivre le processus de renforcement des capacités du Ministère en charge de la cohésion sociale, non seulement d’un point de vue technique et opérationnel, mais aussi en termes de leadership. </w:t>
      </w:r>
      <w:r w:rsidRPr="00A07888">
        <w:t>Concrètement, le leadership du Ministère devrait le conduire</w:t>
      </w:r>
      <w:r>
        <w:t xml:space="preserve"> à mettre en œuvre le </w:t>
      </w:r>
      <w:r w:rsidRPr="006B2372">
        <w:rPr>
          <w:rFonts w:eastAsiaTheme="minorHAnsi" w:cstheme="minorBidi"/>
          <w:lang w:eastAsia="en-US"/>
        </w:rPr>
        <w:t>Programme National de Cohésion Sociale</w:t>
      </w:r>
      <w:r>
        <w:rPr>
          <w:rFonts w:eastAsiaTheme="minorHAnsi" w:cstheme="minorBidi"/>
          <w:lang w:eastAsia="en-US"/>
        </w:rPr>
        <w:t>.</w:t>
      </w:r>
    </w:p>
    <w:p w14:paraId="1595DE81" w14:textId="362FB403" w:rsidR="00A07888" w:rsidRDefault="00A07888" w:rsidP="00A07888">
      <w:r>
        <w:t>D’autre part, dans la perspective d’une cohésion sociale pour une paix durable, il parait nécessaire que la médiation inter/intracommunautaire, c’est à dire l’approche par le bas, aille de pair avec le dialogue politique entre les partis politiques, c’est à dire l’approche par le haut</w:t>
      </w:r>
      <w:r w:rsidR="002F0477">
        <w:t xml:space="preserve"> qui cibles les responsables politiques de premier plan des partis politiques engagés dans le champ politique ivoirien</w:t>
      </w:r>
      <w:r>
        <w:t xml:space="preserve">. Là encore, l’élan de consolidation de la paix impulsé par le Projet risque de ne pas faire long feu si au niveau politique, il n’est pas rapidement mis un terme aux </w:t>
      </w:r>
      <w:r w:rsidRPr="00A07888">
        <w:t>dissensions entre partis politiques, ou en leur sein, ce qui ferait courir systématiquement un risque de division entre différentes communautés avec le potentiel de conflits intra ou intercommunautaires</w:t>
      </w:r>
      <w:r>
        <w:t xml:space="preserve"> dans le pays.</w:t>
      </w:r>
    </w:p>
    <w:p w14:paraId="71CED916" w14:textId="244E7659" w:rsidR="00A8385C" w:rsidRDefault="00A8385C" w:rsidP="00A07888">
      <w:r w:rsidRPr="00A8385C">
        <w:t xml:space="preserve">Par ailleurs, eu égard au caractère endogène du projet, s’il n’est pas reconduit ou si un projet de même nature n’est pas lancé, il sera particulièrement difficile de pérenniser certains résultats engrangés. Par exemple, la fonctionnalité des </w:t>
      </w:r>
      <w:r>
        <w:t xml:space="preserve">cadres d’échanges et des </w:t>
      </w:r>
      <w:r w:rsidRPr="00A8385C">
        <w:t xml:space="preserve">Comités de Paix </w:t>
      </w:r>
      <w:r>
        <w:t>qui bénéficient pas d’appuis financiers de la part des autorités locales (Mairies et Conseils Régionaux)</w:t>
      </w:r>
      <w:r w:rsidRPr="00A8385C">
        <w:t xml:space="preserve">, il est </w:t>
      </w:r>
      <w:r>
        <w:t xml:space="preserve">fort </w:t>
      </w:r>
      <w:r w:rsidRPr="00A8385C">
        <w:t xml:space="preserve">probable qu’on assistera à une baisse d’activité de ces structures devenues de plus en plus importantes dans la construction de la cohésion sociale dans leur communauté. </w:t>
      </w:r>
    </w:p>
    <w:p w14:paraId="06AA0DBB" w14:textId="5E7766A0" w:rsidR="00A8385C" w:rsidRPr="00A8385C" w:rsidRDefault="00A8385C" w:rsidP="00A8385C">
      <w:pPr>
        <w:ind w:left="153" w:right="-567"/>
        <w:rPr>
          <w:b/>
          <w:bCs/>
          <w:color w:val="000000"/>
          <w:lang w:val="fr-BE" w:eastAsia="fr-BE"/>
        </w:rPr>
      </w:pPr>
      <w:r w:rsidRPr="00A8385C">
        <w:rPr>
          <w:b/>
          <w:bCs/>
          <w:color w:val="000000"/>
          <w:lang w:val="fr-BE" w:eastAsia="fr-BE"/>
        </w:rPr>
        <w:t>Conclusion sur la durabilité</w:t>
      </w:r>
      <w:r>
        <w:rPr>
          <w:b/>
          <w:bCs/>
          <w:color w:val="000000"/>
          <w:lang w:val="fr-BE" w:eastAsia="fr-BE"/>
        </w:rPr>
        <w:t xml:space="preserve"> du projet</w:t>
      </w:r>
    </w:p>
    <w:p w14:paraId="2A1118F3" w14:textId="7DDB75B5" w:rsidR="006D3621" w:rsidRDefault="006D3621" w:rsidP="006D3621">
      <w:r>
        <w:t xml:space="preserve">Grâce au renforcement de leurs capacités opérationnelles par le Projet, les </w:t>
      </w:r>
      <w:r>
        <w:t>jeunes</w:t>
      </w:r>
      <w:r>
        <w:t xml:space="preserve"> apparaissent plus </w:t>
      </w:r>
      <w:r>
        <w:t>résilients aux discours de haines et de violences</w:t>
      </w:r>
      <w:r>
        <w:t xml:space="preserve">. C’est la capacité </w:t>
      </w:r>
      <w:r>
        <w:t>de ces jeunes</w:t>
      </w:r>
      <w:r>
        <w:t xml:space="preserve"> à préserver les acquis qui risque de poser problème vue </w:t>
      </w:r>
      <w:r>
        <w:t>la durée du projet et les localités couvertes</w:t>
      </w:r>
      <w:r>
        <w:t>.</w:t>
      </w:r>
    </w:p>
    <w:p w14:paraId="1DA255E2" w14:textId="17D9A94C" w:rsidR="006D3621" w:rsidRDefault="006D3621" w:rsidP="006D3621">
      <w:r>
        <w:t>L</w:t>
      </w:r>
      <w:r>
        <w:t>’évaluation</w:t>
      </w:r>
      <w:r w:rsidRPr="00A8385C">
        <w:t xml:space="preserve"> note </w:t>
      </w:r>
      <w:r>
        <w:t xml:space="preserve">que de par son </w:t>
      </w:r>
      <w:r w:rsidR="00A8385C" w:rsidRPr="00A8385C">
        <w:t>au caractère communautaire</w:t>
      </w:r>
      <w:r>
        <w:t>,</w:t>
      </w:r>
      <w:r w:rsidR="00A8385C" w:rsidRPr="00A8385C">
        <w:t xml:space="preserve"> </w:t>
      </w:r>
      <w:r>
        <w:t>le</w:t>
      </w:r>
      <w:r w:rsidRPr="00A8385C">
        <w:t xml:space="preserve"> </w:t>
      </w:r>
      <w:r w:rsidR="00A8385C" w:rsidRPr="00A8385C">
        <w:t xml:space="preserve">projet </w:t>
      </w:r>
      <w:r w:rsidR="00A8385C">
        <w:t>porte en lui les bases de la durabilité</w:t>
      </w:r>
      <w:r>
        <w:t xml:space="preserve"> grâce à la mise en place de cadre d’échanges, de réseaux de bloggeur(e)s et de l’engagement des acteurs à œuvrer à travers des actions communautaires </w:t>
      </w:r>
      <w:r>
        <w:t xml:space="preserve">au </w:t>
      </w:r>
      <w:r w:rsidRPr="00A07888">
        <w:t>renforcement du dialogue et de la cohabitation pacifique entre les communautés.</w:t>
      </w:r>
      <w:r w:rsidRPr="00D47A09">
        <w:t xml:space="preserve"> </w:t>
      </w:r>
      <w:r>
        <w:t xml:space="preserve">Aussi, l’évaluation note-t-elle que la durabilité </w:t>
      </w:r>
      <w:r w:rsidR="00A8385C">
        <w:t>repose sur un changement de comportement en termes d’un nouveau contrat social entre les jeunes et leurs communautés</w:t>
      </w:r>
      <w:r>
        <w:t xml:space="preserve"> dans la mesure où ces jeunes </w:t>
      </w:r>
      <w:r>
        <w:t>sont motivés et se</w:t>
      </w:r>
      <w:r w:rsidRPr="002976A1">
        <w:t xml:space="preserve"> sentent investis d’une mission au service de leurs communautés</w:t>
      </w:r>
      <w:r>
        <w:t xml:space="preserve"> celui de consolidation de la cohésion sociale grâce à leur engagement</w:t>
      </w:r>
      <w:r w:rsidR="00A8385C">
        <w:t xml:space="preserve">. </w:t>
      </w:r>
      <w:r>
        <w:t xml:space="preserve">A cela, il faut ajouter </w:t>
      </w:r>
      <w:r>
        <w:t xml:space="preserve">l’implication si forte des communautés et particulièrement des </w:t>
      </w:r>
      <w:r>
        <w:t>jeunes</w:t>
      </w:r>
      <w:r>
        <w:t xml:space="preserve">. L’impact du rôle des </w:t>
      </w:r>
      <w:r>
        <w:t>jeunes comme acteurs de cohésion sociale</w:t>
      </w:r>
      <w:r>
        <w:t xml:space="preserve"> e</w:t>
      </w:r>
      <w:r>
        <w:t>s</w:t>
      </w:r>
      <w:r>
        <w:t xml:space="preserve">t aussi visible que cela agit comme facteur d’appropriation </w:t>
      </w:r>
      <w:r>
        <w:t>chez les jeunes.</w:t>
      </w:r>
      <w:r>
        <w:t xml:space="preserve"> </w:t>
      </w:r>
    </w:p>
    <w:p w14:paraId="518AE746" w14:textId="232355E1" w:rsidR="00A8385C" w:rsidRDefault="00A8385C" w:rsidP="00A8385C">
      <w:r>
        <w:t>L’évaluation note que la pérennisation des acquis peut être assurée, au niveau communautaire, par les mécanismes d’alerte précoces des discours de haines qui devront poursuivre la prévention des conflits.</w:t>
      </w:r>
    </w:p>
    <w:p w14:paraId="2322BC99" w14:textId="77777777" w:rsidR="00A8385C" w:rsidRPr="00A8385C" w:rsidRDefault="00A8385C" w:rsidP="00A8385C">
      <w:pPr>
        <w:rPr>
          <w:lang w:val="fr-BE"/>
        </w:rPr>
      </w:pPr>
    </w:p>
    <w:p w14:paraId="37AEA50C" w14:textId="1808FB55" w:rsidR="00FF632F" w:rsidRPr="001518AE" w:rsidRDefault="00FF632F" w:rsidP="005E7640">
      <w:pPr>
        <w:spacing w:before="0"/>
        <w:jc w:val="left"/>
        <w:rPr>
          <w:i/>
          <w:iCs/>
        </w:rPr>
      </w:pPr>
      <w:r>
        <w:rPr>
          <w:i/>
          <w:iCs/>
        </w:rPr>
        <w:br w:type="page"/>
      </w:r>
    </w:p>
    <w:p w14:paraId="01681998" w14:textId="45721377" w:rsidR="00CC5EB8" w:rsidRDefault="001518AE" w:rsidP="00D47A09">
      <w:pPr>
        <w:pStyle w:val="Titre2"/>
      </w:pPr>
      <w:bookmarkStart w:id="86" w:name="_Toc95167438"/>
      <w:bookmarkStart w:id="87" w:name="_Toc106645851"/>
      <w:r>
        <w:lastRenderedPageBreak/>
        <w:t>5.</w:t>
      </w:r>
      <w:r w:rsidR="00834B7D">
        <w:t>7</w:t>
      </w:r>
      <w:r>
        <w:t>. É</w:t>
      </w:r>
      <w:r w:rsidR="00487302">
        <w:t xml:space="preserve">galité des sexes </w:t>
      </w:r>
      <w:r w:rsidR="0071739D">
        <w:t>et de Droits Humains</w:t>
      </w:r>
      <w:bookmarkEnd w:id="86"/>
      <w:bookmarkEnd w:id="87"/>
    </w:p>
    <w:p w14:paraId="7E5D42A4" w14:textId="5C71A670" w:rsidR="00FF632F" w:rsidRPr="00FF632F" w:rsidRDefault="00FF632F" w:rsidP="00FF632F">
      <w:pPr>
        <w:widowControl w:val="0"/>
        <w:tabs>
          <w:tab w:val="left" w:pos="1280"/>
          <w:tab w:val="left" w:pos="1281"/>
        </w:tabs>
        <w:autoSpaceDE w:val="0"/>
        <w:autoSpaceDN w:val="0"/>
        <w:ind w:left="492"/>
        <w:rPr>
          <w:rFonts w:cs="Arial"/>
          <w:b/>
          <w:bCs/>
          <w:i/>
          <w:iCs/>
          <w:szCs w:val="22"/>
        </w:rPr>
      </w:pPr>
      <w:r w:rsidRPr="00773CCA">
        <w:rPr>
          <w:rFonts w:cs="Arial"/>
          <w:b/>
          <w:bCs/>
          <w:i/>
          <w:iCs/>
          <w:szCs w:val="22"/>
        </w:rPr>
        <w:t>Questions d’évaluation</w:t>
      </w:r>
    </w:p>
    <w:p w14:paraId="11DE0D11" w14:textId="531A255A" w:rsidR="00FF632F" w:rsidRPr="00FF632F" w:rsidRDefault="00FF632F" w:rsidP="00A75403">
      <w:pPr>
        <w:widowControl w:val="0"/>
        <w:numPr>
          <w:ilvl w:val="0"/>
          <w:numId w:val="34"/>
        </w:numPr>
        <w:tabs>
          <w:tab w:val="left" w:pos="854"/>
        </w:tabs>
        <w:autoSpaceDE w:val="0"/>
        <w:autoSpaceDN w:val="0"/>
        <w:spacing w:before="20"/>
        <w:ind w:right="224"/>
        <w:rPr>
          <w:rFonts w:cs="Arial"/>
          <w:i/>
          <w:iCs/>
          <w:szCs w:val="22"/>
        </w:rPr>
      </w:pPr>
      <w:r w:rsidRPr="00FF632F">
        <w:rPr>
          <w:rFonts w:cs="Arial"/>
          <w:i/>
          <w:iCs/>
          <w:szCs w:val="22"/>
        </w:rPr>
        <w:t>Dans quelle mesure les pauvres, les populations autochtones, les personnes ayant des difficultés</w:t>
      </w:r>
      <w:r w:rsidRPr="00FF632F">
        <w:rPr>
          <w:rFonts w:cs="Arial"/>
          <w:i/>
          <w:iCs/>
          <w:spacing w:val="1"/>
          <w:szCs w:val="22"/>
        </w:rPr>
        <w:t xml:space="preserve"> </w:t>
      </w:r>
      <w:r w:rsidRPr="00FF632F">
        <w:rPr>
          <w:rFonts w:cs="Arial"/>
          <w:i/>
          <w:iCs/>
          <w:szCs w:val="22"/>
        </w:rPr>
        <w:t>physiques,</w:t>
      </w:r>
      <w:r w:rsidRPr="00FF632F">
        <w:rPr>
          <w:rFonts w:cs="Arial"/>
          <w:i/>
          <w:iCs/>
          <w:spacing w:val="1"/>
          <w:szCs w:val="22"/>
        </w:rPr>
        <w:t xml:space="preserve"> </w:t>
      </w:r>
      <w:r w:rsidRPr="00FF632F">
        <w:rPr>
          <w:rFonts w:cs="Arial"/>
          <w:i/>
          <w:iCs/>
          <w:szCs w:val="22"/>
        </w:rPr>
        <w:t>les</w:t>
      </w:r>
      <w:r w:rsidRPr="00FF632F">
        <w:rPr>
          <w:rFonts w:cs="Arial"/>
          <w:i/>
          <w:iCs/>
          <w:spacing w:val="1"/>
          <w:szCs w:val="22"/>
        </w:rPr>
        <w:t xml:space="preserve"> </w:t>
      </w:r>
      <w:r w:rsidRPr="00FF632F">
        <w:rPr>
          <w:rFonts w:cs="Arial"/>
          <w:i/>
          <w:iCs/>
          <w:szCs w:val="22"/>
        </w:rPr>
        <w:t>femmes</w:t>
      </w:r>
      <w:r w:rsidRPr="00FF632F">
        <w:rPr>
          <w:rFonts w:cs="Arial"/>
          <w:i/>
          <w:iCs/>
          <w:spacing w:val="1"/>
          <w:szCs w:val="22"/>
        </w:rPr>
        <w:t xml:space="preserve"> </w:t>
      </w:r>
      <w:r w:rsidRPr="00FF632F">
        <w:rPr>
          <w:rFonts w:cs="Arial"/>
          <w:i/>
          <w:iCs/>
          <w:szCs w:val="22"/>
        </w:rPr>
        <w:t>et</w:t>
      </w:r>
      <w:r w:rsidRPr="00FF632F">
        <w:rPr>
          <w:rFonts w:cs="Arial"/>
          <w:i/>
          <w:iCs/>
          <w:spacing w:val="1"/>
          <w:szCs w:val="22"/>
        </w:rPr>
        <w:t xml:space="preserve"> </w:t>
      </w:r>
      <w:r w:rsidRPr="00FF632F">
        <w:rPr>
          <w:rFonts w:cs="Arial"/>
          <w:i/>
          <w:iCs/>
          <w:szCs w:val="22"/>
        </w:rPr>
        <w:t>d’autres</w:t>
      </w:r>
      <w:r w:rsidRPr="00FF632F">
        <w:rPr>
          <w:rFonts w:cs="Arial"/>
          <w:i/>
          <w:iCs/>
          <w:spacing w:val="1"/>
          <w:szCs w:val="22"/>
        </w:rPr>
        <w:t xml:space="preserve"> </w:t>
      </w:r>
      <w:r w:rsidRPr="00FF632F">
        <w:rPr>
          <w:rFonts w:cs="Arial"/>
          <w:i/>
          <w:iCs/>
          <w:szCs w:val="22"/>
        </w:rPr>
        <w:t>groupes</w:t>
      </w:r>
      <w:r w:rsidRPr="00FF632F">
        <w:rPr>
          <w:rFonts w:cs="Arial"/>
          <w:i/>
          <w:iCs/>
          <w:spacing w:val="1"/>
          <w:szCs w:val="22"/>
        </w:rPr>
        <w:t xml:space="preserve"> </w:t>
      </w:r>
      <w:r w:rsidRPr="00FF632F">
        <w:rPr>
          <w:rFonts w:cs="Arial"/>
          <w:i/>
          <w:iCs/>
          <w:szCs w:val="22"/>
        </w:rPr>
        <w:t>défavorisés</w:t>
      </w:r>
      <w:r w:rsidRPr="00FF632F">
        <w:rPr>
          <w:rFonts w:cs="Arial"/>
          <w:i/>
          <w:iCs/>
          <w:spacing w:val="1"/>
          <w:szCs w:val="22"/>
        </w:rPr>
        <w:t xml:space="preserve"> </w:t>
      </w:r>
      <w:r w:rsidRPr="00FF632F">
        <w:rPr>
          <w:rFonts w:cs="Arial"/>
          <w:i/>
          <w:iCs/>
          <w:szCs w:val="22"/>
        </w:rPr>
        <w:t>ou</w:t>
      </w:r>
      <w:r w:rsidRPr="00FF632F">
        <w:rPr>
          <w:rFonts w:cs="Arial"/>
          <w:i/>
          <w:iCs/>
          <w:spacing w:val="1"/>
          <w:szCs w:val="22"/>
        </w:rPr>
        <w:t xml:space="preserve"> </w:t>
      </w:r>
      <w:r w:rsidRPr="00FF632F">
        <w:rPr>
          <w:rFonts w:cs="Arial"/>
          <w:i/>
          <w:iCs/>
          <w:szCs w:val="22"/>
        </w:rPr>
        <w:t>marginalisés</w:t>
      </w:r>
      <w:r w:rsidRPr="00FF632F">
        <w:rPr>
          <w:rFonts w:cs="Arial"/>
          <w:i/>
          <w:iCs/>
          <w:spacing w:val="1"/>
          <w:szCs w:val="22"/>
        </w:rPr>
        <w:t xml:space="preserve"> </w:t>
      </w:r>
      <w:r w:rsidRPr="00FF632F">
        <w:rPr>
          <w:rFonts w:cs="Arial"/>
          <w:i/>
          <w:iCs/>
          <w:szCs w:val="22"/>
        </w:rPr>
        <w:t>ont-ils</w:t>
      </w:r>
      <w:r w:rsidRPr="00FF632F">
        <w:rPr>
          <w:rFonts w:cs="Arial"/>
          <w:i/>
          <w:iCs/>
          <w:spacing w:val="1"/>
          <w:szCs w:val="22"/>
        </w:rPr>
        <w:t xml:space="preserve"> </w:t>
      </w:r>
      <w:r w:rsidRPr="00FF632F">
        <w:rPr>
          <w:rFonts w:cs="Arial"/>
          <w:i/>
          <w:iCs/>
          <w:szCs w:val="22"/>
        </w:rPr>
        <w:t>bénéficié</w:t>
      </w:r>
      <w:r w:rsidRPr="00FF632F">
        <w:rPr>
          <w:rFonts w:cs="Arial"/>
          <w:i/>
          <w:iCs/>
          <w:spacing w:val="1"/>
          <w:szCs w:val="22"/>
        </w:rPr>
        <w:t xml:space="preserve"> </w:t>
      </w:r>
      <w:r w:rsidRPr="00FF632F">
        <w:rPr>
          <w:rFonts w:cs="Arial"/>
          <w:i/>
          <w:iCs/>
          <w:szCs w:val="22"/>
        </w:rPr>
        <w:t>des</w:t>
      </w:r>
      <w:r w:rsidRPr="00FF632F">
        <w:rPr>
          <w:rFonts w:cs="Arial"/>
          <w:i/>
          <w:iCs/>
          <w:spacing w:val="1"/>
          <w:szCs w:val="22"/>
        </w:rPr>
        <w:t xml:space="preserve"> </w:t>
      </w:r>
      <w:r w:rsidRPr="00FF632F">
        <w:rPr>
          <w:rFonts w:cs="Arial"/>
          <w:i/>
          <w:iCs/>
          <w:szCs w:val="22"/>
        </w:rPr>
        <w:t>interventions</w:t>
      </w:r>
      <w:r w:rsidRPr="00FF632F">
        <w:rPr>
          <w:rFonts w:cs="Arial"/>
          <w:i/>
          <w:iCs/>
          <w:spacing w:val="-1"/>
          <w:szCs w:val="22"/>
        </w:rPr>
        <w:t xml:space="preserve"> </w:t>
      </w:r>
      <w:r w:rsidRPr="00FF632F">
        <w:rPr>
          <w:rFonts w:cs="Arial"/>
          <w:i/>
          <w:iCs/>
          <w:szCs w:val="22"/>
        </w:rPr>
        <w:t>du</w:t>
      </w:r>
      <w:r w:rsidRPr="00FF632F">
        <w:rPr>
          <w:rFonts w:cs="Arial"/>
          <w:i/>
          <w:iCs/>
          <w:spacing w:val="-3"/>
          <w:szCs w:val="22"/>
        </w:rPr>
        <w:t xml:space="preserve"> </w:t>
      </w:r>
      <w:r w:rsidRPr="00FF632F">
        <w:rPr>
          <w:rFonts w:cs="Arial"/>
          <w:i/>
          <w:iCs/>
          <w:szCs w:val="22"/>
        </w:rPr>
        <w:t>Projet ?</w:t>
      </w:r>
    </w:p>
    <w:p w14:paraId="06095087" w14:textId="77777777" w:rsidR="00FF632F" w:rsidRPr="00FF632F" w:rsidRDefault="00FF632F" w:rsidP="00A75403">
      <w:pPr>
        <w:widowControl w:val="0"/>
        <w:numPr>
          <w:ilvl w:val="0"/>
          <w:numId w:val="34"/>
        </w:numPr>
        <w:tabs>
          <w:tab w:val="left" w:pos="903"/>
          <w:tab w:val="left" w:pos="904"/>
        </w:tabs>
        <w:autoSpaceDE w:val="0"/>
        <w:autoSpaceDN w:val="0"/>
        <w:spacing w:before="0" w:after="60"/>
        <w:rPr>
          <w:rFonts w:cs="Arial"/>
          <w:i/>
          <w:iCs/>
          <w:szCs w:val="22"/>
        </w:rPr>
      </w:pPr>
      <w:r w:rsidRPr="00FF632F">
        <w:rPr>
          <w:rFonts w:cs="Arial"/>
          <w:i/>
          <w:iCs/>
          <w:szCs w:val="22"/>
        </w:rPr>
        <w:t>Dans</w:t>
      </w:r>
      <w:r w:rsidRPr="00FF632F">
        <w:rPr>
          <w:rFonts w:cs="Arial"/>
          <w:i/>
          <w:iCs/>
          <w:spacing w:val="-8"/>
          <w:szCs w:val="22"/>
        </w:rPr>
        <w:t xml:space="preserve"> </w:t>
      </w:r>
      <w:r w:rsidRPr="00FF632F">
        <w:rPr>
          <w:rFonts w:cs="Arial"/>
          <w:i/>
          <w:iCs/>
          <w:szCs w:val="22"/>
        </w:rPr>
        <w:t>quelle</w:t>
      </w:r>
      <w:r w:rsidRPr="00FF632F">
        <w:rPr>
          <w:rFonts w:cs="Arial"/>
          <w:i/>
          <w:iCs/>
          <w:spacing w:val="-10"/>
          <w:szCs w:val="22"/>
        </w:rPr>
        <w:t xml:space="preserve"> </w:t>
      </w:r>
      <w:r w:rsidRPr="00FF632F">
        <w:rPr>
          <w:rFonts w:cs="Arial"/>
          <w:i/>
          <w:iCs/>
          <w:szCs w:val="22"/>
        </w:rPr>
        <w:t>mesure</w:t>
      </w:r>
      <w:r w:rsidRPr="00FF632F">
        <w:rPr>
          <w:rFonts w:cs="Arial"/>
          <w:i/>
          <w:iCs/>
          <w:spacing w:val="-10"/>
          <w:szCs w:val="22"/>
        </w:rPr>
        <w:t xml:space="preserve"> </w:t>
      </w:r>
      <w:r w:rsidRPr="00FF632F">
        <w:rPr>
          <w:rFonts w:cs="Arial"/>
          <w:i/>
          <w:iCs/>
          <w:szCs w:val="22"/>
        </w:rPr>
        <w:t>l’égalité</w:t>
      </w:r>
      <w:r w:rsidRPr="00FF632F">
        <w:rPr>
          <w:rFonts w:cs="Arial"/>
          <w:i/>
          <w:iCs/>
          <w:spacing w:val="-7"/>
          <w:szCs w:val="22"/>
        </w:rPr>
        <w:t xml:space="preserve"> </w:t>
      </w:r>
      <w:r w:rsidRPr="00FF632F">
        <w:rPr>
          <w:rFonts w:cs="Arial"/>
          <w:i/>
          <w:iCs/>
          <w:szCs w:val="22"/>
        </w:rPr>
        <w:t>des</w:t>
      </w:r>
      <w:r w:rsidRPr="00FF632F">
        <w:rPr>
          <w:rFonts w:cs="Arial"/>
          <w:i/>
          <w:iCs/>
          <w:spacing w:val="-7"/>
          <w:szCs w:val="22"/>
        </w:rPr>
        <w:t xml:space="preserve"> </w:t>
      </w:r>
      <w:r w:rsidRPr="00FF632F">
        <w:rPr>
          <w:rFonts w:cs="Arial"/>
          <w:i/>
          <w:iCs/>
          <w:szCs w:val="22"/>
        </w:rPr>
        <w:t>sexes</w:t>
      </w:r>
      <w:r w:rsidRPr="00FF632F">
        <w:rPr>
          <w:rFonts w:cs="Arial"/>
          <w:i/>
          <w:iCs/>
          <w:spacing w:val="-8"/>
          <w:szCs w:val="22"/>
        </w:rPr>
        <w:t xml:space="preserve"> </w:t>
      </w:r>
      <w:r w:rsidRPr="00FF632F">
        <w:rPr>
          <w:rFonts w:cs="Arial"/>
          <w:i/>
          <w:iCs/>
          <w:szCs w:val="22"/>
        </w:rPr>
        <w:t>et</w:t>
      </w:r>
      <w:r w:rsidRPr="00FF632F">
        <w:rPr>
          <w:rFonts w:cs="Arial"/>
          <w:i/>
          <w:iCs/>
          <w:spacing w:val="-7"/>
          <w:szCs w:val="22"/>
        </w:rPr>
        <w:t xml:space="preserve"> </w:t>
      </w:r>
      <w:r w:rsidRPr="00FF632F">
        <w:rPr>
          <w:rFonts w:cs="Arial"/>
          <w:i/>
          <w:iCs/>
          <w:szCs w:val="22"/>
        </w:rPr>
        <w:t>l’autonomisation</w:t>
      </w:r>
      <w:r w:rsidRPr="00FF632F">
        <w:rPr>
          <w:rFonts w:cs="Arial"/>
          <w:i/>
          <w:iCs/>
          <w:spacing w:val="-9"/>
          <w:szCs w:val="22"/>
        </w:rPr>
        <w:t xml:space="preserve"> </w:t>
      </w:r>
      <w:r w:rsidRPr="00FF632F">
        <w:rPr>
          <w:rFonts w:cs="Arial"/>
          <w:i/>
          <w:iCs/>
          <w:szCs w:val="22"/>
        </w:rPr>
        <w:t>des</w:t>
      </w:r>
      <w:r w:rsidRPr="00FF632F">
        <w:rPr>
          <w:rFonts w:cs="Arial"/>
          <w:i/>
          <w:iCs/>
          <w:spacing w:val="-10"/>
          <w:szCs w:val="22"/>
        </w:rPr>
        <w:t xml:space="preserve"> </w:t>
      </w:r>
      <w:r w:rsidRPr="00FF632F">
        <w:rPr>
          <w:rFonts w:cs="Arial"/>
          <w:i/>
          <w:iCs/>
          <w:szCs w:val="22"/>
        </w:rPr>
        <w:t>femmes</w:t>
      </w:r>
      <w:r w:rsidRPr="00FF632F">
        <w:rPr>
          <w:rFonts w:cs="Arial"/>
          <w:i/>
          <w:iCs/>
          <w:spacing w:val="-10"/>
          <w:szCs w:val="22"/>
        </w:rPr>
        <w:t xml:space="preserve"> </w:t>
      </w:r>
      <w:r w:rsidRPr="00FF632F">
        <w:rPr>
          <w:rFonts w:cs="Arial"/>
          <w:i/>
          <w:iCs/>
          <w:szCs w:val="22"/>
        </w:rPr>
        <w:t>ont-elles</w:t>
      </w:r>
      <w:r w:rsidRPr="00FF632F">
        <w:rPr>
          <w:rFonts w:cs="Arial"/>
          <w:i/>
          <w:iCs/>
          <w:spacing w:val="-10"/>
          <w:szCs w:val="22"/>
        </w:rPr>
        <w:t xml:space="preserve"> </w:t>
      </w:r>
      <w:r w:rsidRPr="00FF632F">
        <w:rPr>
          <w:rFonts w:cs="Arial"/>
          <w:i/>
          <w:iCs/>
          <w:szCs w:val="22"/>
        </w:rPr>
        <w:t>été</w:t>
      </w:r>
      <w:r w:rsidRPr="00FF632F">
        <w:rPr>
          <w:rFonts w:cs="Arial"/>
          <w:i/>
          <w:iCs/>
          <w:spacing w:val="-7"/>
          <w:szCs w:val="22"/>
        </w:rPr>
        <w:t xml:space="preserve"> </w:t>
      </w:r>
      <w:r w:rsidRPr="00FF632F">
        <w:rPr>
          <w:rFonts w:cs="Arial"/>
          <w:i/>
          <w:iCs/>
          <w:szCs w:val="22"/>
        </w:rPr>
        <w:t>prises</w:t>
      </w:r>
      <w:r w:rsidRPr="00FF632F">
        <w:rPr>
          <w:rFonts w:cs="Arial"/>
          <w:i/>
          <w:iCs/>
          <w:spacing w:val="-10"/>
          <w:szCs w:val="22"/>
        </w:rPr>
        <w:t xml:space="preserve"> </w:t>
      </w:r>
      <w:r w:rsidRPr="00FF632F">
        <w:rPr>
          <w:rFonts w:cs="Arial"/>
          <w:i/>
          <w:iCs/>
          <w:szCs w:val="22"/>
        </w:rPr>
        <w:t>en</w:t>
      </w:r>
      <w:r w:rsidRPr="00FF632F">
        <w:rPr>
          <w:rFonts w:cs="Arial"/>
          <w:i/>
          <w:iCs/>
          <w:spacing w:val="-8"/>
          <w:szCs w:val="22"/>
        </w:rPr>
        <w:t xml:space="preserve"> </w:t>
      </w:r>
      <w:r w:rsidRPr="00FF632F">
        <w:rPr>
          <w:rFonts w:cs="Arial"/>
          <w:i/>
          <w:iCs/>
          <w:szCs w:val="22"/>
        </w:rPr>
        <w:t xml:space="preserve">compte </w:t>
      </w:r>
      <w:r w:rsidRPr="00FF632F">
        <w:rPr>
          <w:rFonts w:cs="Arial"/>
          <w:i/>
          <w:iCs/>
        </w:rPr>
        <w:t>dans</w:t>
      </w:r>
      <w:r w:rsidRPr="00FF632F">
        <w:rPr>
          <w:rFonts w:cs="Arial"/>
          <w:i/>
          <w:iCs/>
          <w:spacing w:val="-1"/>
        </w:rPr>
        <w:t xml:space="preserve"> </w:t>
      </w:r>
      <w:r w:rsidRPr="00FF632F">
        <w:rPr>
          <w:rFonts w:cs="Arial"/>
          <w:i/>
          <w:iCs/>
        </w:rPr>
        <w:t>la</w:t>
      </w:r>
      <w:r w:rsidRPr="00FF632F">
        <w:rPr>
          <w:rFonts w:cs="Arial"/>
          <w:i/>
          <w:iCs/>
          <w:spacing w:val="-1"/>
        </w:rPr>
        <w:t xml:space="preserve"> </w:t>
      </w:r>
      <w:r w:rsidRPr="00FF632F">
        <w:rPr>
          <w:rFonts w:cs="Arial"/>
          <w:i/>
          <w:iCs/>
        </w:rPr>
        <w:t>conception,</w:t>
      </w:r>
      <w:r w:rsidRPr="00FF632F">
        <w:rPr>
          <w:rFonts w:cs="Arial"/>
          <w:i/>
          <w:iCs/>
          <w:spacing w:val="-1"/>
        </w:rPr>
        <w:t xml:space="preserve"> </w:t>
      </w:r>
      <w:r w:rsidRPr="00FF632F">
        <w:rPr>
          <w:rFonts w:cs="Arial"/>
          <w:i/>
          <w:iCs/>
        </w:rPr>
        <w:t>la</w:t>
      </w:r>
      <w:r w:rsidRPr="00FF632F">
        <w:rPr>
          <w:rFonts w:cs="Arial"/>
          <w:i/>
          <w:iCs/>
          <w:spacing w:val="-3"/>
        </w:rPr>
        <w:t xml:space="preserve"> </w:t>
      </w:r>
      <w:r w:rsidRPr="00FF632F">
        <w:rPr>
          <w:rFonts w:cs="Arial"/>
          <w:i/>
          <w:iCs/>
        </w:rPr>
        <w:t>mise</w:t>
      </w:r>
      <w:r w:rsidRPr="00FF632F">
        <w:rPr>
          <w:rFonts w:cs="Arial"/>
          <w:i/>
          <w:iCs/>
          <w:spacing w:val="-2"/>
        </w:rPr>
        <w:t xml:space="preserve"> </w:t>
      </w:r>
      <w:r w:rsidRPr="00FF632F">
        <w:rPr>
          <w:rFonts w:cs="Arial"/>
          <w:i/>
          <w:iCs/>
        </w:rPr>
        <w:t>en</w:t>
      </w:r>
      <w:r w:rsidRPr="00FF632F">
        <w:rPr>
          <w:rFonts w:cs="Arial"/>
          <w:i/>
          <w:iCs/>
          <w:spacing w:val="-2"/>
        </w:rPr>
        <w:t xml:space="preserve"> </w:t>
      </w:r>
      <w:r w:rsidRPr="00FF632F">
        <w:rPr>
          <w:rFonts w:cs="Arial"/>
          <w:i/>
          <w:iCs/>
        </w:rPr>
        <w:t>œuvre et</w:t>
      </w:r>
      <w:r w:rsidRPr="00FF632F">
        <w:rPr>
          <w:rFonts w:cs="Arial"/>
          <w:i/>
          <w:iCs/>
          <w:spacing w:val="-1"/>
        </w:rPr>
        <w:t xml:space="preserve"> </w:t>
      </w:r>
      <w:r w:rsidRPr="00FF632F">
        <w:rPr>
          <w:rFonts w:cs="Arial"/>
          <w:i/>
          <w:iCs/>
        </w:rPr>
        <w:t>le</w:t>
      </w:r>
      <w:r w:rsidRPr="00FF632F">
        <w:rPr>
          <w:rFonts w:cs="Arial"/>
          <w:i/>
          <w:iCs/>
          <w:spacing w:val="-3"/>
        </w:rPr>
        <w:t xml:space="preserve"> </w:t>
      </w:r>
      <w:r w:rsidRPr="00FF632F">
        <w:rPr>
          <w:rFonts w:cs="Arial"/>
          <w:i/>
          <w:iCs/>
        </w:rPr>
        <w:t>suivi</w:t>
      </w:r>
      <w:r w:rsidRPr="00FF632F">
        <w:rPr>
          <w:rFonts w:cs="Arial"/>
          <w:i/>
          <w:iCs/>
          <w:spacing w:val="-1"/>
        </w:rPr>
        <w:t xml:space="preserve"> </w:t>
      </w:r>
      <w:r w:rsidRPr="00FF632F">
        <w:rPr>
          <w:rFonts w:cs="Arial"/>
          <w:i/>
          <w:iCs/>
        </w:rPr>
        <w:t>du</w:t>
      </w:r>
      <w:r w:rsidRPr="00FF632F">
        <w:rPr>
          <w:rFonts w:cs="Arial"/>
          <w:i/>
          <w:iCs/>
          <w:spacing w:val="-2"/>
        </w:rPr>
        <w:t xml:space="preserve"> </w:t>
      </w:r>
      <w:r w:rsidRPr="00FF632F">
        <w:rPr>
          <w:rFonts w:cs="Arial"/>
          <w:i/>
          <w:iCs/>
        </w:rPr>
        <w:t>projet</w:t>
      </w:r>
      <w:r w:rsidRPr="00FF632F">
        <w:rPr>
          <w:rFonts w:cs="Arial"/>
          <w:i/>
          <w:iCs/>
          <w:spacing w:val="-6"/>
        </w:rPr>
        <w:t xml:space="preserve"> </w:t>
      </w:r>
      <w:r w:rsidRPr="00FF632F">
        <w:rPr>
          <w:rFonts w:cs="Arial"/>
          <w:i/>
          <w:iCs/>
        </w:rPr>
        <w:t>?</w:t>
      </w:r>
    </w:p>
    <w:p w14:paraId="2E630F9B" w14:textId="77777777" w:rsidR="00FF632F" w:rsidRPr="00FF632F" w:rsidRDefault="00FF632F" w:rsidP="00A75403">
      <w:pPr>
        <w:widowControl w:val="0"/>
        <w:numPr>
          <w:ilvl w:val="0"/>
          <w:numId w:val="34"/>
        </w:numPr>
        <w:tabs>
          <w:tab w:val="left" w:pos="853"/>
          <w:tab w:val="left" w:pos="854"/>
        </w:tabs>
        <w:autoSpaceDE w:val="0"/>
        <w:autoSpaceDN w:val="0"/>
        <w:spacing w:before="0" w:after="60"/>
        <w:rPr>
          <w:rFonts w:cs="Arial"/>
          <w:i/>
          <w:iCs/>
          <w:szCs w:val="22"/>
        </w:rPr>
      </w:pPr>
      <w:r w:rsidRPr="00FF632F">
        <w:rPr>
          <w:rFonts w:cs="Arial"/>
          <w:i/>
          <w:iCs/>
          <w:szCs w:val="22"/>
        </w:rPr>
        <w:t>Le</w:t>
      </w:r>
      <w:r w:rsidRPr="00FF632F">
        <w:rPr>
          <w:rFonts w:cs="Arial"/>
          <w:i/>
          <w:iCs/>
          <w:spacing w:val="-3"/>
          <w:szCs w:val="22"/>
        </w:rPr>
        <w:t xml:space="preserve"> </w:t>
      </w:r>
      <w:r w:rsidRPr="00FF632F">
        <w:rPr>
          <w:rFonts w:cs="Arial"/>
          <w:i/>
          <w:iCs/>
          <w:szCs w:val="22"/>
        </w:rPr>
        <w:t>marqueur</w:t>
      </w:r>
      <w:r w:rsidRPr="00FF632F">
        <w:rPr>
          <w:rFonts w:cs="Arial"/>
          <w:i/>
          <w:iCs/>
          <w:spacing w:val="-1"/>
          <w:szCs w:val="22"/>
        </w:rPr>
        <w:t xml:space="preserve"> </w:t>
      </w:r>
      <w:r w:rsidRPr="00FF632F">
        <w:rPr>
          <w:rFonts w:cs="Arial"/>
          <w:i/>
          <w:iCs/>
          <w:szCs w:val="22"/>
        </w:rPr>
        <w:t>de</w:t>
      </w:r>
      <w:r w:rsidRPr="00FF632F">
        <w:rPr>
          <w:rFonts w:cs="Arial"/>
          <w:i/>
          <w:iCs/>
          <w:spacing w:val="-2"/>
          <w:szCs w:val="22"/>
        </w:rPr>
        <w:t xml:space="preserve"> </w:t>
      </w:r>
      <w:r w:rsidRPr="00FF632F">
        <w:rPr>
          <w:rFonts w:cs="Arial"/>
          <w:i/>
          <w:iCs/>
          <w:szCs w:val="22"/>
        </w:rPr>
        <w:t>genre</w:t>
      </w:r>
      <w:r w:rsidRPr="00FF632F">
        <w:rPr>
          <w:rFonts w:cs="Arial"/>
          <w:i/>
          <w:iCs/>
          <w:spacing w:val="-3"/>
          <w:szCs w:val="22"/>
        </w:rPr>
        <w:t xml:space="preserve"> </w:t>
      </w:r>
      <w:r w:rsidRPr="00FF632F">
        <w:rPr>
          <w:rFonts w:cs="Arial"/>
          <w:i/>
          <w:iCs/>
          <w:szCs w:val="22"/>
        </w:rPr>
        <w:t>affecté au projet</w:t>
      </w:r>
      <w:r w:rsidRPr="00FF632F">
        <w:rPr>
          <w:rFonts w:cs="Arial"/>
          <w:i/>
          <w:iCs/>
          <w:spacing w:val="-1"/>
          <w:szCs w:val="22"/>
        </w:rPr>
        <w:t xml:space="preserve"> </w:t>
      </w:r>
      <w:r w:rsidRPr="00FF632F">
        <w:rPr>
          <w:rFonts w:cs="Arial"/>
          <w:i/>
          <w:iCs/>
          <w:szCs w:val="22"/>
        </w:rPr>
        <w:t>reflète-t-il</w:t>
      </w:r>
      <w:r w:rsidRPr="00FF632F">
        <w:rPr>
          <w:rFonts w:cs="Arial"/>
          <w:i/>
          <w:iCs/>
          <w:spacing w:val="-1"/>
          <w:szCs w:val="22"/>
        </w:rPr>
        <w:t xml:space="preserve"> </w:t>
      </w:r>
      <w:r w:rsidRPr="00FF632F">
        <w:rPr>
          <w:rFonts w:cs="Arial"/>
          <w:i/>
          <w:iCs/>
          <w:szCs w:val="22"/>
        </w:rPr>
        <w:t>la</w:t>
      </w:r>
      <w:r w:rsidRPr="00FF632F">
        <w:rPr>
          <w:rFonts w:cs="Arial"/>
          <w:i/>
          <w:iCs/>
          <w:spacing w:val="-1"/>
          <w:szCs w:val="22"/>
        </w:rPr>
        <w:t xml:space="preserve"> </w:t>
      </w:r>
      <w:r w:rsidRPr="00FF632F">
        <w:rPr>
          <w:rFonts w:cs="Arial"/>
          <w:i/>
          <w:iCs/>
          <w:szCs w:val="22"/>
        </w:rPr>
        <w:t>réalité</w:t>
      </w:r>
      <w:r w:rsidRPr="00FF632F">
        <w:rPr>
          <w:rFonts w:cs="Arial"/>
          <w:i/>
          <w:iCs/>
          <w:spacing w:val="-7"/>
          <w:szCs w:val="22"/>
        </w:rPr>
        <w:t xml:space="preserve"> </w:t>
      </w:r>
      <w:r w:rsidRPr="00FF632F">
        <w:rPr>
          <w:rFonts w:cs="Arial"/>
          <w:i/>
          <w:iCs/>
          <w:szCs w:val="22"/>
        </w:rPr>
        <w:t>?</w:t>
      </w:r>
    </w:p>
    <w:p w14:paraId="784BE005" w14:textId="537FC6D1" w:rsidR="00FF632F" w:rsidRPr="00A8385C" w:rsidRDefault="00FF632F" w:rsidP="00A75403">
      <w:pPr>
        <w:widowControl w:val="0"/>
        <w:numPr>
          <w:ilvl w:val="0"/>
          <w:numId w:val="34"/>
        </w:numPr>
        <w:tabs>
          <w:tab w:val="left" w:pos="853"/>
          <w:tab w:val="left" w:pos="854"/>
        </w:tabs>
        <w:autoSpaceDE w:val="0"/>
        <w:autoSpaceDN w:val="0"/>
        <w:spacing w:before="0" w:after="60"/>
        <w:ind w:right="226"/>
        <w:rPr>
          <w:rFonts w:cs="Arial"/>
          <w:i/>
          <w:iCs/>
          <w:szCs w:val="22"/>
        </w:rPr>
      </w:pPr>
      <w:r w:rsidRPr="00FF632F">
        <w:rPr>
          <w:rFonts w:cs="Arial"/>
          <w:i/>
          <w:iCs/>
          <w:szCs w:val="22"/>
        </w:rPr>
        <w:t>Dans</w:t>
      </w:r>
      <w:r w:rsidRPr="00FF632F">
        <w:rPr>
          <w:rFonts w:cs="Arial"/>
          <w:i/>
          <w:iCs/>
          <w:spacing w:val="5"/>
          <w:szCs w:val="22"/>
        </w:rPr>
        <w:t xml:space="preserve"> </w:t>
      </w:r>
      <w:r w:rsidRPr="00FF632F">
        <w:rPr>
          <w:rFonts w:cs="Arial"/>
          <w:i/>
          <w:iCs/>
          <w:szCs w:val="22"/>
        </w:rPr>
        <w:t>quelle</w:t>
      </w:r>
      <w:r w:rsidRPr="00FF632F">
        <w:rPr>
          <w:rFonts w:cs="Arial"/>
          <w:i/>
          <w:iCs/>
          <w:spacing w:val="4"/>
          <w:szCs w:val="22"/>
        </w:rPr>
        <w:t xml:space="preserve"> </w:t>
      </w:r>
      <w:r w:rsidRPr="00FF632F">
        <w:rPr>
          <w:rFonts w:cs="Arial"/>
          <w:i/>
          <w:iCs/>
          <w:szCs w:val="22"/>
        </w:rPr>
        <w:t>mesure</w:t>
      </w:r>
      <w:r w:rsidRPr="00FF632F">
        <w:rPr>
          <w:rFonts w:cs="Arial"/>
          <w:i/>
          <w:iCs/>
          <w:spacing w:val="6"/>
          <w:szCs w:val="22"/>
        </w:rPr>
        <w:t xml:space="preserve"> </w:t>
      </w:r>
      <w:r w:rsidRPr="00FF632F">
        <w:rPr>
          <w:rFonts w:cs="Arial"/>
          <w:i/>
          <w:iCs/>
          <w:szCs w:val="22"/>
        </w:rPr>
        <w:t>le</w:t>
      </w:r>
      <w:r w:rsidRPr="00FF632F">
        <w:rPr>
          <w:rFonts w:cs="Arial"/>
          <w:i/>
          <w:iCs/>
          <w:spacing w:val="6"/>
          <w:szCs w:val="22"/>
        </w:rPr>
        <w:t xml:space="preserve"> </w:t>
      </w:r>
      <w:r w:rsidRPr="00FF632F">
        <w:rPr>
          <w:rFonts w:cs="Arial"/>
          <w:i/>
          <w:iCs/>
          <w:szCs w:val="22"/>
        </w:rPr>
        <w:t>projet</w:t>
      </w:r>
      <w:r w:rsidRPr="00FF632F">
        <w:rPr>
          <w:rFonts w:cs="Arial"/>
          <w:i/>
          <w:iCs/>
          <w:spacing w:val="6"/>
          <w:szCs w:val="22"/>
        </w:rPr>
        <w:t xml:space="preserve"> </w:t>
      </w:r>
      <w:r w:rsidRPr="00FF632F">
        <w:rPr>
          <w:rFonts w:cs="Arial"/>
          <w:i/>
          <w:iCs/>
          <w:szCs w:val="22"/>
        </w:rPr>
        <w:t>a-t-il</w:t>
      </w:r>
      <w:r w:rsidRPr="00FF632F">
        <w:rPr>
          <w:rFonts w:cs="Arial"/>
          <w:i/>
          <w:iCs/>
          <w:spacing w:val="6"/>
          <w:szCs w:val="22"/>
        </w:rPr>
        <w:t xml:space="preserve"> </w:t>
      </w:r>
      <w:r w:rsidRPr="00FF632F">
        <w:rPr>
          <w:rFonts w:cs="Arial"/>
          <w:i/>
          <w:iCs/>
          <w:szCs w:val="22"/>
        </w:rPr>
        <w:t>encouragé</w:t>
      </w:r>
      <w:r w:rsidRPr="00FF632F">
        <w:rPr>
          <w:rFonts w:cs="Arial"/>
          <w:i/>
          <w:iCs/>
          <w:spacing w:val="6"/>
          <w:szCs w:val="22"/>
        </w:rPr>
        <w:t xml:space="preserve"> </w:t>
      </w:r>
      <w:r w:rsidRPr="00FF632F">
        <w:rPr>
          <w:rFonts w:cs="Arial"/>
          <w:i/>
          <w:iCs/>
          <w:szCs w:val="22"/>
        </w:rPr>
        <w:t>des</w:t>
      </w:r>
      <w:r w:rsidRPr="00FF632F">
        <w:rPr>
          <w:rFonts w:cs="Arial"/>
          <w:i/>
          <w:iCs/>
          <w:spacing w:val="7"/>
          <w:szCs w:val="22"/>
        </w:rPr>
        <w:t xml:space="preserve"> </w:t>
      </w:r>
      <w:r w:rsidRPr="00FF632F">
        <w:rPr>
          <w:rFonts w:cs="Arial"/>
          <w:i/>
          <w:iCs/>
          <w:szCs w:val="22"/>
        </w:rPr>
        <w:t>évolutions</w:t>
      </w:r>
      <w:r w:rsidRPr="00FF632F">
        <w:rPr>
          <w:rFonts w:cs="Arial"/>
          <w:i/>
          <w:iCs/>
          <w:spacing w:val="5"/>
          <w:szCs w:val="22"/>
        </w:rPr>
        <w:t xml:space="preserve"> </w:t>
      </w:r>
      <w:r w:rsidRPr="00FF632F">
        <w:rPr>
          <w:rFonts w:cs="Arial"/>
          <w:i/>
          <w:iCs/>
          <w:szCs w:val="22"/>
        </w:rPr>
        <w:t>positives</w:t>
      </w:r>
      <w:r w:rsidRPr="00FF632F">
        <w:rPr>
          <w:rFonts w:cs="Arial"/>
          <w:i/>
          <w:iCs/>
          <w:spacing w:val="7"/>
          <w:szCs w:val="22"/>
        </w:rPr>
        <w:t xml:space="preserve"> </w:t>
      </w:r>
      <w:r w:rsidRPr="00FF632F">
        <w:rPr>
          <w:rFonts w:cs="Arial"/>
          <w:i/>
          <w:iCs/>
          <w:szCs w:val="22"/>
        </w:rPr>
        <w:t>en</w:t>
      </w:r>
      <w:r w:rsidRPr="00FF632F">
        <w:rPr>
          <w:rFonts w:cs="Arial"/>
          <w:i/>
          <w:iCs/>
          <w:spacing w:val="3"/>
          <w:szCs w:val="22"/>
        </w:rPr>
        <w:t xml:space="preserve"> </w:t>
      </w:r>
      <w:r w:rsidRPr="00FF632F">
        <w:rPr>
          <w:rFonts w:cs="Arial"/>
          <w:i/>
          <w:iCs/>
          <w:szCs w:val="22"/>
        </w:rPr>
        <w:t>matière</w:t>
      </w:r>
      <w:r w:rsidRPr="00FF632F">
        <w:rPr>
          <w:rFonts w:cs="Arial"/>
          <w:i/>
          <w:iCs/>
          <w:spacing w:val="7"/>
          <w:szCs w:val="22"/>
        </w:rPr>
        <w:t xml:space="preserve"> </w:t>
      </w:r>
      <w:r w:rsidRPr="00FF632F">
        <w:rPr>
          <w:rFonts w:cs="Arial"/>
          <w:i/>
          <w:iCs/>
          <w:szCs w:val="22"/>
        </w:rPr>
        <w:t>d’égalité</w:t>
      </w:r>
      <w:r w:rsidRPr="00FF632F">
        <w:rPr>
          <w:rFonts w:cs="Arial"/>
          <w:i/>
          <w:iCs/>
          <w:spacing w:val="6"/>
          <w:szCs w:val="22"/>
        </w:rPr>
        <w:t xml:space="preserve"> </w:t>
      </w:r>
      <w:r w:rsidRPr="00FF632F">
        <w:rPr>
          <w:rFonts w:cs="Arial"/>
          <w:i/>
          <w:iCs/>
          <w:szCs w:val="22"/>
        </w:rPr>
        <w:t>des</w:t>
      </w:r>
      <w:r w:rsidRPr="00FF632F">
        <w:rPr>
          <w:rFonts w:cs="Arial"/>
          <w:i/>
          <w:iCs/>
          <w:spacing w:val="7"/>
          <w:szCs w:val="22"/>
        </w:rPr>
        <w:t xml:space="preserve"> </w:t>
      </w:r>
      <w:r w:rsidRPr="00FF632F">
        <w:rPr>
          <w:rFonts w:cs="Arial"/>
          <w:i/>
          <w:iCs/>
          <w:szCs w:val="22"/>
        </w:rPr>
        <w:t>sexes</w:t>
      </w:r>
      <w:r w:rsidRPr="00FF632F">
        <w:rPr>
          <w:rFonts w:cs="Arial"/>
          <w:i/>
          <w:iCs/>
          <w:spacing w:val="-47"/>
          <w:szCs w:val="22"/>
        </w:rPr>
        <w:t xml:space="preserve"> </w:t>
      </w:r>
      <w:r w:rsidRPr="00FF632F">
        <w:rPr>
          <w:rFonts w:cs="Arial"/>
          <w:i/>
          <w:iCs/>
          <w:szCs w:val="22"/>
        </w:rPr>
        <w:t>et</w:t>
      </w:r>
      <w:r w:rsidRPr="00FF632F">
        <w:rPr>
          <w:rFonts w:cs="Arial"/>
          <w:i/>
          <w:iCs/>
          <w:spacing w:val="-1"/>
          <w:szCs w:val="22"/>
        </w:rPr>
        <w:t xml:space="preserve"> </w:t>
      </w:r>
      <w:r w:rsidRPr="00FF632F">
        <w:rPr>
          <w:rFonts w:cs="Arial"/>
          <w:i/>
          <w:iCs/>
          <w:szCs w:val="22"/>
        </w:rPr>
        <w:t>d’autonomisation</w:t>
      </w:r>
      <w:r w:rsidRPr="00FF632F">
        <w:rPr>
          <w:rFonts w:cs="Arial"/>
          <w:i/>
          <w:iCs/>
          <w:spacing w:val="-1"/>
          <w:szCs w:val="22"/>
        </w:rPr>
        <w:t xml:space="preserve"> </w:t>
      </w:r>
      <w:r w:rsidRPr="00FF632F">
        <w:rPr>
          <w:rFonts w:cs="Arial"/>
          <w:i/>
          <w:iCs/>
          <w:szCs w:val="22"/>
        </w:rPr>
        <w:t>des femmes</w:t>
      </w:r>
      <w:r w:rsidRPr="00FF632F">
        <w:rPr>
          <w:rFonts w:cs="Arial"/>
          <w:i/>
          <w:iCs/>
          <w:spacing w:val="-6"/>
          <w:szCs w:val="22"/>
        </w:rPr>
        <w:t xml:space="preserve"> </w:t>
      </w:r>
      <w:r w:rsidRPr="00FF632F">
        <w:rPr>
          <w:rFonts w:cs="Arial"/>
          <w:i/>
          <w:iCs/>
          <w:szCs w:val="22"/>
        </w:rPr>
        <w:t>?</w:t>
      </w:r>
      <w:r w:rsidRPr="00FF632F">
        <w:rPr>
          <w:rFonts w:cs="Arial"/>
          <w:i/>
          <w:iCs/>
          <w:spacing w:val="-2"/>
          <w:szCs w:val="22"/>
        </w:rPr>
        <w:t xml:space="preserve"> </w:t>
      </w:r>
      <w:r w:rsidRPr="00FF632F">
        <w:rPr>
          <w:rFonts w:cs="Arial"/>
          <w:i/>
          <w:iCs/>
          <w:szCs w:val="22"/>
        </w:rPr>
        <w:t>Y a-t-il</w:t>
      </w:r>
      <w:r w:rsidRPr="00FF632F">
        <w:rPr>
          <w:rFonts w:cs="Arial"/>
          <w:i/>
          <w:iCs/>
          <w:spacing w:val="-4"/>
          <w:szCs w:val="22"/>
        </w:rPr>
        <w:t xml:space="preserve"> </w:t>
      </w:r>
      <w:r w:rsidRPr="00FF632F">
        <w:rPr>
          <w:rFonts w:cs="Arial"/>
          <w:i/>
          <w:iCs/>
          <w:szCs w:val="22"/>
        </w:rPr>
        <w:t>eu</w:t>
      </w:r>
      <w:r w:rsidRPr="00FF632F">
        <w:rPr>
          <w:rFonts w:cs="Arial"/>
          <w:i/>
          <w:iCs/>
          <w:spacing w:val="-1"/>
          <w:szCs w:val="22"/>
        </w:rPr>
        <w:t xml:space="preserve"> </w:t>
      </w:r>
      <w:r w:rsidRPr="00FF632F">
        <w:rPr>
          <w:rFonts w:cs="Arial"/>
          <w:i/>
          <w:iCs/>
          <w:szCs w:val="22"/>
        </w:rPr>
        <w:t>des</w:t>
      </w:r>
      <w:r w:rsidRPr="00FF632F">
        <w:rPr>
          <w:rFonts w:cs="Arial"/>
          <w:i/>
          <w:iCs/>
          <w:spacing w:val="-3"/>
          <w:szCs w:val="22"/>
        </w:rPr>
        <w:t xml:space="preserve"> </w:t>
      </w:r>
      <w:r w:rsidRPr="00FF632F">
        <w:rPr>
          <w:rFonts w:cs="Arial"/>
          <w:i/>
          <w:iCs/>
          <w:szCs w:val="22"/>
        </w:rPr>
        <w:t>effets inattendus</w:t>
      </w:r>
      <w:r w:rsidRPr="00FF632F">
        <w:rPr>
          <w:rFonts w:cs="Arial"/>
          <w:i/>
          <w:iCs/>
          <w:spacing w:val="-7"/>
          <w:szCs w:val="22"/>
        </w:rPr>
        <w:t xml:space="preserve"> </w:t>
      </w:r>
      <w:r w:rsidRPr="00FF632F">
        <w:rPr>
          <w:rFonts w:cs="Arial"/>
          <w:i/>
          <w:iCs/>
          <w:szCs w:val="22"/>
        </w:rPr>
        <w:t>?</w:t>
      </w:r>
    </w:p>
    <w:p w14:paraId="5CEA267C" w14:textId="3A90A1AD" w:rsidR="00A8385C" w:rsidRPr="005E7640" w:rsidRDefault="00A8385C" w:rsidP="005E7640">
      <w:pPr>
        <w:pStyle w:val="Titre4"/>
        <w:ind w:left="1066" w:hanging="357"/>
      </w:pPr>
      <w:r w:rsidRPr="005E7640">
        <w:t xml:space="preserve">Constat </w:t>
      </w:r>
      <w:r w:rsidR="006D3621">
        <w:t>22</w:t>
      </w:r>
      <w:r w:rsidRPr="005E7640">
        <w:t xml:space="preserve">: Prise en compte des populations vulnérables, de l’égalité des sexes et l’autonomisation des femmes dans les interventions du projet </w:t>
      </w:r>
    </w:p>
    <w:p w14:paraId="4E30B83B" w14:textId="419136A8" w:rsidR="00A8385C" w:rsidRDefault="00A8385C" w:rsidP="00A8385C">
      <w:r w:rsidRPr="00A8385C">
        <w:t>Le respect d’un quota entre les sexes reste une priorité dans toutes les activités du Projet, en plus de la tranche d’âge comme critère de ciblage initialement retenu par le Projet.</w:t>
      </w:r>
      <w:r>
        <w:t xml:space="preserve"> Ainsi, les ateliers de </w:t>
      </w:r>
      <w:r w:rsidR="006D3621">
        <w:t>renforcement de capacité (</w:t>
      </w:r>
      <w:r w:rsidR="006D3621" w:rsidRPr="006D3621">
        <w:t>prévention, gestion des conflits et des discours de haines</w:t>
      </w:r>
      <w:r w:rsidR="006D3621" w:rsidRPr="006D3621">
        <w:t xml:space="preserve">, de </w:t>
      </w:r>
      <w:r w:rsidR="006D3621" w:rsidRPr="006D3621">
        <w:t>leadership des nouvelles électrices</w:t>
      </w:r>
      <w:r w:rsidR="006D3621" w:rsidRPr="006D3621">
        <w:t xml:space="preserve">, </w:t>
      </w:r>
      <w:r w:rsidR="006D3621" w:rsidRPr="006D3621">
        <w:t xml:space="preserve">aux métiers de décoration et de </w:t>
      </w:r>
      <w:proofErr w:type="spellStart"/>
      <w:r w:rsidR="006D3621" w:rsidRPr="006D3621">
        <w:t>wedding</w:t>
      </w:r>
      <w:proofErr w:type="spellEnd"/>
      <w:r w:rsidR="006D3621" w:rsidRPr="006D3621">
        <w:t xml:space="preserve"> </w:t>
      </w:r>
      <w:proofErr w:type="spellStart"/>
      <w:r w:rsidR="006D3621" w:rsidRPr="006D3621">
        <w:t>planner</w:t>
      </w:r>
      <w:proofErr w:type="spellEnd"/>
      <w:r w:rsidR="006D3621" w:rsidRPr="006D3621">
        <w:t xml:space="preserve"> </w:t>
      </w:r>
      <w:r w:rsidR="006D3621" w:rsidRPr="006D3621">
        <w:t xml:space="preserve">et </w:t>
      </w:r>
      <w:r w:rsidR="006D3621" w:rsidRPr="006D3621">
        <w:t>aux métiers de la mode et de la couture</w:t>
      </w:r>
      <w:r w:rsidR="006D3621" w:rsidRPr="006D3621">
        <w:t>)</w:t>
      </w:r>
      <w:r w:rsidR="006D3621">
        <w:t xml:space="preserve"> </w:t>
      </w:r>
      <w:r>
        <w:t xml:space="preserve">ont touché jusqu’à 30% de femmes pour l’ensemble des thématiques enseignées aux jeunes et organisations ciblés. De plus, les formations sur le Leadership Féminin et la </w:t>
      </w:r>
      <w:r w:rsidRPr="00A8385C">
        <w:t xml:space="preserve">participation plus systématique </w:t>
      </w:r>
      <w:r>
        <w:t xml:space="preserve">des jeunes </w:t>
      </w:r>
      <w:r w:rsidRPr="00A8385C">
        <w:t>dans les institutions intervenant dans le processus démocratique</w:t>
      </w:r>
      <w:r>
        <w:t xml:space="preserve"> ont permis d’accentuer sur la promotion de l’Égalité des Sexes et des Droits de la Femme, notamment en faveur des jeunes filles et hommes de la cible. </w:t>
      </w:r>
    </w:p>
    <w:p w14:paraId="61709189" w14:textId="2EBDB3FE" w:rsidR="000D4AF9" w:rsidRDefault="00A8385C" w:rsidP="0099455E">
      <w:r>
        <w:t>La mise en place</w:t>
      </w:r>
      <w:r w:rsidR="00DD3C7A">
        <w:t xml:space="preserve"> </w:t>
      </w:r>
      <w:r>
        <w:t>de</w:t>
      </w:r>
      <w:r w:rsidR="00DD3C7A">
        <w:t xml:space="preserve"> </w:t>
      </w:r>
      <w:r w:rsidR="00DD3C7A" w:rsidRPr="001A7BAD">
        <w:rPr>
          <w:lang w:val="fr-FR"/>
        </w:rPr>
        <w:t>Réseau des Femmes Web Activistes Contre les Discours de haine (REFW@DHA</w:t>
      </w:r>
      <w:r>
        <w:rPr>
          <w:lang w:val="fr-FR"/>
        </w:rPr>
        <w:t>), de</w:t>
      </w:r>
      <w:r w:rsidR="00DD3C7A">
        <w:t xml:space="preserve"> plateforme des</w:t>
      </w:r>
      <w:r w:rsidR="0099455E">
        <w:t xml:space="preserve"> </w:t>
      </w:r>
      <w:r w:rsidR="000400FE" w:rsidRPr="00227503">
        <w:rPr>
          <w:lang w:val="fr-FR"/>
        </w:rPr>
        <w:t xml:space="preserve">bloggeuses/influenceuses, </w:t>
      </w:r>
      <w:r w:rsidR="000400FE">
        <w:rPr>
          <w:lang w:val="fr-FR"/>
        </w:rPr>
        <w:t>et</w:t>
      </w:r>
      <w:r w:rsidR="000400FE" w:rsidRPr="00227503">
        <w:rPr>
          <w:lang w:val="fr-FR"/>
        </w:rPr>
        <w:t xml:space="preserve"> </w:t>
      </w:r>
      <w:r>
        <w:rPr>
          <w:lang w:val="fr-FR"/>
        </w:rPr>
        <w:t xml:space="preserve">de </w:t>
      </w:r>
      <w:r w:rsidR="000400FE" w:rsidRPr="00227503">
        <w:rPr>
          <w:lang w:val="fr-FR"/>
        </w:rPr>
        <w:t>Réseau des jeunes Bloggeurs</w:t>
      </w:r>
      <w:r>
        <w:rPr>
          <w:lang w:val="fr-FR"/>
        </w:rPr>
        <w:t xml:space="preserve"> qui </w:t>
      </w:r>
      <w:r>
        <w:t>à travers les sessions d’échanges, de causeries débats sensibilisent sur les discours de haine et de prévention de conflits. Ces actions contribuent à une meilleure prise de conscience des femmes par rapport à leur rôle pour une meilleure consolidation de la cohésion sociale.</w:t>
      </w:r>
      <w:r w:rsidR="000400FE">
        <w:t xml:space="preserve"> </w:t>
      </w:r>
    </w:p>
    <w:p w14:paraId="38FF2489" w14:textId="1F2EEC72" w:rsidR="006D3621" w:rsidRDefault="006D3621" w:rsidP="006D3621">
      <w:r>
        <w:t xml:space="preserve">Selon les témoignages de tous les acteurs clés du Projet, les jeunes développent, pratiquent et s’approprient la dynamique de promotion de l’égalité des sexes et l’autonomisation des femmes dans leurs activités. Cette culture est appelée à perdurer, car la pratique est instaurée et la continuité sera de mise, surtout si la possibilité d’un renforcement existe avec </w:t>
      </w:r>
      <w:r>
        <w:t>des</w:t>
      </w:r>
      <w:r>
        <w:t xml:space="preserve"> Projet</w:t>
      </w:r>
      <w:r>
        <w:t>s avenirs.</w:t>
      </w:r>
    </w:p>
    <w:p w14:paraId="7EA53503" w14:textId="5997452F" w:rsidR="00A8385C" w:rsidRPr="005E7640" w:rsidRDefault="00A8385C" w:rsidP="005E7640">
      <w:pPr>
        <w:pStyle w:val="Titre4"/>
        <w:ind w:left="1066" w:hanging="357"/>
      </w:pPr>
      <w:r w:rsidRPr="005E7640">
        <w:t xml:space="preserve">Constat </w:t>
      </w:r>
      <w:r w:rsidR="006D3621">
        <w:t>23</w:t>
      </w:r>
      <w:r w:rsidR="006D3621" w:rsidRPr="005E7640">
        <w:t> </w:t>
      </w:r>
      <w:r w:rsidRPr="005E7640">
        <w:t>:  Contribution du projet à l’égalité des sexes, l’autonomisation des femmes et aux approches fondées sur les droits fondamentaux</w:t>
      </w:r>
    </w:p>
    <w:p w14:paraId="22EFA17D" w14:textId="5861026B" w:rsidR="00A8385C" w:rsidRDefault="00A8385C" w:rsidP="00A8385C">
      <w:r>
        <w:t>L</w:t>
      </w:r>
      <w:r w:rsidRPr="00402FA5">
        <w:t xml:space="preserve">es </w:t>
      </w:r>
      <w:r>
        <w:t xml:space="preserve">données recueillies lors de la mission </w:t>
      </w:r>
      <w:r w:rsidRPr="00402FA5">
        <w:t xml:space="preserve">ont permis </w:t>
      </w:r>
      <w:r>
        <w:t>de noter que</w:t>
      </w:r>
      <w:r w:rsidRPr="00402FA5">
        <w:t xml:space="preserve"> les questions transversales et notamment la promotion du genre, de la jeunesse et des droits humains ont suffisamment été prises en compte dans la conception du projet d’appui à la prévention des crises et à la consolidation de la cohésion et de l’inclusion sociale. Tous les bénéficiaires des différentes activités menées pour l’atteinte des résultats ont été désagrégés selon le sexe. Notons que les jeunes </w:t>
      </w:r>
      <w:r>
        <w:t xml:space="preserve">femmes </w:t>
      </w:r>
      <w:r w:rsidRPr="00402FA5">
        <w:t xml:space="preserve">vulnérables ont été </w:t>
      </w:r>
      <w:r w:rsidR="006D3621">
        <w:t>ciblées</w:t>
      </w:r>
      <w:r w:rsidR="006D3621" w:rsidRPr="00402FA5">
        <w:t xml:space="preserve"> </w:t>
      </w:r>
      <w:r w:rsidRPr="00402FA5">
        <w:t>comme acteurs et comme bénéficiaires</w:t>
      </w:r>
      <w:r w:rsidR="006D3621" w:rsidRPr="006D3621">
        <w:t xml:space="preserve"> </w:t>
      </w:r>
      <w:r w:rsidR="006D3621">
        <w:t>par</w:t>
      </w:r>
      <w:r w:rsidR="006D3621" w:rsidRPr="00402FA5">
        <w:t xml:space="preserve"> le projet</w:t>
      </w:r>
      <w:r w:rsidRPr="00402FA5">
        <w:t xml:space="preserve">. </w:t>
      </w:r>
    </w:p>
    <w:p w14:paraId="0880001A" w14:textId="38D52903" w:rsidR="006D3621" w:rsidRDefault="006D3621" w:rsidP="006D3621">
      <w:r>
        <w:t>Ainsi, les témoignages rapportent que les associations de jeunes respectent scrupuleusement la tranche d’âge et quota de participation entre hommes/femmes, garçons/filles à l’échelle de toutes les activités</w:t>
      </w:r>
      <w:r>
        <w:t xml:space="preserve"> (</w:t>
      </w:r>
      <w:r w:rsidRPr="00CD4305">
        <w:t>Mise en place de Plateformes de Communication Non Violente (PCNV)</w:t>
      </w:r>
      <w:r>
        <w:t xml:space="preserve"> ; </w:t>
      </w:r>
      <w:r>
        <w:t xml:space="preserve">Engagement de </w:t>
      </w:r>
      <w:r w:rsidRPr="00EE2D0F">
        <w:t xml:space="preserve"> jeunes en qualité de relais de paix et de cohésion sociale</w:t>
      </w:r>
      <w:r>
        <w:t xml:space="preserve">, </w:t>
      </w:r>
      <w:r>
        <w:t>mobilisation d’</w:t>
      </w:r>
      <w:r w:rsidRPr="00CD4305">
        <w:t>acteurs engagés dans le processus électoral</w:t>
      </w:r>
      <w:r>
        <w:t>)</w:t>
      </w:r>
      <w:r w:rsidRPr="00CD4305">
        <w:t xml:space="preserve"> </w:t>
      </w:r>
      <w:r>
        <w:t xml:space="preserve">ce qui reste très conforme aux critères de ciblage initial du Projet. Il est également révélé dans les extrants de toutes les activités d’implémentation du Projet que le quota de participation est généralement appliqué, le taux étant de </w:t>
      </w:r>
      <w:r>
        <w:t>3</w:t>
      </w:r>
      <w:r>
        <w:t>0% de femmes ou filles dans la quasi-totalité des modules de formations à l’intention de tous les acteurs ciblés.</w:t>
      </w:r>
      <w:r>
        <w:t xml:space="preserve"> Pour certaines activités, le quota de participation est de 100% de femmes, il s’agit notamment d’activités d’autonomisation (</w:t>
      </w:r>
      <w:r w:rsidRPr="00EE2D0F">
        <w:t xml:space="preserve">Formation de 35 jeunes femmes aux métiers de décoration et de </w:t>
      </w:r>
      <w:proofErr w:type="spellStart"/>
      <w:r w:rsidRPr="00EE2D0F">
        <w:t>wedding</w:t>
      </w:r>
      <w:proofErr w:type="spellEnd"/>
      <w:r w:rsidRPr="00EE2D0F">
        <w:t xml:space="preserve"> </w:t>
      </w:r>
      <w:proofErr w:type="spellStart"/>
      <w:r w:rsidRPr="00EE2D0F">
        <w:t>planner</w:t>
      </w:r>
      <w:proofErr w:type="spellEnd"/>
      <w:r>
        <w:t xml:space="preserve"> et </w:t>
      </w:r>
      <w:r w:rsidRPr="00EE2D0F">
        <w:t>de 20 jeunes filles au</w:t>
      </w:r>
      <w:r>
        <w:t>x</w:t>
      </w:r>
      <w:r w:rsidRPr="00EE2D0F">
        <w:t xml:space="preserve"> métiers de la mode et de la couture</w:t>
      </w:r>
      <w:r>
        <w:t>).</w:t>
      </w:r>
    </w:p>
    <w:p w14:paraId="649336B9" w14:textId="5EA2A8CD" w:rsidR="006D3621" w:rsidRDefault="006D3621" w:rsidP="006D3621">
      <w:r>
        <w:t xml:space="preserve">Plus </w:t>
      </w:r>
      <w:r>
        <w:t>particulièrement</w:t>
      </w:r>
      <w:r>
        <w:t>, dans les différentes activités de formation réalisées d</w:t>
      </w:r>
      <w:r>
        <w:t>ans le cadre du</w:t>
      </w:r>
      <w:r>
        <w:t xml:space="preserve"> projet, ce sont </w:t>
      </w:r>
      <w:proofErr w:type="spellStart"/>
      <w:r>
        <w:t>les</w:t>
      </w:r>
      <w:proofErr w:type="spellEnd"/>
      <w:r>
        <w:t xml:space="preserve"> femmes qui interagissent et partagent leurs expériences et connaissances avec les participants-es, </w:t>
      </w:r>
      <w:r>
        <w:t xml:space="preserve">l’exemple des activités de sensibilisation réalisées par le </w:t>
      </w:r>
      <w:r w:rsidRPr="00EE2D0F">
        <w:t xml:space="preserve">réseau des Femmes Web Activistes sur la spécificité à contrer les </w:t>
      </w:r>
      <w:r w:rsidRPr="00EE2D0F">
        <w:lastRenderedPageBreak/>
        <w:t>messages de haines</w:t>
      </w:r>
      <w:r>
        <w:t xml:space="preserve"> et à prévenir les violences basées sur le genre, </w:t>
      </w:r>
      <w:r>
        <w:t>un très bon exemple d’effets basés sur l’intégration et l’appropriation de l’aspect genre par les acteurs touchés par le Projet.</w:t>
      </w:r>
    </w:p>
    <w:p w14:paraId="18D7A769" w14:textId="70004761" w:rsidR="00A8385C" w:rsidRDefault="00A8385C" w:rsidP="00A8385C">
      <w:pPr>
        <w:ind w:left="153" w:right="-567"/>
        <w:rPr>
          <w:b/>
          <w:bCs/>
          <w:color w:val="000000"/>
          <w:lang w:val="fr-BE" w:eastAsia="fr-BE"/>
        </w:rPr>
      </w:pPr>
      <w:r w:rsidRPr="00A8385C">
        <w:rPr>
          <w:b/>
          <w:bCs/>
          <w:color w:val="000000"/>
          <w:lang w:val="fr-BE" w:eastAsia="fr-BE"/>
        </w:rPr>
        <w:t xml:space="preserve">Conclusion sur </w:t>
      </w:r>
      <w:r>
        <w:rPr>
          <w:b/>
          <w:bCs/>
          <w:color w:val="000000"/>
          <w:lang w:val="fr-BE" w:eastAsia="fr-BE"/>
        </w:rPr>
        <w:t>l’égalité des sexes et des droits humains</w:t>
      </w:r>
    </w:p>
    <w:p w14:paraId="4EF09A4A" w14:textId="5C8A09D3" w:rsidR="006D3621" w:rsidRDefault="00A8385C" w:rsidP="006D3621">
      <w:pPr>
        <w:spacing w:after="120"/>
      </w:pPr>
      <w:r>
        <w:t xml:space="preserve">Le projet </w:t>
      </w:r>
      <w:r w:rsidRPr="00A8385C">
        <w:t>pr</w:t>
      </w:r>
      <w:r>
        <w:t>é</w:t>
      </w:r>
      <w:r w:rsidRPr="00A8385C">
        <w:t>vention des discours de haine et des conflits socio-politiques et communautaires</w:t>
      </w:r>
      <w:r>
        <w:t xml:space="preserve"> a pris en compte l</w:t>
      </w:r>
      <w:r w:rsidRPr="00A8385C">
        <w:t xml:space="preserve">e respect </w:t>
      </w:r>
      <w:r w:rsidR="006D3621">
        <w:t>l’égalité</w:t>
      </w:r>
      <w:r w:rsidRPr="00A8385C">
        <w:t xml:space="preserve"> </w:t>
      </w:r>
      <w:r w:rsidR="006D3621">
        <w:t>d</w:t>
      </w:r>
      <w:r w:rsidRPr="00A8385C">
        <w:t xml:space="preserve">es sexes </w:t>
      </w:r>
      <w:r w:rsidR="006D3621">
        <w:t xml:space="preserve">qui </w:t>
      </w:r>
      <w:r>
        <w:t>fut</w:t>
      </w:r>
      <w:r w:rsidRPr="00A8385C">
        <w:t xml:space="preserve"> une priorité dans toutes les activités du Projet, </w:t>
      </w:r>
      <w:r w:rsidR="006D3621">
        <w:t xml:space="preserve">Le pourcentage étant de l’ordre de 30% </w:t>
      </w:r>
      <w:r w:rsidR="006D3621">
        <w:t>démontre</w:t>
      </w:r>
      <w:r w:rsidR="006D3621">
        <w:t xml:space="preserve"> que la prise en compte de l’égalité des sexes et l’autonomisation des femmes dans l’élaboration, la mise en œuvre et le suivi du projet ; ainsi que l’implication réelle du groupe cible (jeunes âgés 15-</w:t>
      </w:r>
      <w:r w:rsidR="006D3621">
        <w:t>3</w:t>
      </w:r>
      <w:r w:rsidR="006D3621">
        <w:t xml:space="preserve">5 ans) dans la mise en œuvre du Projet. Ces résultats témoignent encore de la transversalité des thématiques une force très remarquable dans le niveau d’atteinte des résultats du Projet, laissant présager une contribution très favorable à la réussite du Projet à termes au profit des acteurs </w:t>
      </w:r>
      <w:r w:rsidR="006D3621">
        <w:t>dans les zones du projet</w:t>
      </w:r>
      <w:r w:rsidR="006D3621">
        <w:t>.</w:t>
      </w:r>
    </w:p>
    <w:p w14:paraId="15C80C67" w14:textId="72F8FB70" w:rsidR="009C5812" w:rsidRDefault="009C5812" w:rsidP="00A8385C">
      <w:pPr>
        <w:spacing w:after="120"/>
        <w:rPr>
          <w:szCs w:val="22"/>
        </w:rPr>
      </w:pPr>
    </w:p>
    <w:p w14:paraId="3CD02223" w14:textId="22E6D6AA" w:rsidR="006D3621" w:rsidRDefault="006D3621" w:rsidP="00B136D9">
      <w:pPr>
        <w:rPr>
          <w:highlight w:val="yellow"/>
          <w:lang w:val="fr-BE"/>
        </w:rPr>
      </w:pPr>
    </w:p>
    <w:p w14:paraId="0ABA89A3" w14:textId="77777777" w:rsidR="006D3621" w:rsidRPr="006D3621" w:rsidRDefault="006D3621" w:rsidP="00B136D9"/>
    <w:p w14:paraId="1E1FAFE0" w14:textId="7E4A2D71" w:rsidR="0071739D" w:rsidRDefault="0071739D">
      <w:pPr>
        <w:spacing w:before="0"/>
        <w:jc w:val="left"/>
        <w:rPr>
          <w:rFonts w:eastAsiaTheme="majorEastAsia" w:cs="Times New Roman (Titres CS)"/>
          <w:b/>
          <w:caps/>
          <w:color w:val="000000" w:themeColor="text1"/>
          <w:szCs w:val="32"/>
          <w:lang w:val="fr-FR"/>
        </w:rPr>
      </w:pPr>
      <w:r>
        <w:br w:type="page"/>
      </w:r>
    </w:p>
    <w:p w14:paraId="1824872D" w14:textId="7A0EA963" w:rsidR="008E1D45" w:rsidRDefault="00D36E2E" w:rsidP="00D36E2E">
      <w:pPr>
        <w:pStyle w:val="Titre1"/>
      </w:pPr>
      <w:bookmarkStart w:id="88" w:name="_Toc93877097"/>
      <w:bookmarkStart w:id="89" w:name="_Toc95167439"/>
      <w:bookmarkStart w:id="90" w:name="_Toc106645852"/>
      <w:r>
        <w:lastRenderedPageBreak/>
        <w:t>V</w:t>
      </w:r>
      <w:r w:rsidR="001518AE">
        <w:t>I</w:t>
      </w:r>
      <w:r>
        <w:t xml:space="preserve">. </w:t>
      </w:r>
      <w:r w:rsidR="008E1D45" w:rsidRPr="00560CF2">
        <w:t>Conclusions</w:t>
      </w:r>
      <w:bookmarkEnd w:id="88"/>
      <w:bookmarkEnd w:id="89"/>
      <w:bookmarkEnd w:id="90"/>
    </w:p>
    <w:p w14:paraId="3B8E7EF2" w14:textId="77777777" w:rsidR="004E04FB" w:rsidRPr="004E04FB" w:rsidRDefault="004E04FB" w:rsidP="005E7640">
      <w:pPr>
        <w:rPr>
          <w:rFonts w:eastAsia="Calibri"/>
          <w:lang w:val="oc-FR"/>
        </w:rPr>
      </w:pPr>
      <w:r w:rsidRPr="004E04FB">
        <w:rPr>
          <w:rFonts w:eastAsia="Calibri"/>
        </w:rPr>
        <w:t>L’évaluation des résultats a été réalisée sur base des critères de</w:t>
      </w:r>
      <w:r w:rsidRPr="004E04FB">
        <w:rPr>
          <w:rFonts w:eastAsia="Calibri"/>
          <w:lang w:val="oc-FR"/>
        </w:rPr>
        <w:t xml:space="preserve"> pertinence, </w:t>
      </w:r>
      <w:r w:rsidRPr="004E04FB">
        <w:rPr>
          <w:rFonts w:eastAsia="Calibri"/>
        </w:rPr>
        <w:t>de</w:t>
      </w:r>
      <w:r w:rsidRPr="004E04FB">
        <w:rPr>
          <w:rFonts w:eastAsia="Calibri"/>
          <w:lang w:val="oc-FR"/>
        </w:rPr>
        <w:t xml:space="preserve"> cohérence, d’efficacité, d’efficience, </w:t>
      </w:r>
      <w:r w:rsidRPr="006D3621">
        <w:rPr>
          <w:rFonts w:eastAsia="Calibri"/>
        </w:rPr>
        <w:t xml:space="preserve">d’impact, </w:t>
      </w:r>
      <w:r w:rsidRPr="004E04FB">
        <w:rPr>
          <w:rFonts w:eastAsia="Calibri"/>
        </w:rPr>
        <w:t>de</w:t>
      </w:r>
      <w:r w:rsidRPr="004E04FB">
        <w:rPr>
          <w:rFonts w:eastAsia="Calibri"/>
          <w:lang w:val="oc-FR"/>
        </w:rPr>
        <w:t xml:space="preserve"> durabilité du projet ainsi que la prise en compte de l’égalité des sexes et des droits de l’homme.</w:t>
      </w:r>
    </w:p>
    <w:p w14:paraId="500D9779" w14:textId="77777777" w:rsidR="0070151F" w:rsidRPr="005F1E81" w:rsidRDefault="0070151F" w:rsidP="005E7640">
      <w:pPr>
        <w:rPr>
          <w:lang w:val="fr-BE" w:eastAsia="fr-BE"/>
        </w:rPr>
      </w:pPr>
      <w:r w:rsidRPr="005F1E81">
        <w:rPr>
          <w:lang w:val="fr-BE" w:eastAsia="fr-BE"/>
        </w:rPr>
        <w:t xml:space="preserve">L’évaluation considère que la Pertinence du projet </w:t>
      </w:r>
      <w:r w:rsidRPr="005F1E81">
        <w:t>« Les jeunes comme moteurs de prévention des discours de haine et des conflits socio-politiques et communautaires »</w:t>
      </w:r>
      <w:r>
        <w:t xml:space="preserve"> </w:t>
      </w:r>
      <w:r w:rsidRPr="005F1E81">
        <w:rPr>
          <w:lang w:val="fr-BE" w:eastAsia="fr-BE"/>
        </w:rPr>
        <w:t xml:space="preserve">est satisfaisante. En effet, la mission constate que le projet est en conformité avec les priorités nationales (le Plan National de Développement 2016-2020, la Stratégie Nationale de Réconciliation et de Cohésion Sociale 2016-2020, le Programme National de Réconciliation et de Cohésion Sociale 2016-2020, le Programme Cadre d’Appui à la Consolidation de la Paix, </w:t>
      </w:r>
      <w:r w:rsidRPr="005F1E81">
        <w:rPr>
          <w:rFonts w:eastAsiaTheme="minorHAnsi" w:cstheme="minorBidi"/>
          <w:lang w:eastAsia="en-US"/>
        </w:rPr>
        <w:t xml:space="preserve">le Plan d’Action Prioritaire du Gouvernement (PAP) 2017-2020, </w:t>
      </w:r>
      <w:r w:rsidRPr="005F1E81">
        <w:rPr>
          <w:lang w:val="fr-BE" w:eastAsia="fr-BE"/>
        </w:rPr>
        <w:t xml:space="preserve">etc.), les outils programmatiques du PNUD (le CPD 2017-2020 et le Plan stratégique 2018-2021), </w:t>
      </w:r>
      <w:r w:rsidRPr="005F1E81">
        <w:rPr>
          <w:rFonts w:cs="Arial"/>
          <w:szCs w:val="22"/>
        </w:rPr>
        <w:t xml:space="preserve">le </w:t>
      </w:r>
      <w:r w:rsidRPr="005F1E81">
        <w:t xml:space="preserve">Projet de Stratégie à moyen terme (37 C/4) 2014-2021 de l’UNESCO, </w:t>
      </w:r>
      <w:r w:rsidRPr="005F1E81">
        <w:rPr>
          <w:szCs w:val="22"/>
        </w:rPr>
        <w:t xml:space="preserve">le plan stratégique de l’UNICEF 2018-2021 et </w:t>
      </w:r>
      <w:r w:rsidRPr="005F1E81">
        <w:rPr>
          <w:lang w:val="fr-BE" w:eastAsia="fr-BE"/>
        </w:rPr>
        <w:t>le Cadre Programmatique Unique des Nations Unies pour l’Assistance et les ODD.</w:t>
      </w:r>
    </w:p>
    <w:p w14:paraId="3478E09D" w14:textId="77777777" w:rsidR="0070151F" w:rsidRDefault="0070151F" w:rsidP="005E7640">
      <w:pPr>
        <w:rPr>
          <w:lang w:val="fr-BE" w:eastAsia="fr-BE"/>
        </w:rPr>
      </w:pPr>
      <w:r>
        <w:rPr>
          <w:lang w:val="fr-BE" w:eastAsia="fr-BE"/>
        </w:rPr>
        <w:t>L</w:t>
      </w:r>
      <w:r w:rsidRPr="00842C62">
        <w:rPr>
          <w:lang w:val="fr-BE" w:eastAsia="fr-BE"/>
        </w:rPr>
        <w:t xml:space="preserve">e projet, dans son ensemble, </w:t>
      </w:r>
      <w:r>
        <w:rPr>
          <w:lang w:val="fr-BE" w:eastAsia="fr-BE"/>
        </w:rPr>
        <w:t>adresse</w:t>
      </w:r>
      <w:r w:rsidRPr="00842C62">
        <w:rPr>
          <w:lang w:val="fr-BE" w:eastAsia="fr-BE"/>
        </w:rPr>
        <w:t xml:space="preserve"> les besoins des populations en assurant </w:t>
      </w:r>
      <w:r>
        <w:rPr>
          <w:lang w:val="fr-BE" w:eastAsia="fr-BE"/>
        </w:rPr>
        <w:t>le renforcement des capacités des cibles (jeunes, acteurs des médias sociaux, des leaders religieux et communautaires) à repérer et à gérer les discours de haines et</w:t>
      </w:r>
      <w:r w:rsidRPr="00842C62">
        <w:rPr>
          <w:lang w:val="fr-BE" w:eastAsia="fr-BE"/>
        </w:rPr>
        <w:t xml:space="preserve"> </w:t>
      </w:r>
      <w:r>
        <w:rPr>
          <w:lang w:val="fr-BE" w:eastAsia="fr-BE"/>
        </w:rPr>
        <w:t>à impliquer</w:t>
      </w:r>
      <w:r w:rsidRPr="0055582F">
        <w:rPr>
          <w:lang w:val="fr-BE" w:eastAsia="fr-BE"/>
        </w:rPr>
        <w:t xml:space="preserve"> différents acteurs </w:t>
      </w:r>
      <w:r>
        <w:rPr>
          <w:lang w:val="fr-BE" w:eastAsia="fr-BE"/>
        </w:rPr>
        <w:t>tant dans la conception par</w:t>
      </w:r>
      <w:r w:rsidRPr="0055582F">
        <w:rPr>
          <w:lang w:val="fr-BE" w:eastAsia="fr-BE"/>
        </w:rPr>
        <w:t xml:space="preserve"> l’identification des besoins qu’à la </w:t>
      </w:r>
      <w:r>
        <w:rPr>
          <w:lang w:val="fr-BE" w:eastAsia="fr-BE"/>
        </w:rPr>
        <w:t xml:space="preserve">mise en œuvre des </w:t>
      </w:r>
      <w:r w:rsidRPr="0055582F">
        <w:rPr>
          <w:lang w:val="fr-BE" w:eastAsia="fr-BE"/>
        </w:rPr>
        <w:t xml:space="preserve">activités </w:t>
      </w:r>
      <w:r>
        <w:rPr>
          <w:lang w:val="fr-BE" w:eastAsia="fr-BE"/>
        </w:rPr>
        <w:t>du projet.</w:t>
      </w:r>
    </w:p>
    <w:p w14:paraId="0C06804C" w14:textId="6E4C3B8B" w:rsidR="0070151F" w:rsidRPr="00A8385C" w:rsidRDefault="0070151F" w:rsidP="005E7640">
      <w:r w:rsidRPr="00A8385C">
        <w:t xml:space="preserve">Le projet </w:t>
      </w:r>
      <w:r w:rsidRPr="005F1E81">
        <w:t>de prévention des discours de haine et des conflits socio-politiques et communautaires</w:t>
      </w:r>
      <w:r w:rsidRPr="00A8385C">
        <w:t xml:space="preserve"> </w:t>
      </w:r>
      <w:r>
        <w:t xml:space="preserve">a </w:t>
      </w:r>
      <w:r w:rsidRPr="00325C34">
        <w:t>été conçu et mis en œuvre selon une</w:t>
      </w:r>
      <w:r w:rsidRPr="004E325A">
        <w:t xml:space="preserve"> approche basée sur l’étroite collaboration avec tous les différents acteurs concernés notamment les acteurs institutionnels tels </w:t>
      </w:r>
      <w:r>
        <w:t>l</w:t>
      </w:r>
      <w:r w:rsidRPr="003F6032">
        <w:t>e</w:t>
      </w:r>
      <w:r w:rsidRPr="00BA5E81">
        <w:t xml:space="preserve"> Ministère de la Solidarité, de la Cohésion Sociale et de la Lutte</w:t>
      </w:r>
      <w:r>
        <w:t xml:space="preserve"> </w:t>
      </w:r>
      <w:r w:rsidRPr="00BA5E81">
        <w:t>Contre la</w:t>
      </w:r>
      <w:r w:rsidRPr="00A8385C">
        <w:t xml:space="preserve"> </w:t>
      </w:r>
      <w:r w:rsidRPr="00BA5E81">
        <w:t>Pauvreté, le Ministère de la Promotion de la Jeunesse et de l’Emploi des Jeunes, le</w:t>
      </w:r>
      <w:r w:rsidRPr="00A8385C">
        <w:t xml:space="preserve"> </w:t>
      </w:r>
      <w:r w:rsidRPr="00BA5E81">
        <w:t>Ministère de la Culture</w:t>
      </w:r>
      <w:r w:rsidRPr="004E325A">
        <w:t xml:space="preserve"> en vue de la création d’une synergie d’action et des conditions d’une meilleure appropriation.</w:t>
      </w:r>
      <w:r w:rsidRPr="00325C34">
        <w:t xml:space="preserve"> Non seulement ces derniers ont collaboré étroitement entre eux</w:t>
      </w:r>
      <w:r>
        <w:t xml:space="preserve"> (à travers l’organisation de plusieurs missions conjointes)</w:t>
      </w:r>
      <w:r w:rsidRPr="00325C34">
        <w:t xml:space="preserve">, mais en plus ils ont travaillé avec d’autres acteurs nationaux, régionaux et locaux. </w:t>
      </w:r>
      <w:r w:rsidRPr="005D5A33">
        <w:t>La conclusion de partenariats entre le PNUD</w:t>
      </w:r>
      <w:r>
        <w:t>, l’UNESCO, l’UNICEF</w:t>
      </w:r>
      <w:r w:rsidRPr="005D5A33">
        <w:t xml:space="preserve"> et différents acteurs au niveau national, régional et local pour la mise en œuvre des activités sur le terrain a permis aussi de créer les conditions d’une synergie entre eux.</w:t>
      </w:r>
    </w:p>
    <w:p w14:paraId="70748D44" w14:textId="77777777" w:rsidR="0070151F" w:rsidRDefault="0070151F" w:rsidP="005E7640">
      <w:r w:rsidRPr="005D5A33">
        <w:t xml:space="preserve">Par ailleurs, </w:t>
      </w:r>
      <w:r w:rsidRPr="00A8385C">
        <w:t xml:space="preserve">le projet </w:t>
      </w:r>
      <w:r w:rsidRPr="005F1E81">
        <w:t>de prévention des discours de haine et des conflits socio-politiques et communautaires</w:t>
      </w:r>
      <w:r w:rsidRPr="00A8385C">
        <w:t xml:space="preserve"> </w:t>
      </w:r>
      <w:r w:rsidRPr="007D7B0E">
        <w:t>est en parfaite cohérence avec d’autres projets PBF antérieurs ou en cours d’exécution en Côte d’Ivoire et plus singulièrement les projets PACoP (Programme d’Appui à la Consolidation de la Paix). Parmi les projets PACoP</w:t>
      </w:r>
      <w:r>
        <w:t xml:space="preserve"> exécutés ou en cours d’exécution</w:t>
      </w:r>
      <w:r w:rsidRPr="007D7B0E">
        <w:t>, on peut citer les projets « </w:t>
      </w:r>
      <w:r w:rsidRPr="00D47A09">
        <w:t xml:space="preserve">Renforcement de la participation des jeunes à la consolidation de la paix dans le Sud, le Centre et le Centre </w:t>
      </w:r>
      <w:r w:rsidRPr="00A8385C">
        <w:t>Ouest de la Côte d’Ivoire</w:t>
      </w:r>
      <w:r w:rsidRPr="007D7B0E">
        <w:t>»</w:t>
      </w:r>
      <w:r>
        <w:t> ; « </w:t>
      </w:r>
      <w:r w:rsidRPr="00225096">
        <w:t xml:space="preserve">Mobilisation des Jeunes Engagés pour la Consolidation de la Paix en </w:t>
      </w:r>
      <w:r w:rsidRPr="00D47A09">
        <w:t xml:space="preserve">Côte d’Ivoire </w:t>
      </w:r>
      <w:r w:rsidRPr="001A7BAD">
        <w:t xml:space="preserve"> (MOJEC</w:t>
      </w:r>
      <w:r>
        <w:t> ».</w:t>
      </w:r>
    </w:p>
    <w:p w14:paraId="4B9780D7" w14:textId="3E30B880" w:rsidR="0070151F" w:rsidRPr="00A8385C" w:rsidRDefault="0070151F" w:rsidP="005E7640">
      <w:r w:rsidRPr="0070151F">
        <w:rPr>
          <w:color w:val="000000"/>
          <w:lang w:val="fr-BE" w:eastAsia="fr-BE"/>
        </w:rPr>
        <w:t>Sur l’efficacité de l’intervention,</w:t>
      </w:r>
      <w:r w:rsidRPr="0070151F">
        <w:t xml:space="preserve"> les niveaux d’atteinte des résultats attendus de l’exécution du projet sont</w:t>
      </w:r>
      <w:r w:rsidRPr="006E78F8">
        <w:t xml:space="preserve"> satisfaisants</w:t>
      </w:r>
      <w:r w:rsidRPr="00264ADF">
        <w:t xml:space="preserve">. </w:t>
      </w:r>
      <w:r w:rsidRPr="002F5457">
        <w:t xml:space="preserve">Le projet a permis le renforcement des capacités des acteurs </w:t>
      </w:r>
      <w:r>
        <w:t xml:space="preserve">cibles </w:t>
      </w:r>
      <w:r w:rsidRPr="002F5457">
        <w:t xml:space="preserve">à travers </w:t>
      </w:r>
      <w:r>
        <w:t xml:space="preserve">des formations sur </w:t>
      </w:r>
      <w:r w:rsidRPr="00A8385C">
        <w:t xml:space="preserve">la cohésion sociale, de la prévention et la gestion des conflits et des discours de haines et les techniques de vérification de l’information, l’installation et/ou redynamisation de cadres d’échanges  et de plateformes de lutte contre les discours de haine, l’engagement des jeunes, des leaders communautaires, des acteurs des médias </w:t>
      </w:r>
      <w:r w:rsidR="003311A2" w:rsidRPr="003311A2">
        <w:t>comme acteurs et garants de la cohésion sociale</w:t>
      </w:r>
      <w:r w:rsidRPr="00A8385C">
        <w:t xml:space="preserve">. </w:t>
      </w:r>
      <w:r>
        <w:t>L</w:t>
      </w:r>
      <w:r w:rsidRPr="00377D5C">
        <w:t xml:space="preserve">’efficacité du projet a été influencée </w:t>
      </w:r>
      <w:r>
        <w:t>positivement par plusieurs facteurs : l</w:t>
      </w:r>
      <w:r w:rsidRPr="00A8385C">
        <w:t xml:space="preserve">e caractère conjoint matérialisé par la bonne collaboration entre les différentes agences, </w:t>
      </w:r>
      <w:r w:rsidRPr="002F5457">
        <w:t>l</w:t>
      </w:r>
      <w:r w:rsidRPr="00377D5C">
        <w:t>e fort</w:t>
      </w:r>
      <w:r w:rsidRPr="00120651">
        <w:t xml:space="preserve"> </w:t>
      </w:r>
      <w:r>
        <w:t>engagement</w:t>
      </w:r>
      <w:r w:rsidRPr="00120651">
        <w:t xml:space="preserve"> de</w:t>
      </w:r>
      <w:r>
        <w:t>s différents partenaires institutionnels et professionnels et la synergie d’action avec eux,  </w:t>
      </w:r>
      <w:r w:rsidRPr="00BB41D1">
        <w:t xml:space="preserve">l’adhésion des autorités administratives, des premiers responsables des </w:t>
      </w:r>
      <w:r>
        <w:t>Mairies</w:t>
      </w:r>
      <w:r w:rsidRPr="00BB41D1">
        <w:t xml:space="preserve"> et des préfets, sous-préfets aux objectifs du projet, l’implication effective des acteurs concernés y compris les communautés locales, les femmes et les jeunes dans la mise en œuvre du projet et les synergies d’actions entre eux, la connaissance de l’approche communautaire </w:t>
      </w:r>
      <w:r>
        <w:t>des partenaires d’exécution. De même qu’un</w:t>
      </w:r>
      <w:r w:rsidRPr="00A8385C">
        <w:t xml:space="preserve"> dispositif de pilotage qui a permis de mettre en évidence un cadre de mise en œuvre basé sur une approche concertée et conjointe.</w:t>
      </w:r>
      <w:r>
        <w:t xml:space="preserve"> A ces éléments, il convient d’ajouter un ciblage pertinents des zones et des bénéficiaires en terme de </w:t>
      </w:r>
      <w:r>
        <w:rPr>
          <w:rFonts w:cs="Arial"/>
          <w:szCs w:val="22"/>
        </w:rPr>
        <w:t xml:space="preserve">renforcement de la cohésion pour la </w:t>
      </w:r>
      <w:r w:rsidRPr="00C940E4">
        <w:rPr>
          <w:rFonts w:cs="Arial"/>
          <w:szCs w:val="22"/>
        </w:rPr>
        <w:t>de consolidation de la paix</w:t>
      </w:r>
    </w:p>
    <w:p w14:paraId="02001AA6" w14:textId="5B7FEAD7" w:rsidR="0070151F" w:rsidRDefault="0070151F" w:rsidP="005E7640">
      <w:pPr>
        <w:rPr>
          <w:lang w:val="fr-FR"/>
        </w:rPr>
      </w:pPr>
      <w:r>
        <w:t>Pour ce qui concerne l’efficience du projet, d</w:t>
      </w:r>
      <w:r w:rsidRPr="00A8385C">
        <w:t xml:space="preserve">ans l’ensemble la disponibilité des ressources financières planifiées à temps indiqué a permis aux agences récipiendaires d’exécuter le budget 80,17%, avec, le taux d’exécution est de 88,24% pour le résultat 1 et 86,11% pour le résultats 2. Les charges relatives activités de suivi ont représenté une part relativement modeste du montant total des dépenses du projet soit 16,90%. A cet égard, si on tient compte de la norme de « pratiques optimales » internationales, à savoir un taux de frais de gestion à 15-20%, on peut conclure que l’exécution du budget du projet conjoint </w:t>
      </w:r>
      <w:r w:rsidRPr="005F1E81">
        <w:t>de prévention des discours de haine et des conflits socio-politiques et communautaires</w:t>
      </w:r>
      <w:r>
        <w:t xml:space="preserve"> à travers les jeunes</w:t>
      </w:r>
      <w:r w:rsidRPr="00A8385C">
        <w:t xml:space="preserve"> a tenu compte de ce seuil standard. La coordination mise en place se trouve </w:t>
      </w:r>
      <w:r w:rsidRPr="00A8385C">
        <w:lastRenderedPageBreak/>
        <w:t xml:space="preserve">être en lien avec les objectifs des agences qui est le « One UN », à conduire les agences à intervenir de manière unie comme une seule agence au niveau du terrain de manière complémentaire pour l’atteinte des objectifs communs et ce grâce des </w:t>
      </w:r>
      <w:r w:rsidRPr="00A7709A">
        <w:t>équipe</w:t>
      </w:r>
      <w:r>
        <w:t>s</w:t>
      </w:r>
      <w:r w:rsidRPr="00A7709A">
        <w:t xml:space="preserve"> projet était composée de diverses expertises dédiées à la mise en œuvre des activités du proje</w:t>
      </w:r>
      <w:r>
        <w:t>t.</w:t>
      </w:r>
      <w:r w:rsidRPr="00A8385C">
        <w:t xml:space="preserve"> Certains facteurs ont influé positivement sur l’efficience du projet en occurrence l</w:t>
      </w:r>
      <w:r w:rsidRPr="00A07888">
        <w:t xml:space="preserve">’organisation conjointe de certaines activités </w:t>
      </w:r>
      <w:r>
        <w:t>de</w:t>
      </w:r>
      <w:r w:rsidRPr="00A07888">
        <w:t xml:space="preserve"> plusieurs </w:t>
      </w:r>
      <w:r>
        <w:t>partenaires</w:t>
      </w:r>
      <w:r w:rsidRPr="00A8385C">
        <w:t xml:space="preserve"> et l’engagement citoyen et participatif communautaire à travers le caractère bénévole d leur implication.</w:t>
      </w:r>
      <w:r>
        <w:t xml:space="preserve"> </w:t>
      </w:r>
      <w:r w:rsidRPr="00A07888">
        <w:rPr>
          <w:color w:val="000000"/>
        </w:rPr>
        <w:t xml:space="preserve">Aussi, les données indiquent que </w:t>
      </w:r>
      <w:r w:rsidRPr="00A07888">
        <w:t>307 973,73 soit 12,32%</w:t>
      </w:r>
      <w:r w:rsidRPr="00A07888">
        <w:rPr>
          <w:lang w:val="fr-FR"/>
        </w:rPr>
        <w:t xml:space="preserve"> du budget du projet, soit 807,028.72 US Dollar ont été consacrés aux activités de promotion de l’égalité entre les sexes contre </w:t>
      </w:r>
      <w:r w:rsidRPr="00A07888">
        <w:t>32,28 % initialement prévue</w:t>
      </w:r>
      <w:r w:rsidRPr="00A07888">
        <w:rPr>
          <w:lang w:val="fr-FR"/>
        </w:rPr>
        <w:t xml:space="preserve">. </w:t>
      </w:r>
      <w:r>
        <w:rPr>
          <w:lang w:val="fr-FR"/>
        </w:rPr>
        <w:t>La proportion du budget consacrée aux activités de promotion du genre est largement inférieure à celle prévue à conception du projet</w:t>
      </w:r>
      <w:r w:rsidR="006D3621">
        <w:rPr>
          <w:lang w:val="fr-FR"/>
        </w:rPr>
        <w:t>.</w:t>
      </w:r>
    </w:p>
    <w:p w14:paraId="556129D3" w14:textId="332F1C5D" w:rsidR="006D3621" w:rsidRPr="006D3621" w:rsidRDefault="006D3621" w:rsidP="005E7640">
      <w:pPr>
        <w:rPr>
          <w:lang w:val="fr-FR"/>
        </w:rPr>
      </w:pPr>
      <w:r>
        <w:rPr>
          <w:lang w:val="fr-FR"/>
        </w:rPr>
        <w:t xml:space="preserve">Les effets/impacts du projet sont perceptibles. En effet, </w:t>
      </w:r>
      <w:r w:rsidRPr="00014DD7">
        <w:rPr>
          <w:lang w:val="fr-FR"/>
        </w:rPr>
        <w:t xml:space="preserve">Le projet a </w:t>
      </w:r>
      <w:r>
        <w:rPr>
          <w:lang w:val="fr-FR"/>
        </w:rPr>
        <w:t xml:space="preserve">renforcé les connaissances et compétences des jeunes en particulier et mis en place </w:t>
      </w:r>
      <w:r w:rsidRPr="00014DD7">
        <w:rPr>
          <w:lang w:val="fr-FR"/>
        </w:rPr>
        <w:t xml:space="preserve">un réseau </w:t>
      </w:r>
      <w:r>
        <w:rPr>
          <w:lang w:val="fr-FR"/>
        </w:rPr>
        <w:t>de bloggeur(e)s, à travers les réseaux sociaux,</w:t>
      </w:r>
      <w:r w:rsidRPr="00014DD7">
        <w:rPr>
          <w:lang w:val="fr-FR"/>
        </w:rPr>
        <w:t xml:space="preserve"> qui participe </w:t>
      </w:r>
      <w:r>
        <w:rPr>
          <w:lang w:val="fr-FR"/>
        </w:rPr>
        <w:t>à l’identification</w:t>
      </w:r>
      <w:r w:rsidRPr="00014DD7">
        <w:rPr>
          <w:lang w:val="fr-FR"/>
        </w:rPr>
        <w:t xml:space="preserve"> des </w:t>
      </w:r>
      <w:r>
        <w:rPr>
          <w:lang w:val="fr-FR"/>
        </w:rPr>
        <w:t xml:space="preserve">propos des haines et de violences, des fausses informations </w:t>
      </w:r>
      <w:r w:rsidRPr="00014DD7">
        <w:rPr>
          <w:lang w:val="fr-FR"/>
        </w:rPr>
        <w:t xml:space="preserve">et </w:t>
      </w:r>
      <w:r>
        <w:rPr>
          <w:lang w:val="fr-FR"/>
        </w:rPr>
        <w:t xml:space="preserve">de diffusion de messages de paix </w:t>
      </w:r>
      <w:r w:rsidRPr="00014DD7">
        <w:rPr>
          <w:lang w:val="fr-FR"/>
        </w:rPr>
        <w:t>pour diminuer les tensions</w:t>
      </w:r>
      <w:r>
        <w:rPr>
          <w:lang w:val="fr-FR"/>
        </w:rPr>
        <w:t xml:space="preserve"> communautaires</w:t>
      </w:r>
      <w:r w:rsidRPr="00014DD7">
        <w:rPr>
          <w:lang w:val="fr-FR"/>
        </w:rPr>
        <w:t>.</w:t>
      </w:r>
      <w:r>
        <w:rPr>
          <w:lang w:val="fr-FR"/>
        </w:rPr>
        <w:t xml:space="preserve"> Grâce aux appuis aux initiatives des acteurs, le projet a</w:t>
      </w:r>
      <w:r w:rsidRPr="00014DD7">
        <w:rPr>
          <w:lang w:val="fr-FR"/>
        </w:rPr>
        <w:t xml:space="preserve"> effectivement contribué à un rôle plus efficace de</w:t>
      </w:r>
      <w:r>
        <w:rPr>
          <w:lang w:val="fr-FR"/>
        </w:rPr>
        <w:t>s jeunes</w:t>
      </w:r>
      <w:r w:rsidRPr="00014DD7">
        <w:rPr>
          <w:lang w:val="fr-FR"/>
        </w:rPr>
        <w:t xml:space="preserve">, à une réduction du niveau de conflictualité, à une amélioration de la cohésion sociale à tel point que les jeunes de </w:t>
      </w:r>
      <w:r>
        <w:rPr>
          <w:lang w:val="fr-FR"/>
        </w:rPr>
        <w:t>ces localités</w:t>
      </w:r>
      <w:r w:rsidRPr="00014DD7">
        <w:rPr>
          <w:lang w:val="fr-FR"/>
        </w:rPr>
        <w:t xml:space="preserve"> réclament aujourd’hui un cadre plus approprié pour continuer à mener les initiatives amorcées par le projet.</w:t>
      </w:r>
      <w:r>
        <w:rPr>
          <w:lang w:val="fr-FR"/>
        </w:rPr>
        <w:t xml:space="preserve"> </w:t>
      </w:r>
      <w:proofErr w:type="gramStart"/>
      <w:r>
        <w:rPr>
          <w:lang w:val="fr-FR"/>
        </w:rPr>
        <w:t>de</w:t>
      </w:r>
      <w:proofErr w:type="gramEnd"/>
      <w:r>
        <w:rPr>
          <w:lang w:val="fr-FR"/>
        </w:rPr>
        <w:t xml:space="preserve"> même, l’</w:t>
      </w:r>
      <w:r w:rsidRPr="00014DD7">
        <w:rPr>
          <w:lang w:val="fr-FR"/>
        </w:rPr>
        <w:t>approche participative et consultative privilégiée par le projet lors de la mise en œuvre des activités a beaucoup contribué à rapprocher les différentes communautés de la zone d’intervention du projet</w:t>
      </w:r>
      <w:r>
        <w:rPr>
          <w:lang w:val="fr-FR"/>
        </w:rPr>
        <w:t>.</w:t>
      </w:r>
    </w:p>
    <w:p w14:paraId="693998F6" w14:textId="13E6DE59" w:rsidR="006D3621" w:rsidRDefault="0070151F" w:rsidP="006D3621">
      <w:r w:rsidRPr="0070151F">
        <w:t xml:space="preserve">En lien avec la durabilité du projet, les résultats obtenus au bénéfice des cibles particulièrement jeunes après la clôture du Projet est appréciable. En effet, la mise en place de cadres d’échange locales et de plateformes (les réseaux de blogueurs et des acteurs des médias en ligne, la communauté U-report) qui sont outillés aujourd’hui à la gestion de l’information, de prévention des discours d’incitation à la haine, de formulation de propos alternatifs promouvant la cohésion sociale, l’engagement des acteurs (jeunes, Préfets, Directions Régionales de la promotion de la jeunesse, de Culture et les leaders communautaires) tout au long du processus de sa mise en œuvre contribuent à un éveil de conscience quant à leur rôle dans le processus de consolidation de la cohésion sociale et de la paix en Côte d’Ivoire, participant ainsi au renforcement des capacités des acteurs locaux pour la résolution pacifique des conflits et leur prévention de même qu’au renforcement de l’opérationnalisation des mécanismes d’alerte précoce pour la prévention et la gestion des conflits, mettant l’accent sur le principe de non – répétition des actes négatifs. Cependant, pour que l’élan général de consolidation de la paix par la cohésion sociale impulsé par le Projet se poursuive et s’amplifie, au moins deux conditions doivent être réunies ; à savoir le renforcer le processus consolidation de la cohésion sociale nationale et le dialogue politique entre les partis politiques. </w:t>
      </w:r>
    </w:p>
    <w:p w14:paraId="4FF7B3D1" w14:textId="3B09B964" w:rsidR="00A20B4C" w:rsidRDefault="0070151F" w:rsidP="005E7640">
      <w:r w:rsidRPr="0070151F">
        <w:t xml:space="preserve">Grâce </w:t>
      </w:r>
      <w:r w:rsidR="006D3621">
        <w:t xml:space="preserve">à </w:t>
      </w:r>
      <w:r w:rsidR="006D3621">
        <w:t xml:space="preserve">son </w:t>
      </w:r>
      <w:r w:rsidR="006D3621" w:rsidRPr="00A8385C">
        <w:t>au caractère communautaire</w:t>
      </w:r>
      <w:r w:rsidR="006D3621">
        <w:t>,</w:t>
      </w:r>
      <w:r w:rsidR="006D3621" w:rsidRPr="00A8385C">
        <w:t xml:space="preserve"> </w:t>
      </w:r>
      <w:r w:rsidR="006D3621">
        <w:t>le</w:t>
      </w:r>
      <w:r w:rsidR="006D3621" w:rsidRPr="00A8385C">
        <w:t xml:space="preserve"> </w:t>
      </w:r>
      <w:r w:rsidR="006D3621" w:rsidRPr="00A8385C">
        <w:t xml:space="preserve">projet </w:t>
      </w:r>
      <w:r w:rsidR="006D3621">
        <w:t xml:space="preserve">porte en lui les bases de la durabilité grâce à la mise en place de cadre d’échanges, de réseaux de bloggeur(e)s et de l’engagement des acteurs à œuvrer à travers des actions communautaires au </w:t>
      </w:r>
      <w:r w:rsidR="006D3621" w:rsidRPr="00A07888">
        <w:t>renforcement du dialogue et de la cohabitation pacifique entre les communautés.</w:t>
      </w:r>
      <w:r w:rsidR="006D3621" w:rsidRPr="00D47A09">
        <w:t xml:space="preserve"> </w:t>
      </w:r>
      <w:r w:rsidR="006D3621">
        <w:t>Aussi, l’évaluation note-t-elle que la durabilité repose sur un changement de comportement en termes d’un nouveau contrat social entre les jeunes et leurs communautés dans la mesure où ces jeunes sont motivés et se</w:t>
      </w:r>
      <w:r w:rsidR="006D3621" w:rsidRPr="002976A1">
        <w:t xml:space="preserve"> sentent investis d’une mission au service de leurs communautés</w:t>
      </w:r>
      <w:r w:rsidR="006D3621">
        <w:t xml:space="preserve"> celui de consolidation de la cohésion sociale grâce à leur engagement. A cela, il faut ajouter l’implication si forte des communautés et particulièrement des jeunes. L’impact du rôle des jeunes comme acteurs de cohésion sociale est aussi visible que cela agit comme facteur d’appropriation chez les jeunes</w:t>
      </w:r>
      <w:r w:rsidRPr="0070151F">
        <w:t>.</w:t>
      </w:r>
    </w:p>
    <w:p w14:paraId="1CE92BC1" w14:textId="77777777" w:rsidR="006D3621" w:rsidRDefault="0070151F" w:rsidP="005E7640">
      <w:r w:rsidRPr="0070151F">
        <w:t xml:space="preserve">L’égalité des sexes et des droits humains </w:t>
      </w:r>
      <w:r>
        <w:t xml:space="preserve">a été pris en compte par le projet à travers le ciblage de catégories </w:t>
      </w:r>
      <w:r w:rsidR="006D3621">
        <w:t xml:space="preserve">d’acteurs du </w:t>
      </w:r>
      <w:proofErr w:type="spellStart"/>
      <w:r w:rsidR="006D3621">
        <w:t xml:space="preserve">projet. </w:t>
      </w:r>
      <w:proofErr w:type="spellEnd"/>
      <w:r w:rsidR="006D3621">
        <w:t>Le pourcentage étant de l’ordre de 30% démontre que la prise en compte de l’égalité des sexes et l’autonomisation des femmes dans l’élaboration, la mise en œuvre et le suivi du projet ; ainsi que l’implication réelle du groupe cible (jeunes âgés 15-35 ans) dans la mise en œuvre du Projet. Ces résultats témoignent encore de la transversalité des thématiques une force très remarquable dans le niveau d’atteinte des résultats du Projet, laissant présager une contribution très favorable à la réussite du Projet à termes au profit des acteurs dans les zones du projet.</w:t>
      </w:r>
    </w:p>
    <w:p w14:paraId="0B2DF7CA" w14:textId="35DC1369" w:rsidR="0070151F" w:rsidRPr="0070151F" w:rsidRDefault="0070151F" w:rsidP="005E7640">
      <w:r w:rsidRPr="0070151F">
        <w:t>.</w:t>
      </w:r>
    </w:p>
    <w:p w14:paraId="7F0EBCDE" w14:textId="77777777" w:rsidR="0070151F" w:rsidRPr="0070151F" w:rsidRDefault="0070151F" w:rsidP="0070151F">
      <w:pPr>
        <w:spacing w:after="120"/>
      </w:pPr>
    </w:p>
    <w:p w14:paraId="537A5B2F" w14:textId="77777777" w:rsidR="005E7640" w:rsidRDefault="005E7640">
      <w:pPr>
        <w:spacing w:before="0"/>
        <w:jc w:val="left"/>
        <w:rPr>
          <w:rFonts w:eastAsiaTheme="majorEastAsia" w:cs="Times New Roman (Titres CS)"/>
          <w:b/>
          <w:caps/>
          <w:color w:val="000000" w:themeColor="text1"/>
          <w:szCs w:val="32"/>
          <w:lang w:val="fr-FR"/>
        </w:rPr>
      </w:pPr>
      <w:bookmarkStart w:id="91" w:name="_Toc93877098"/>
      <w:bookmarkStart w:id="92" w:name="_Toc95167440"/>
      <w:r>
        <w:br w:type="page"/>
      </w:r>
    </w:p>
    <w:p w14:paraId="327D027A" w14:textId="51E18363" w:rsidR="00F6704A" w:rsidRDefault="00D36E2E" w:rsidP="00D36E2E">
      <w:pPr>
        <w:pStyle w:val="Titre1"/>
      </w:pPr>
      <w:bookmarkStart w:id="93" w:name="_Toc106645853"/>
      <w:r>
        <w:lastRenderedPageBreak/>
        <w:t>VI</w:t>
      </w:r>
      <w:r w:rsidR="001518AE">
        <w:t>I</w:t>
      </w:r>
      <w:r>
        <w:t xml:space="preserve">. </w:t>
      </w:r>
      <w:r w:rsidR="00F6704A" w:rsidRPr="00FA6D52">
        <w:t>Recommandations</w:t>
      </w:r>
      <w:bookmarkEnd w:id="91"/>
      <w:bookmarkEnd w:id="92"/>
      <w:bookmarkEnd w:id="93"/>
    </w:p>
    <w:p w14:paraId="5FA94686" w14:textId="118B59B4" w:rsidR="00E42541" w:rsidRPr="001518AE" w:rsidRDefault="00E42541" w:rsidP="00CC0D3B">
      <w:pPr>
        <w:rPr>
          <w:lang w:val="fr-FR"/>
        </w:rPr>
      </w:pPr>
      <w:r w:rsidRPr="00E42541">
        <w:rPr>
          <w:lang w:val="fr-FR"/>
        </w:rPr>
        <w:t>L’équipe d’évaluation a formulé les recommandations suivantes</w:t>
      </w:r>
    </w:p>
    <w:p w14:paraId="238ADC4F" w14:textId="663F7F7D" w:rsidR="00AB4EC2" w:rsidRDefault="006958F4" w:rsidP="00A75403">
      <w:pPr>
        <w:pStyle w:val="Paragraphedeliste"/>
        <w:numPr>
          <w:ilvl w:val="0"/>
          <w:numId w:val="27"/>
        </w:numPr>
        <w:spacing w:after="120"/>
        <w:ind w:left="714" w:hanging="357"/>
        <w:contextualSpacing w:val="0"/>
        <w:rPr>
          <w:rFonts w:ascii="Arial Narrow" w:hAnsi="Arial Narrow"/>
          <w:lang w:eastAsia="en-GB"/>
        </w:rPr>
      </w:pPr>
      <w:r>
        <w:rPr>
          <w:rFonts w:ascii="Arial Narrow" w:hAnsi="Arial Narrow"/>
          <w:lang w:eastAsia="en-GB"/>
        </w:rPr>
        <w:t>Consolider les acquis du projet par la conception d’autres projet pour renforcer les</w:t>
      </w:r>
      <w:r w:rsidR="00E42541" w:rsidRPr="00C02076">
        <w:rPr>
          <w:rFonts w:ascii="Arial Narrow" w:hAnsi="Arial Narrow"/>
          <w:lang w:eastAsia="en-GB"/>
        </w:rPr>
        <w:t xml:space="preserve"> dispositifs de pérennisation des acquis </w:t>
      </w:r>
      <w:r>
        <w:rPr>
          <w:rFonts w:ascii="Arial Narrow" w:hAnsi="Arial Narrow"/>
          <w:lang w:eastAsia="en-GB"/>
        </w:rPr>
        <w:t>du projet</w:t>
      </w:r>
      <w:r w:rsidR="00E42541" w:rsidRPr="00C02076">
        <w:rPr>
          <w:rFonts w:ascii="Arial Narrow" w:hAnsi="Arial Narrow"/>
          <w:lang w:eastAsia="en-GB"/>
        </w:rPr>
        <w:t> </w:t>
      </w:r>
      <w:r w:rsidR="006D3621">
        <w:rPr>
          <w:rFonts w:ascii="Arial Narrow" w:hAnsi="Arial Narrow"/>
          <w:lang w:eastAsia="en-GB"/>
        </w:rPr>
        <w:t>à travers des soutiens aux cadres d’échanges et réseaux de bloggeurs pour leur fonctionnalité</w:t>
      </w:r>
      <w:r w:rsidR="00E42541" w:rsidRPr="00C02076">
        <w:rPr>
          <w:rFonts w:ascii="Arial Narrow" w:hAnsi="Arial Narrow"/>
          <w:lang w:eastAsia="en-GB"/>
        </w:rPr>
        <w:t>;</w:t>
      </w:r>
      <w:r w:rsidR="00AB4EC2" w:rsidRPr="00AB4EC2">
        <w:rPr>
          <w:rFonts w:ascii="Arial Narrow" w:hAnsi="Arial Narrow"/>
          <w:lang w:eastAsia="en-GB"/>
        </w:rPr>
        <w:t xml:space="preserve"> </w:t>
      </w:r>
    </w:p>
    <w:p w14:paraId="709CC635" w14:textId="5B8F577A" w:rsidR="00AB4EC2" w:rsidRDefault="00AB4EC2" w:rsidP="00A75403">
      <w:pPr>
        <w:pStyle w:val="Paragraphedeliste"/>
        <w:numPr>
          <w:ilvl w:val="0"/>
          <w:numId w:val="27"/>
        </w:numPr>
        <w:ind w:left="714" w:hanging="357"/>
        <w:contextualSpacing w:val="0"/>
        <w:rPr>
          <w:rFonts w:ascii="Arial Narrow" w:hAnsi="Arial Narrow"/>
          <w:lang w:eastAsia="en-GB"/>
        </w:rPr>
      </w:pPr>
      <w:r w:rsidRPr="00C02076">
        <w:rPr>
          <w:rFonts w:ascii="Arial Narrow" w:hAnsi="Arial Narrow"/>
          <w:lang w:eastAsia="en-GB"/>
        </w:rPr>
        <w:t>Renforcer le partenariat</w:t>
      </w:r>
      <w:r w:rsidR="006D3621">
        <w:rPr>
          <w:rFonts w:ascii="Arial Narrow" w:hAnsi="Arial Narrow"/>
          <w:lang w:eastAsia="en-GB"/>
        </w:rPr>
        <w:t xml:space="preserve"> Agences d’exécution-Ministères techniques</w:t>
      </w:r>
      <w:r w:rsidRPr="00C02076">
        <w:rPr>
          <w:rFonts w:ascii="Arial Narrow" w:hAnsi="Arial Narrow"/>
          <w:lang w:eastAsia="en-GB"/>
        </w:rPr>
        <w:t xml:space="preserve"> notamment par la définition et l’actualisation conjointe des activités des projets futurs</w:t>
      </w:r>
      <w:r>
        <w:rPr>
          <w:rFonts w:ascii="Arial Narrow" w:hAnsi="Arial Narrow"/>
          <w:lang w:eastAsia="en-GB"/>
        </w:rPr>
        <w:t> </w:t>
      </w:r>
      <w:r w:rsidRPr="00C02076">
        <w:rPr>
          <w:rFonts w:ascii="Arial Narrow" w:hAnsi="Arial Narrow"/>
          <w:lang w:eastAsia="en-GB"/>
        </w:rPr>
        <w:t>; et ce, en fonction des priorités expressément prédéfinies par le gouvernement et les organisations des populations directement bénéficiaires</w:t>
      </w:r>
      <w:r>
        <w:rPr>
          <w:rFonts w:ascii="Arial Narrow" w:hAnsi="Arial Narrow"/>
          <w:lang w:eastAsia="en-GB"/>
        </w:rPr>
        <w:t> </w:t>
      </w:r>
      <w:r w:rsidRPr="00C02076">
        <w:rPr>
          <w:rFonts w:ascii="Arial Narrow" w:hAnsi="Arial Narrow"/>
          <w:lang w:eastAsia="en-GB"/>
        </w:rPr>
        <w:t xml:space="preserve">; </w:t>
      </w:r>
    </w:p>
    <w:p w14:paraId="26C388E8" w14:textId="198D2129" w:rsidR="0070151F" w:rsidRPr="00C02076" w:rsidRDefault="0070151F" w:rsidP="00A75403">
      <w:pPr>
        <w:pStyle w:val="Paragraphedeliste"/>
        <w:numPr>
          <w:ilvl w:val="0"/>
          <w:numId w:val="27"/>
        </w:numPr>
        <w:spacing w:after="120"/>
        <w:ind w:left="714" w:hanging="357"/>
        <w:contextualSpacing w:val="0"/>
        <w:rPr>
          <w:rFonts w:ascii="Arial Narrow" w:hAnsi="Arial Narrow"/>
          <w:lang w:eastAsia="en-GB"/>
        </w:rPr>
      </w:pPr>
      <w:r>
        <w:rPr>
          <w:rFonts w:ascii="Arial Narrow" w:hAnsi="Arial Narrow"/>
          <w:lang w:eastAsia="en-GB"/>
        </w:rPr>
        <w:t>R</w:t>
      </w:r>
      <w:r w:rsidRPr="0070151F">
        <w:rPr>
          <w:rFonts w:ascii="Arial Narrow" w:hAnsi="Arial Narrow"/>
          <w:lang w:eastAsia="en-GB"/>
        </w:rPr>
        <w:t>enforcer les capacités du Ministère en charge de la cohésion sociale, non seulement d’un point de vue technique et opérationnel, mais aussi en termes de leadership. Concrètement, le leadership du Ministère devrait le conduire à mettre en œuvre le Programme National de Cohésion Sociale</w:t>
      </w:r>
    </w:p>
    <w:p w14:paraId="656087F5" w14:textId="429C0D85" w:rsidR="00E42541" w:rsidRPr="00C02076" w:rsidRDefault="00AB4EC2" w:rsidP="00A75403">
      <w:pPr>
        <w:pStyle w:val="Paragraphedeliste"/>
        <w:numPr>
          <w:ilvl w:val="0"/>
          <w:numId w:val="27"/>
        </w:numPr>
        <w:spacing w:after="120"/>
        <w:ind w:left="714" w:hanging="357"/>
        <w:contextualSpacing w:val="0"/>
        <w:rPr>
          <w:rFonts w:ascii="Arial Narrow" w:hAnsi="Arial Narrow"/>
          <w:lang w:eastAsia="en-GB"/>
        </w:rPr>
      </w:pPr>
      <w:r>
        <w:rPr>
          <w:rFonts w:ascii="Arial Narrow" w:hAnsi="Arial Narrow"/>
          <w:lang w:eastAsia="en-GB"/>
        </w:rPr>
        <w:t xml:space="preserve">Renforcer les capacités des cadres de dialogue communautaire pendant </w:t>
      </w:r>
      <w:r w:rsidR="00393D51">
        <w:rPr>
          <w:rFonts w:ascii="Arial Narrow" w:hAnsi="Arial Narrow"/>
          <w:lang w:eastAsia="en-GB"/>
        </w:rPr>
        <w:t>au moins une année</w:t>
      </w:r>
      <w:r>
        <w:rPr>
          <w:rFonts w:ascii="Arial Narrow" w:hAnsi="Arial Narrow"/>
          <w:lang w:eastAsia="en-GB"/>
        </w:rPr>
        <w:t xml:space="preserve">, de réseaux et plateformes afin qu’ils </w:t>
      </w:r>
      <w:r w:rsidR="00393D51">
        <w:rPr>
          <w:rFonts w:ascii="Arial Narrow" w:hAnsi="Arial Narrow"/>
          <w:lang w:eastAsia="en-GB"/>
        </w:rPr>
        <w:t>puissent continuer les actions de prévention contre les discours de haines et des conflits</w:t>
      </w:r>
      <w:r w:rsidR="0070151F">
        <w:rPr>
          <w:rFonts w:ascii="Arial Narrow" w:hAnsi="Arial Narrow"/>
          <w:lang w:eastAsia="en-GB"/>
        </w:rPr>
        <w:t xml:space="preserve"> à travers d’autres projets similaires</w:t>
      </w:r>
    </w:p>
    <w:p w14:paraId="14D4F50A" w14:textId="32699EA3" w:rsidR="00137F68" w:rsidRDefault="00D36E2E" w:rsidP="00D36E2E">
      <w:pPr>
        <w:pStyle w:val="Titre1"/>
      </w:pPr>
      <w:bookmarkStart w:id="94" w:name="_Toc93877099"/>
      <w:bookmarkStart w:id="95" w:name="_Toc95167441"/>
      <w:bookmarkStart w:id="96" w:name="_Toc106645854"/>
      <w:r>
        <w:t>VII</w:t>
      </w:r>
      <w:r w:rsidR="001518AE">
        <w:t>I</w:t>
      </w:r>
      <w:r>
        <w:t xml:space="preserve">. </w:t>
      </w:r>
      <w:r w:rsidR="00137F68" w:rsidRPr="007F7DCA">
        <w:t>Enseignements tirés</w:t>
      </w:r>
      <w:bookmarkEnd w:id="94"/>
      <w:bookmarkEnd w:id="95"/>
      <w:bookmarkEnd w:id="96"/>
    </w:p>
    <w:p w14:paraId="245BDEFB" w14:textId="7E190083" w:rsidR="00137F68" w:rsidRPr="00137F68" w:rsidRDefault="00137F68" w:rsidP="00A75403">
      <w:pPr>
        <w:numPr>
          <w:ilvl w:val="0"/>
          <w:numId w:val="2"/>
        </w:numPr>
        <w:rPr>
          <w:color w:val="000000"/>
        </w:rPr>
      </w:pPr>
      <w:r w:rsidRPr="00137F68">
        <w:rPr>
          <w:color w:val="000000"/>
        </w:rPr>
        <w:t>Le caractère conjoint du projet a été une opportunité et un enseignement pour toutes les agences d’agir ensemble de façon efficace sur les différentes cibles du projet.</w:t>
      </w:r>
    </w:p>
    <w:p w14:paraId="48C9341C" w14:textId="013BABBF" w:rsidR="00137F68" w:rsidRDefault="00137F68" w:rsidP="00A75403">
      <w:pPr>
        <w:numPr>
          <w:ilvl w:val="0"/>
          <w:numId w:val="2"/>
        </w:numPr>
        <w:rPr>
          <w:color w:val="000000"/>
        </w:rPr>
      </w:pPr>
      <w:r w:rsidRPr="00137F68">
        <w:rPr>
          <w:color w:val="000000"/>
        </w:rPr>
        <w:t>Le renforcement des capacités des acteurs apparait comme un moteur de lutte contre les discours de haine et les conflits socio-politiques et de promotion de la cohésion sociale. En effet tous les acteurs ont démontré des acquis de ce projet dans la capacité à réguler les plateformes d’informations et la prévention des conflits ;</w:t>
      </w:r>
    </w:p>
    <w:p w14:paraId="6938602D" w14:textId="739FF0BD" w:rsidR="003E253B" w:rsidRPr="003E253B" w:rsidRDefault="003E253B" w:rsidP="00A75403">
      <w:pPr>
        <w:numPr>
          <w:ilvl w:val="0"/>
          <w:numId w:val="2"/>
        </w:numPr>
        <w:rPr>
          <w:color w:val="000000"/>
        </w:rPr>
      </w:pPr>
      <w:r w:rsidRPr="003E253B">
        <w:rPr>
          <w:color w:val="000000"/>
        </w:rPr>
        <w:t xml:space="preserve">Le projet a permis de mettre plusieurs partenaires ensemble (Agences de système des Nations Unies, ONG Internationales, ONG locales, les structures de l’État, la population locale, etc…) bien qu’ayant des visions différentes à mutualiser leurs efforts pour la promotion de la paix </w:t>
      </w:r>
      <w:r>
        <w:rPr>
          <w:color w:val="000000"/>
        </w:rPr>
        <w:t xml:space="preserve">et la cohésion sociale </w:t>
      </w:r>
      <w:r w:rsidRPr="003E253B">
        <w:rPr>
          <w:color w:val="000000"/>
        </w:rPr>
        <w:t xml:space="preserve">dans </w:t>
      </w:r>
      <w:r>
        <w:rPr>
          <w:color w:val="000000"/>
        </w:rPr>
        <w:t>les communautés ;</w:t>
      </w:r>
    </w:p>
    <w:p w14:paraId="69E0E7D7" w14:textId="1911A79C" w:rsidR="00137F68" w:rsidRDefault="00137F68" w:rsidP="00A75403">
      <w:pPr>
        <w:numPr>
          <w:ilvl w:val="0"/>
          <w:numId w:val="2"/>
        </w:numPr>
        <w:rPr>
          <w:color w:val="000000"/>
        </w:rPr>
      </w:pPr>
      <w:r w:rsidRPr="00137F68">
        <w:rPr>
          <w:color w:val="000000"/>
        </w:rPr>
        <w:t>L’encadrement soutenu des acteurs locaux</w:t>
      </w:r>
      <w:r w:rsidR="006D3621">
        <w:rPr>
          <w:color w:val="000000"/>
        </w:rPr>
        <w:t xml:space="preserve"> (autorités administratives, leaders communautaires/</w:t>
      </w:r>
      <w:proofErr w:type="spellStart"/>
      <w:r w:rsidR="006D3621">
        <w:rPr>
          <w:color w:val="000000"/>
        </w:rPr>
        <w:t>réligieux</w:t>
      </w:r>
      <w:proofErr w:type="spellEnd"/>
      <w:r w:rsidR="006D3621">
        <w:rPr>
          <w:color w:val="000000"/>
        </w:rPr>
        <w:t>, leaders de jeunesse et de groupements associatifs)</w:t>
      </w:r>
      <w:r w:rsidRPr="00137F68">
        <w:rPr>
          <w:color w:val="000000"/>
        </w:rPr>
        <w:t xml:space="preserve"> est favorable aux changements dans les communautés et à l’atteinte des objectifs : aucun projet de renforcement de la cohésion sociale ne peut atteindre ses objectifs sans l’implication et le soutien des acteurs locaux. Ces derniers sont des leaders communautaires et ont des connaissances socio-culturelles de leurs communautés ;</w:t>
      </w:r>
    </w:p>
    <w:p w14:paraId="058B07C8" w14:textId="7628520A" w:rsidR="003E253B" w:rsidRPr="003E253B" w:rsidRDefault="003E253B" w:rsidP="00A75403">
      <w:pPr>
        <w:numPr>
          <w:ilvl w:val="0"/>
          <w:numId w:val="2"/>
        </w:numPr>
        <w:rPr>
          <w:color w:val="000000"/>
        </w:rPr>
      </w:pPr>
      <w:r w:rsidRPr="003E253B">
        <w:rPr>
          <w:color w:val="000000"/>
        </w:rPr>
        <w:t xml:space="preserve">Les différents </w:t>
      </w:r>
      <w:r>
        <w:rPr>
          <w:color w:val="000000"/>
        </w:rPr>
        <w:t xml:space="preserve">réseaux et plateformes </w:t>
      </w:r>
      <w:r w:rsidR="006D3621">
        <w:rPr>
          <w:color w:val="000000"/>
        </w:rPr>
        <w:t xml:space="preserve">de </w:t>
      </w:r>
      <w:proofErr w:type="spellStart"/>
      <w:r w:rsidR="006D3621">
        <w:rPr>
          <w:color w:val="000000"/>
        </w:rPr>
        <w:t>bloggueur</w:t>
      </w:r>
      <w:proofErr w:type="spellEnd"/>
      <w:r w:rsidR="006D3621">
        <w:rPr>
          <w:color w:val="000000"/>
        </w:rPr>
        <w:t xml:space="preserve">(e)s/influenceurs </w:t>
      </w:r>
      <w:r>
        <w:rPr>
          <w:color w:val="000000"/>
        </w:rPr>
        <w:t xml:space="preserve">mis </w:t>
      </w:r>
      <w:r w:rsidRPr="003E253B">
        <w:rPr>
          <w:color w:val="000000"/>
        </w:rPr>
        <w:t>en place</w:t>
      </w:r>
      <w:r w:rsidR="006D3621">
        <w:rPr>
          <w:color w:val="000000"/>
        </w:rPr>
        <w:t xml:space="preserve"> et/ou renforcés dans le cadre du projet</w:t>
      </w:r>
      <w:r w:rsidRPr="003E253B">
        <w:rPr>
          <w:color w:val="000000"/>
        </w:rPr>
        <w:t xml:space="preserve"> constituent </w:t>
      </w:r>
      <w:r w:rsidR="006D3621">
        <w:rPr>
          <w:color w:val="000000"/>
        </w:rPr>
        <w:t>des outils</w:t>
      </w:r>
      <w:r w:rsidRPr="003E253B">
        <w:rPr>
          <w:color w:val="000000"/>
        </w:rPr>
        <w:t xml:space="preserve"> solides </w:t>
      </w:r>
      <w:r>
        <w:rPr>
          <w:color w:val="000000"/>
        </w:rPr>
        <w:t xml:space="preserve">pour </w:t>
      </w:r>
      <w:r w:rsidRPr="004C1149">
        <w:rPr>
          <w:color w:val="000000"/>
        </w:rPr>
        <w:t>détecter et lutter contre les discours de haines et à développer et véhiculer des messages et des attitudes de paix et de tolérance</w:t>
      </w:r>
      <w:r w:rsidRPr="003E253B">
        <w:rPr>
          <w:color w:val="000000"/>
        </w:rPr>
        <w:t>.</w:t>
      </w:r>
    </w:p>
    <w:p w14:paraId="35E52026" w14:textId="77777777" w:rsidR="00137F68" w:rsidRDefault="00137F68" w:rsidP="00137F68">
      <w:pPr>
        <w:rPr>
          <w:lang w:val="fr-FR"/>
        </w:rPr>
      </w:pPr>
    </w:p>
    <w:p w14:paraId="61C9C69A" w14:textId="3B13CFDE" w:rsidR="00360376" w:rsidRDefault="00360376">
      <w:pPr>
        <w:spacing w:before="0"/>
        <w:jc w:val="left"/>
        <w:rPr>
          <w:lang w:val="fr-FR"/>
        </w:rPr>
      </w:pPr>
      <w:r>
        <w:rPr>
          <w:lang w:val="fr-FR"/>
        </w:rPr>
        <w:br w:type="page"/>
      </w:r>
    </w:p>
    <w:p w14:paraId="0DA62887" w14:textId="77777777" w:rsidR="00D36DA2" w:rsidRDefault="00D36DA2" w:rsidP="00360376">
      <w:pPr>
        <w:pStyle w:val="Titre2"/>
      </w:pPr>
      <w:bookmarkStart w:id="97" w:name="_Toc93274371"/>
      <w:bookmarkStart w:id="98" w:name="_Toc95167442"/>
    </w:p>
    <w:p w14:paraId="177F1A6D" w14:textId="7727AD43" w:rsidR="00D36DA2" w:rsidRDefault="00D36DA2" w:rsidP="00360376">
      <w:pPr>
        <w:pStyle w:val="Titre2"/>
      </w:pPr>
      <w:bookmarkStart w:id="99" w:name="_Toc97628863"/>
      <w:bookmarkStart w:id="100" w:name="_Toc97628983"/>
      <w:bookmarkStart w:id="101" w:name="_Toc106645855"/>
      <w:r>
        <w:t>annexes</w:t>
      </w:r>
      <w:bookmarkEnd w:id="99"/>
      <w:bookmarkEnd w:id="100"/>
      <w:bookmarkEnd w:id="101"/>
      <w:r>
        <w:t xml:space="preserve"> </w:t>
      </w:r>
    </w:p>
    <w:p w14:paraId="75819BF5" w14:textId="77777777" w:rsidR="00D36DA2" w:rsidRDefault="00D36DA2">
      <w:pPr>
        <w:spacing w:before="0"/>
        <w:jc w:val="left"/>
        <w:rPr>
          <w:rFonts w:eastAsiaTheme="majorEastAsia" w:cs="Times New Roman (Titres CS)"/>
          <w:b/>
          <w:smallCaps/>
          <w:color w:val="000000" w:themeColor="text1"/>
          <w:szCs w:val="26"/>
        </w:rPr>
      </w:pPr>
      <w:r>
        <w:br w:type="page"/>
      </w:r>
    </w:p>
    <w:p w14:paraId="56E4C446" w14:textId="02258C3C" w:rsidR="00360376" w:rsidRDefault="00360376" w:rsidP="00360376">
      <w:pPr>
        <w:pStyle w:val="Titre2"/>
      </w:pPr>
      <w:bookmarkStart w:id="102" w:name="_Toc106645856"/>
      <w:r>
        <w:lastRenderedPageBreak/>
        <w:t>Annexe 1 : TERMES DE REFERENCES</w:t>
      </w:r>
      <w:bookmarkEnd w:id="97"/>
      <w:bookmarkEnd w:id="98"/>
      <w:bookmarkEnd w:id="102"/>
    </w:p>
    <w:p w14:paraId="214A8E91" w14:textId="77777777" w:rsidR="00360376" w:rsidRPr="00D36DA2" w:rsidRDefault="00360376" w:rsidP="00D36DA2">
      <w:pPr>
        <w:jc w:val="center"/>
        <w:rPr>
          <w:b/>
          <w:bCs/>
        </w:rPr>
      </w:pPr>
      <w:bookmarkStart w:id="103" w:name="_Toc93273998"/>
      <w:bookmarkStart w:id="104" w:name="_Toc93274372"/>
      <w:bookmarkStart w:id="105" w:name="_Toc93878110"/>
      <w:bookmarkStart w:id="106" w:name="_Toc95167443"/>
      <w:bookmarkStart w:id="107" w:name="_Toc95167609"/>
      <w:r w:rsidRPr="00D36DA2">
        <w:rPr>
          <w:b/>
          <w:bCs/>
        </w:rPr>
        <w:t>EVALUATION FINALE DU PROJET LES JEUNES COMME MOTEURS DE PREVENTION DES DISCOURS DE HAINE</w:t>
      </w:r>
      <w:r w:rsidRPr="00D36DA2">
        <w:rPr>
          <w:b/>
          <w:bCs/>
          <w:spacing w:val="-47"/>
        </w:rPr>
        <w:t xml:space="preserve"> </w:t>
      </w:r>
      <w:r w:rsidRPr="00D36DA2">
        <w:rPr>
          <w:b/>
          <w:bCs/>
        </w:rPr>
        <w:t>ET DES</w:t>
      </w:r>
      <w:r w:rsidRPr="00D36DA2">
        <w:rPr>
          <w:b/>
          <w:bCs/>
          <w:spacing w:val="-1"/>
        </w:rPr>
        <w:t xml:space="preserve"> </w:t>
      </w:r>
      <w:r w:rsidRPr="00D36DA2">
        <w:rPr>
          <w:b/>
          <w:bCs/>
        </w:rPr>
        <w:t>CONFLITS</w:t>
      </w:r>
      <w:r w:rsidRPr="00D36DA2">
        <w:rPr>
          <w:b/>
          <w:bCs/>
          <w:spacing w:val="-1"/>
        </w:rPr>
        <w:t xml:space="preserve"> </w:t>
      </w:r>
      <w:r w:rsidRPr="00D36DA2">
        <w:rPr>
          <w:b/>
          <w:bCs/>
        </w:rPr>
        <w:t>SOCIO-POLITIQUES</w:t>
      </w:r>
      <w:r w:rsidRPr="00D36DA2">
        <w:rPr>
          <w:b/>
          <w:bCs/>
          <w:spacing w:val="-1"/>
        </w:rPr>
        <w:t xml:space="preserve"> </w:t>
      </w:r>
      <w:r w:rsidRPr="00D36DA2">
        <w:rPr>
          <w:b/>
          <w:bCs/>
        </w:rPr>
        <w:t>ET</w:t>
      </w:r>
      <w:r w:rsidRPr="00D36DA2">
        <w:rPr>
          <w:b/>
          <w:bCs/>
          <w:spacing w:val="-1"/>
        </w:rPr>
        <w:t xml:space="preserve"> </w:t>
      </w:r>
      <w:r w:rsidRPr="00D36DA2">
        <w:rPr>
          <w:b/>
          <w:bCs/>
        </w:rPr>
        <w:t>COMMUNAUTAIRES</w:t>
      </w:r>
      <w:bookmarkEnd w:id="103"/>
      <w:bookmarkEnd w:id="104"/>
      <w:bookmarkEnd w:id="105"/>
      <w:bookmarkEnd w:id="106"/>
      <w:bookmarkEnd w:id="107"/>
    </w:p>
    <w:p w14:paraId="444C220C" w14:textId="77777777" w:rsidR="00360376" w:rsidRPr="00AB7453" w:rsidRDefault="00360376" w:rsidP="00360376">
      <w:pPr>
        <w:spacing w:before="1"/>
        <w:ind w:left="2004" w:right="2098"/>
        <w:jc w:val="center"/>
      </w:pPr>
      <w:r w:rsidRPr="00AB7453">
        <w:t>T</w:t>
      </w:r>
      <w:r w:rsidRPr="00AB7453">
        <w:rPr>
          <w:sz w:val="18"/>
        </w:rPr>
        <w:t>ERMES</w:t>
      </w:r>
      <w:r w:rsidRPr="00AB7453">
        <w:rPr>
          <w:spacing w:val="-5"/>
          <w:sz w:val="18"/>
        </w:rPr>
        <w:t xml:space="preserve"> </w:t>
      </w:r>
      <w:r w:rsidRPr="00AB7453">
        <w:rPr>
          <w:sz w:val="18"/>
        </w:rPr>
        <w:t>DE</w:t>
      </w:r>
      <w:r w:rsidRPr="00AB7453">
        <w:rPr>
          <w:spacing w:val="-2"/>
          <w:sz w:val="18"/>
        </w:rPr>
        <w:t xml:space="preserve"> </w:t>
      </w:r>
      <w:r w:rsidRPr="00AB7453">
        <w:rPr>
          <w:sz w:val="18"/>
        </w:rPr>
        <w:t>REFERENCES</w:t>
      </w:r>
      <w:r w:rsidRPr="00AB7453">
        <w:rPr>
          <w:spacing w:val="-5"/>
          <w:sz w:val="18"/>
        </w:rPr>
        <w:t xml:space="preserve"> </w:t>
      </w:r>
      <w:r w:rsidRPr="00AB7453">
        <w:rPr>
          <w:sz w:val="18"/>
        </w:rPr>
        <w:t>RECRUTEMENT</w:t>
      </w:r>
      <w:r w:rsidRPr="00AB7453">
        <w:rPr>
          <w:spacing w:val="-2"/>
          <w:sz w:val="18"/>
        </w:rPr>
        <w:t xml:space="preserve"> </w:t>
      </w:r>
      <w:r w:rsidRPr="00AB7453">
        <w:rPr>
          <w:sz w:val="18"/>
        </w:rPr>
        <w:t>D</w:t>
      </w:r>
      <w:r w:rsidRPr="00AB7453">
        <w:t>’</w:t>
      </w:r>
      <w:r w:rsidRPr="00AB7453">
        <w:rPr>
          <w:sz w:val="18"/>
        </w:rPr>
        <w:t>UN</w:t>
      </w:r>
      <w:r w:rsidRPr="00AB7453">
        <w:rPr>
          <w:spacing w:val="-5"/>
          <w:sz w:val="18"/>
        </w:rPr>
        <w:t xml:space="preserve"> </w:t>
      </w:r>
      <w:r w:rsidRPr="00AB7453">
        <w:t>(E)</w:t>
      </w:r>
      <w:r w:rsidRPr="00AB7453">
        <w:rPr>
          <w:spacing w:val="-11"/>
        </w:rPr>
        <w:t xml:space="preserve"> </w:t>
      </w:r>
      <w:r w:rsidRPr="00AB7453">
        <w:rPr>
          <w:sz w:val="18"/>
        </w:rPr>
        <w:t>CONSULTANT</w:t>
      </w:r>
      <w:r w:rsidRPr="00AB7453">
        <w:t>(E)</w:t>
      </w:r>
      <w:r w:rsidRPr="00AB7453">
        <w:rPr>
          <w:spacing w:val="-12"/>
        </w:rPr>
        <w:t xml:space="preserve"> </w:t>
      </w:r>
      <w:r w:rsidRPr="00AB7453">
        <w:rPr>
          <w:sz w:val="18"/>
        </w:rPr>
        <w:t>NATIONAL</w:t>
      </w:r>
      <w:r w:rsidRPr="00AB7453">
        <w:t>(E)</w:t>
      </w:r>
    </w:p>
    <w:p w14:paraId="37C30A3D" w14:textId="77777777" w:rsidR="00360376" w:rsidRPr="00AB7453" w:rsidRDefault="00360376" w:rsidP="00360376">
      <w:pPr>
        <w:pStyle w:val="Corpsdetexte"/>
        <w:rPr>
          <w:sz w:val="20"/>
          <w:lang w:val="fr-CI"/>
        </w:rPr>
      </w:pPr>
    </w:p>
    <w:p w14:paraId="506CA4DE" w14:textId="77777777" w:rsidR="00360376" w:rsidRPr="00AB7453" w:rsidRDefault="00360376" w:rsidP="00360376">
      <w:pPr>
        <w:pStyle w:val="Corpsdetexte"/>
        <w:spacing w:before="6"/>
        <w:rPr>
          <w:sz w:val="23"/>
          <w:lang w:val="fr-CI"/>
        </w:rPr>
      </w:pPr>
      <w:r>
        <w:rPr>
          <w:noProof/>
        </w:rPr>
        <mc:AlternateContent>
          <mc:Choice Requires="wps">
            <w:drawing>
              <wp:anchor distT="0" distB="0" distL="0" distR="0" simplePos="0" relativeHeight="251666432" behindDoc="1" locked="0" layoutInCell="1" allowOverlap="1" wp14:anchorId="111023F3" wp14:editId="333FDFFE">
                <wp:simplePos x="0" y="0"/>
                <wp:positionH relativeFrom="page">
                  <wp:posOffset>701040</wp:posOffset>
                </wp:positionH>
                <wp:positionV relativeFrom="paragraph">
                  <wp:posOffset>197485</wp:posOffset>
                </wp:positionV>
                <wp:extent cx="6248400" cy="56515"/>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56515"/>
                        </a:xfrm>
                        <a:custGeom>
                          <a:avLst/>
                          <a:gdLst>
                            <a:gd name="T0" fmla="+- 0 10944 1104"/>
                            <a:gd name="T1" fmla="*/ T0 w 9840"/>
                            <a:gd name="T2" fmla="+- 0 386 311"/>
                            <a:gd name="T3" fmla="*/ 386 h 89"/>
                            <a:gd name="T4" fmla="+- 0 1104 1104"/>
                            <a:gd name="T5" fmla="*/ T4 w 9840"/>
                            <a:gd name="T6" fmla="+- 0 386 311"/>
                            <a:gd name="T7" fmla="*/ 386 h 89"/>
                            <a:gd name="T8" fmla="+- 0 1104 1104"/>
                            <a:gd name="T9" fmla="*/ T8 w 9840"/>
                            <a:gd name="T10" fmla="+- 0 400 311"/>
                            <a:gd name="T11" fmla="*/ 400 h 89"/>
                            <a:gd name="T12" fmla="+- 0 10944 1104"/>
                            <a:gd name="T13" fmla="*/ T12 w 9840"/>
                            <a:gd name="T14" fmla="+- 0 400 311"/>
                            <a:gd name="T15" fmla="*/ 400 h 89"/>
                            <a:gd name="T16" fmla="+- 0 10944 1104"/>
                            <a:gd name="T17" fmla="*/ T16 w 9840"/>
                            <a:gd name="T18" fmla="+- 0 386 311"/>
                            <a:gd name="T19" fmla="*/ 386 h 89"/>
                            <a:gd name="T20" fmla="+- 0 10944 1104"/>
                            <a:gd name="T21" fmla="*/ T20 w 9840"/>
                            <a:gd name="T22" fmla="+- 0 311 311"/>
                            <a:gd name="T23" fmla="*/ 311 h 89"/>
                            <a:gd name="T24" fmla="+- 0 1104 1104"/>
                            <a:gd name="T25" fmla="*/ T24 w 9840"/>
                            <a:gd name="T26" fmla="+- 0 311 311"/>
                            <a:gd name="T27" fmla="*/ 311 h 89"/>
                            <a:gd name="T28" fmla="+- 0 1104 1104"/>
                            <a:gd name="T29" fmla="*/ T28 w 9840"/>
                            <a:gd name="T30" fmla="+- 0 371 311"/>
                            <a:gd name="T31" fmla="*/ 371 h 89"/>
                            <a:gd name="T32" fmla="+- 0 10944 1104"/>
                            <a:gd name="T33" fmla="*/ T32 w 9840"/>
                            <a:gd name="T34" fmla="+- 0 371 311"/>
                            <a:gd name="T35" fmla="*/ 371 h 89"/>
                            <a:gd name="T36" fmla="+- 0 10944 1104"/>
                            <a:gd name="T37" fmla="*/ T36 w 9840"/>
                            <a:gd name="T38" fmla="+- 0 311 311"/>
                            <a:gd name="T39" fmla="*/ 31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40" h="89">
                              <a:moveTo>
                                <a:pt x="9840" y="75"/>
                              </a:moveTo>
                              <a:lnTo>
                                <a:pt x="0" y="75"/>
                              </a:lnTo>
                              <a:lnTo>
                                <a:pt x="0" y="89"/>
                              </a:lnTo>
                              <a:lnTo>
                                <a:pt x="9840" y="89"/>
                              </a:lnTo>
                              <a:lnTo>
                                <a:pt x="9840" y="75"/>
                              </a:lnTo>
                              <a:close/>
                              <a:moveTo>
                                <a:pt x="9840" y="0"/>
                              </a:moveTo>
                              <a:lnTo>
                                <a:pt x="0" y="0"/>
                              </a:lnTo>
                              <a:lnTo>
                                <a:pt x="0" y="60"/>
                              </a:lnTo>
                              <a:lnTo>
                                <a:pt x="9840" y="60"/>
                              </a:lnTo>
                              <a:lnTo>
                                <a:pt x="98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272C7DE" id="docshape2" o:spid="_x0000_s1026" style="position:absolute;margin-left:55.2pt;margin-top:15.55pt;width:492pt;height:4.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" path="m9840,75l,75,,89r9840,l9840,75xm9840,l,,,60r9840,l9840,xe" fillcolor="black" stroked="f">
                <v:path arrowok="t" o:connecttype="custom" o:connectlocs="6248400,245110;0,245110;0,254000;6248400,254000;6248400,245110;6248400,197485;0,197485;0,235585;6248400,235585;6248400,197485" o:connectangles="0,0,0,0,0,0,0,0,0,0"/>
                <w10:wrap type="topAndBottom" anchorx="page"/>
              </v:shape>
            </w:pict>
          </mc:Fallback>
        </mc:AlternateContent>
      </w:r>
    </w:p>
    <w:p w14:paraId="72FDC943" w14:textId="77777777" w:rsidR="00360376" w:rsidRPr="00AB7453" w:rsidRDefault="00360376" w:rsidP="00360376">
      <w:pPr>
        <w:pStyle w:val="Corpsdetexte"/>
        <w:spacing w:before="2"/>
        <w:rPr>
          <w:sz w:val="15"/>
          <w:lang w:val="fr-CI"/>
        </w:rPr>
      </w:pPr>
    </w:p>
    <w:p w14:paraId="0D1F0FC5" w14:textId="77777777" w:rsidR="00360376" w:rsidRPr="00D36DA2" w:rsidRDefault="00360376" w:rsidP="00D36DA2">
      <w:pPr>
        <w:rPr>
          <w:szCs w:val="22"/>
        </w:rPr>
      </w:pPr>
      <w:bookmarkStart w:id="108" w:name="_Toc93273999"/>
      <w:bookmarkStart w:id="109" w:name="_Toc93274373"/>
      <w:bookmarkStart w:id="110" w:name="_Toc93878111"/>
      <w:bookmarkStart w:id="111" w:name="_Toc95167444"/>
      <w:bookmarkStart w:id="112" w:name="_Toc95167610"/>
      <w:r w:rsidRPr="00D36DA2">
        <w:rPr>
          <w:szCs w:val="22"/>
          <w:shd w:val="clear" w:color="auto" w:fill="999999"/>
        </w:rPr>
        <w:t>Contexte</w:t>
      </w:r>
      <w:r w:rsidRPr="00D36DA2">
        <w:rPr>
          <w:spacing w:val="-2"/>
          <w:szCs w:val="22"/>
          <w:shd w:val="clear" w:color="auto" w:fill="999999"/>
        </w:rPr>
        <w:t xml:space="preserve"> </w:t>
      </w:r>
      <w:r w:rsidRPr="00D36DA2">
        <w:rPr>
          <w:szCs w:val="22"/>
          <w:shd w:val="clear" w:color="auto" w:fill="999999"/>
        </w:rPr>
        <w:t>et</w:t>
      </w:r>
      <w:r w:rsidRPr="00D36DA2">
        <w:rPr>
          <w:spacing w:val="-3"/>
          <w:szCs w:val="22"/>
          <w:shd w:val="clear" w:color="auto" w:fill="999999"/>
        </w:rPr>
        <w:t xml:space="preserve"> </w:t>
      </w:r>
      <w:r w:rsidRPr="00D36DA2">
        <w:rPr>
          <w:szCs w:val="22"/>
          <w:shd w:val="clear" w:color="auto" w:fill="999999"/>
        </w:rPr>
        <w:t>situation</w:t>
      </w:r>
      <w:bookmarkEnd w:id="108"/>
      <w:bookmarkEnd w:id="109"/>
      <w:bookmarkEnd w:id="110"/>
      <w:bookmarkEnd w:id="111"/>
      <w:bookmarkEnd w:id="112"/>
    </w:p>
    <w:p w14:paraId="7BACB8ED" w14:textId="77777777" w:rsidR="00360376" w:rsidRPr="00F05AEF" w:rsidRDefault="00360376" w:rsidP="00360376">
      <w:pPr>
        <w:pStyle w:val="Corpsdetexte"/>
        <w:rPr>
          <w:rFonts w:ascii="Arial Narrow" w:hAnsi="Arial Narrow"/>
          <w:lang w:val="fr-FR"/>
        </w:rPr>
      </w:pPr>
    </w:p>
    <w:p w14:paraId="2C3F5D6D" w14:textId="77777777" w:rsidR="00360376" w:rsidRPr="00F05AEF" w:rsidRDefault="00360376" w:rsidP="00360376">
      <w:pPr>
        <w:pStyle w:val="Corpsdetexte"/>
        <w:spacing w:before="10"/>
        <w:rPr>
          <w:rFonts w:ascii="Arial Narrow" w:hAnsi="Arial Narrow"/>
          <w:lang w:val="fr-FR"/>
        </w:rPr>
      </w:pPr>
    </w:p>
    <w:p w14:paraId="15EFE5DB" w14:textId="77777777" w:rsidR="00360376" w:rsidRPr="00D36DA2" w:rsidRDefault="00360376" w:rsidP="00360376">
      <w:pPr>
        <w:pStyle w:val="Corpsdetexte"/>
        <w:ind w:left="132"/>
        <w:jc w:val="both"/>
        <w:rPr>
          <w:rFonts w:ascii="Arial Narrow" w:hAnsi="Arial Narrow"/>
          <w:lang w:val="fr-CI"/>
        </w:rPr>
      </w:pPr>
      <w:r w:rsidRPr="00D36DA2">
        <w:rPr>
          <w:rFonts w:ascii="Arial Narrow" w:hAnsi="Arial Narrow"/>
          <w:lang w:val="fr-CI"/>
        </w:rPr>
        <w:t>Le système</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3"/>
          <w:lang w:val="fr-CI"/>
        </w:rPr>
        <w:t xml:space="preserve"> </w:t>
      </w:r>
      <w:r w:rsidRPr="00D36DA2">
        <w:rPr>
          <w:rFonts w:ascii="Arial Narrow" w:hAnsi="Arial Narrow"/>
          <w:lang w:val="fr-CI"/>
        </w:rPr>
        <w:t>Nations</w:t>
      </w:r>
      <w:r w:rsidRPr="00D36DA2">
        <w:rPr>
          <w:rFonts w:ascii="Arial Narrow" w:hAnsi="Arial Narrow"/>
          <w:spacing w:val="-3"/>
          <w:lang w:val="fr-CI"/>
        </w:rPr>
        <w:t xml:space="preserve"> </w:t>
      </w:r>
      <w:r w:rsidRPr="00D36DA2">
        <w:rPr>
          <w:rFonts w:ascii="Arial Narrow" w:hAnsi="Arial Narrow"/>
          <w:lang w:val="fr-CI"/>
        </w:rPr>
        <w:t>Unies, à</w:t>
      </w:r>
      <w:r w:rsidRPr="00D36DA2">
        <w:rPr>
          <w:rFonts w:ascii="Arial Narrow" w:hAnsi="Arial Narrow"/>
          <w:spacing w:val="-2"/>
          <w:lang w:val="fr-CI"/>
        </w:rPr>
        <w:t xml:space="preserve"> </w:t>
      </w:r>
      <w:r w:rsidRPr="00D36DA2">
        <w:rPr>
          <w:rFonts w:ascii="Arial Narrow" w:hAnsi="Arial Narrow"/>
          <w:lang w:val="fr-CI"/>
        </w:rPr>
        <w:t>travers</w:t>
      </w:r>
      <w:r w:rsidRPr="00D36DA2">
        <w:rPr>
          <w:rFonts w:ascii="Arial Narrow" w:hAnsi="Arial Narrow"/>
          <w:spacing w:val="-1"/>
          <w:lang w:val="fr-CI"/>
        </w:rPr>
        <w:t xml:space="preserve"> </w:t>
      </w:r>
      <w:r w:rsidRPr="00D36DA2">
        <w:rPr>
          <w:rFonts w:ascii="Arial Narrow" w:hAnsi="Arial Narrow"/>
          <w:lang w:val="fr-CI"/>
        </w:rPr>
        <w:t>le</w:t>
      </w:r>
      <w:r w:rsidRPr="00D36DA2">
        <w:rPr>
          <w:rFonts w:ascii="Arial Narrow" w:hAnsi="Arial Narrow"/>
          <w:spacing w:val="-3"/>
          <w:lang w:val="fr-CI"/>
        </w:rPr>
        <w:t xml:space="preserve"> </w:t>
      </w:r>
      <w:r w:rsidRPr="00D36DA2">
        <w:rPr>
          <w:rFonts w:ascii="Arial Narrow" w:hAnsi="Arial Narrow"/>
          <w:lang w:val="fr-CI"/>
        </w:rPr>
        <w:t>PNUD,</w:t>
      </w:r>
      <w:r w:rsidRPr="00D36DA2">
        <w:rPr>
          <w:rFonts w:ascii="Arial Narrow" w:hAnsi="Arial Narrow"/>
          <w:spacing w:val="-1"/>
          <w:lang w:val="fr-CI"/>
        </w:rPr>
        <w:t xml:space="preserve"> </w:t>
      </w:r>
      <w:r w:rsidRPr="00D36DA2">
        <w:rPr>
          <w:rFonts w:ascii="Arial Narrow" w:hAnsi="Arial Narrow"/>
          <w:lang w:val="fr-CI"/>
        </w:rPr>
        <w:t>l’UNESCO et</w:t>
      </w:r>
      <w:r w:rsidRPr="00D36DA2">
        <w:rPr>
          <w:rFonts w:ascii="Arial Narrow" w:hAnsi="Arial Narrow"/>
          <w:spacing w:val="-3"/>
          <w:lang w:val="fr-CI"/>
        </w:rPr>
        <w:t xml:space="preserve"> </w:t>
      </w:r>
      <w:r w:rsidRPr="00D36DA2">
        <w:rPr>
          <w:rFonts w:ascii="Arial Narrow" w:hAnsi="Arial Narrow"/>
          <w:lang w:val="fr-CI"/>
        </w:rPr>
        <w:t>l’UNICEF,</w:t>
      </w:r>
      <w:r w:rsidRPr="00D36DA2">
        <w:rPr>
          <w:rFonts w:ascii="Arial Narrow" w:hAnsi="Arial Narrow"/>
          <w:spacing w:val="-2"/>
          <w:lang w:val="fr-CI"/>
        </w:rPr>
        <w:t xml:space="preserve"> </w:t>
      </w:r>
      <w:r w:rsidRPr="00D36DA2">
        <w:rPr>
          <w:rFonts w:ascii="Arial Narrow" w:hAnsi="Arial Narrow"/>
          <w:lang w:val="fr-CI"/>
        </w:rPr>
        <w:t>met</w:t>
      </w:r>
      <w:r w:rsidRPr="00D36DA2">
        <w:rPr>
          <w:rFonts w:ascii="Arial Narrow" w:hAnsi="Arial Narrow"/>
          <w:spacing w:val="-1"/>
          <w:lang w:val="fr-CI"/>
        </w:rPr>
        <w:t xml:space="preserve"> </w:t>
      </w:r>
      <w:r w:rsidRPr="00D36DA2">
        <w:rPr>
          <w:rFonts w:ascii="Arial Narrow" w:hAnsi="Arial Narrow"/>
          <w:lang w:val="fr-CI"/>
        </w:rPr>
        <w:t>en</w:t>
      </w:r>
      <w:r w:rsidRPr="00D36DA2">
        <w:rPr>
          <w:rFonts w:ascii="Arial Narrow" w:hAnsi="Arial Narrow"/>
          <w:spacing w:val="-2"/>
          <w:lang w:val="fr-CI"/>
        </w:rPr>
        <w:t xml:space="preserve"> </w:t>
      </w:r>
      <w:r w:rsidRPr="00D36DA2">
        <w:rPr>
          <w:rFonts w:ascii="Arial Narrow" w:hAnsi="Arial Narrow"/>
          <w:lang w:val="fr-CI"/>
        </w:rPr>
        <w:t>œuvre un</w:t>
      </w:r>
      <w:r w:rsidRPr="00D36DA2">
        <w:rPr>
          <w:rFonts w:ascii="Arial Narrow" w:hAnsi="Arial Narrow"/>
          <w:spacing w:val="-2"/>
          <w:lang w:val="fr-CI"/>
        </w:rPr>
        <w:t xml:space="preserve"> </w:t>
      </w:r>
      <w:r w:rsidRPr="00D36DA2">
        <w:rPr>
          <w:rFonts w:ascii="Arial Narrow" w:hAnsi="Arial Narrow"/>
          <w:lang w:val="fr-CI"/>
        </w:rPr>
        <w:t>projet</w:t>
      </w:r>
      <w:r w:rsidRPr="00D36DA2">
        <w:rPr>
          <w:rFonts w:ascii="Arial Narrow" w:hAnsi="Arial Narrow"/>
          <w:spacing w:val="-2"/>
          <w:lang w:val="fr-CI"/>
        </w:rPr>
        <w:t xml:space="preserve"> </w:t>
      </w:r>
      <w:r w:rsidRPr="00D36DA2">
        <w:rPr>
          <w:rFonts w:ascii="Arial Narrow" w:hAnsi="Arial Narrow"/>
          <w:lang w:val="fr-CI"/>
        </w:rPr>
        <w:t>intitulé</w:t>
      </w:r>
      <w:r w:rsidRPr="00D36DA2">
        <w:rPr>
          <w:rFonts w:ascii="Arial Narrow" w:hAnsi="Arial Narrow"/>
          <w:spacing w:val="-1"/>
          <w:lang w:val="fr-CI"/>
        </w:rPr>
        <w:t xml:space="preserve"> </w:t>
      </w:r>
      <w:r w:rsidRPr="00D36DA2">
        <w:rPr>
          <w:rFonts w:ascii="Arial Narrow" w:hAnsi="Arial Narrow"/>
          <w:lang w:val="fr-CI"/>
        </w:rPr>
        <w:t>«</w:t>
      </w:r>
      <w:r w:rsidRPr="00D36DA2">
        <w:rPr>
          <w:rFonts w:ascii="Arial Narrow" w:hAnsi="Arial Narrow"/>
          <w:spacing w:val="-4"/>
          <w:lang w:val="fr-CI"/>
        </w:rPr>
        <w:t xml:space="preserve"> </w:t>
      </w:r>
      <w:r w:rsidRPr="00D36DA2">
        <w:rPr>
          <w:rFonts w:ascii="Arial Narrow" w:hAnsi="Arial Narrow"/>
          <w:lang w:val="fr-CI"/>
        </w:rPr>
        <w:t>Les</w:t>
      </w:r>
    </w:p>
    <w:p w14:paraId="2F51D26F" w14:textId="77777777" w:rsidR="00360376" w:rsidRPr="00D36DA2" w:rsidRDefault="00360376" w:rsidP="00360376">
      <w:pPr>
        <w:pStyle w:val="Corpsdetexte"/>
        <w:ind w:left="132"/>
        <w:jc w:val="both"/>
        <w:rPr>
          <w:rFonts w:ascii="Arial Narrow" w:hAnsi="Arial Narrow"/>
          <w:lang w:val="fr-CI"/>
        </w:rPr>
      </w:pPr>
      <w:r w:rsidRPr="00D36DA2">
        <w:rPr>
          <w:rFonts w:ascii="Arial Narrow" w:hAnsi="Arial Narrow"/>
          <w:spacing w:val="-1"/>
          <w:lang w:val="fr-CI"/>
        </w:rPr>
        <w:t>jeunes</w:t>
      </w:r>
      <w:r w:rsidRPr="00D36DA2">
        <w:rPr>
          <w:rFonts w:ascii="Arial Narrow" w:hAnsi="Arial Narrow"/>
          <w:spacing w:val="-11"/>
          <w:lang w:val="fr-CI"/>
        </w:rPr>
        <w:t xml:space="preserve"> </w:t>
      </w:r>
      <w:r w:rsidRPr="00D36DA2">
        <w:rPr>
          <w:rFonts w:ascii="Arial Narrow" w:hAnsi="Arial Narrow"/>
          <w:spacing w:val="-1"/>
          <w:lang w:val="fr-CI"/>
        </w:rPr>
        <w:t>comme</w:t>
      </w:r>
      <w:r w:rsidRPr="00D36DA2">
        <w:rPr>
          <w:rFonts w:ascii="Arial Narrow" w:hAnsi="Arial Narrow"/>
          <w:spacing w:val="-13"/>
          <w:lang w:val="fr-CI"/>
        </w:rPr>
        <w:t xml:space="preserve"> </w:t>
      </w:r>
      <w:r w:rsidRPr="00D36DA2">
        <w:rPr>
          <w:rFonts w:ascii="Arial Narrow" w:hAnsi="Arial Narrow"/>
          <w:spacing w:val="-1"/>
          <w:lang w:val="fr-CI"/>
        </w:rPr>
        <w:t>moteurs</w:t>
      </w:r>
      <w:r w:rsidRPr="00D36DA2">
        <w:rPr>
          <w:rFonts w:ascii="Arial Narrow" w:hAnsi="Arial Narrow"/>
          <w:spacing w:val="-12"/>
          <w:lang w:val="fr-CI"/>
        </w:rPr>
        <w:t xml:space="preserve"> </w:t>
      </w:r>
      <w:r w:rsidRPr="00D36DA2">
        <w:rPr>
          <w:rFonts w:ascii="Arial Narrow" w:hAnsi="Arial Narrow"/>
          <w:spacing w:val="-1"/>
          <w:lang w:val="fr-CI"/>
        </w:rPr>
        <w:t>de</w:t>
      </w:r>
      <w:r w:rsidRPr="00D36DA2">
        <w:rPr>
          <w:rFonts w:ascii="Arial Narrow" w:hAnsi="Arial Narrow"/>
          <w:spacing w:val="-13"/>
          <w:lang w:val="fr-CI"/>
        </w:rPr>
        <w:t xml:space="preserve"> </w:t>
      </w:r>
      <w:r w:rsidRPr="00D36DA2">
        <w:rPr>
          <w:rFonts w:ascii="Arial Narrow" w:hAnsi="Arial Narrow"/>
          <w:spacing w:val="-1"/>
          <w:lang w:val="fr-CI"/>
        </w:rPr>
        <w:t>prévention</w:t>
      </w:r>
      <w:r w:rsidRPr="00D36DA2">
        <w:rPr>
          <w:rFonts w:ascii="Arial Narrow" w:hAnsi="Arial Narrow"/>
          <w:spacing w:val="-12"/>
          <w:lang w:val="fr-CI"/>
        </w:rPr>
        <w:t xml:space="preserve"> </w:t>
      </w:r>
      <w:r w:rsidRPr="00D36DA2">
        <w:rPr>
          <w:rFonts w:ascii="Arial Narrow" w:hAnsi="Arial Narrow"/>
          <w:lang w:val="fr-CI"/>
        </w:rPr>
        <w:t>des</w:t>
      </w:r>
      <w:r w:rsidRPr="00D36DA2">
        <w:rPr>
          <w:rFonts w:ascii="Arial Narrow" w:hAnsi="Arial Narrow"/>
          <w:spacing w:val="-11"/>
          <w:lang w:val="fr-CI"/>
        </w:rPr>
        <w:t xml:space="preserve"> </w:t>
      </w:r>
      <w:r w:rsidRPr="00D36DA2">
        <w:rPr>
          <w:rFonts w:ascii="Arial Narrow" w:hAnsi="Arial Narrow"/>
          <w:lang w:val="fr-CI"/>
        </w:rPr>
        <w:t>discours</w:t>
      </w:r>
      <w:r w:rsidRPr="00D36DA2">
        <w:rPr>
          <w:rFonts w:ascii="Arial Narrow" w:hAnsi="Arial Narrow"/>
          <w:spacing w:val="-11"/>
          <w:lang w:val="fr-CI"/>
        </w:rPr>
        <w:t xml:space="preserve"> </w:t>
      </w:r>
      <w:r w:rsidRPr="00D36DA2">
        <w:rPr>
          <w:rFonts w:ascii="Arial Narrow" w:hAnsi="Arial Narrow"/>
          <w:lang w:val="fr-CI"/>
        </w:rPr>
        <w:t>de</w:t>
      </w:r>
      <w:r w:rsidRPr="00D36DA2">
        <w:rPr>
          <w:rFonts w:ascii="Arial Narrow" w:hAnsi="Arial Narrow"/>
          <w:spacing w:val="-14"/>
          <w:lang w:val="fr-CI"/>
        </w:rPr>
        <w:t xml:space="preserve"> </w:t>
      </w:r>
      <w:r w:rsidRPr="00D36DA2">
        <w:rPr>
          <w:rFonts w:ascii="Arial Narrow" w:hAnsi="Arial Narrow"/>
          <w:lang w:val="fr-CI"/>
        </w:rPr>
        <w:t>haine</w:t>
      </w:r>
      <w:r w:rsidRPr="00D36DA2">
        <w:rPr>
          <w:rFonts w:ascii="Arial Narrow" w:hAnsi="Arial Narrow"/>
          <w:spacing w:val="-10"/>
          <w:lang w:val="fr-CI"/>
        </w:rPr>
        <w:t xml:space="preserve"> </w:t>
      </w:r>
      <w:r w:rsidRPr="00D36DA2">
        <w:rPr>
          <w:rFonts w:ascii="Arial Narrow" w:hAnsi="Arial Narrow"/>
          <w:lang w:val="fr-CI"/>
        </w:rPr>
        <w:t>et</w:t>
      </w:r>
      <w:r w:rsidRPr="00D36DA2">
        <w:rPr>
          <w:rFonts w:ascii="Arial Narrow" w:hAnsi="Arial Narrow"/>
          <w:spacing w:val="-10"/>
          <w:lang w:val="fr-CI"/>
        </w:rPr>
        <w:t xml:space="preserve"> </w:t>
      </w:r>
      <w:r w:rsidRPr="00D36DA2">
        <w:rPr>
          <w:rFonts w:ascii="Arial Narrow" w:hAnsi="Arial Narrow"/>
          <w:lang w:val="fr-CI"/>
        </w:rPr>
        <w:t>des</w:t>
      </w:r>
      <w:r w:rsidRPr="00D36DA2">
        <w:rPr>
          <w:rFonts w:ascii="Arial Narrow" w:hAnsi="Arial Narrow"/>
          <w:spacing w:val="-14"/>
          <w:lang w:val="fr-CI"/>
        </w:rPr>
        <w:t xml:space="preserve"> </w:t>
      </w:r>
      <w:r w:rsidRPr="00D36DA2">
        <w:rPr>
          <w:rFonts w:ascii="Arial Narrow" w:hAnsi="Arial Narrow"/>
          <w:lang w:val="fr-CI"/>
        </w:rPr>
        <w:t>conflits</w:t>
      </w:r>
      <w:r w:rsidRPr="00D36DA2">
        <w:rPr>
          <w:rFonts w:ascii="Arial Narrow" w:hAnsi="Arial Narrow"/>
          <w:spacing w:val="-10"/>
          <w:lang w:val="fr-CI"/>
        </w:rPr>
        <w:t xml:space="preserve"> </w:t>
      </w:r>
      <w:r w:rsidRPr="00D36DA2">
        <w:rPr>
          <w:rFonts w:ascii="Arial Narrow" w:hAnsi="Arial Narrow"/>
          <w:lang w:val="fr-CI"/>
        </w:rPr>
        <w:t>socio-politiques</w:t>
      </w:r>
      <w:r w:rsidRPr="00D36DA2">
        <w:rPr>
          <w:rFonts w:ascii="Arial Narrow" w:hAnsi="Arial Narrow"/>
          <w:spacing w:val="-13"/>
          <w:lang w:val="fr-CI"/>
        </w:rPr>
        <w:t xml:space="preserve"> </w:t>
      </w:r>
      <w:r w:rsidRPr="00D36DA2">
        <w:rPr>
          <w:rFonts w:ascii="Arial Narrow" w:hAnsi="Arial Narrow"/>
          <w:lang w:val="fr-CI"/>
        </w:rPr>
        <w:t>et</w:t>
      </w:r>
      <w:r w:rsidRPr="00D36DA2">
        <w:rPr>
          <w:rFonts w:ascii="Arial Narrow" w:hAnsi="Arial Narrow"/>
          <w:spacing w:val="-11"/>
          <w:lang w:val="fr-CI"/>
        </w:rPr>
        <w:t xml:space="preserve"> </w:t>
      </w:r>
      <w:r w:rsidRPr="00D36DA2">
        <w:rPr>
          <w:rFonts w:ascii="Arial Narrow" w:hAnsi="Arial Narrow"/>
          <w:lang w:val="fr-CI"/>
        </w:rPr>
        <w:t>communautaires</w:t>
      </w:r>
    </w:p>
    <w:p w14:paraId="7102B7ED" w14:textId="77777777" w:rsidR="00360376" w:rsidRPr="00D36DA2" w:rsidRDefault="00360376" w:rsidP="00360376">
      <w:pPr>
        <w:pStyle w:val="Corpsdetexte"/>
        <w:spacing w:before="1"/>
        <w:ind w:left="132" w:right="227"/>
        <w:jc w:val="both"/>
        <w:rPr>
          <w:rFonts w:ascii="Arial Narrow" w:hAnsi="Arial Narrow"/>
          <w:lang w:val="fr-CI"/>
        </w:rPr>
      </w:pPr>
      <w:r w:rsidRPr="00D36DA2">
        <w:rPr>
          <w:rFonts w:ascii="Arial Narrow" w:hAnsi="Arial Narrow"/>
          <w:lang w:val="fr-CI"/>
        </w:rPr>
        <w:t>».</w:t>
      </w:r>
      <w:r w:rsidRPr="00D36DA2">
        <w:rPr>
          <w:rFonts w:ascii="Arial Narrow" w:hAnsi="Arial Narrow"/>
          <w:spacing w:val="-7"/>
          <w:lang w:val="fr-CI"/>
        </w:rPr>
        <w:t xml:space="preserve"> </w:t>
      </w:r>
      <w:r w:rsidRPr="00D36DA2">
        <w:rPr>
          <w:rFonts w:ascii="Arial Narrow" w:hAnsi="Arial Narrow"/>
          <w:lang w:val="fr-CI"/>
        </w:rPr>
        <w:t>Financé</w:t>
      </w:r>
      <w:r w:rsidRPr="00D36DA2">
        <w:rPr>
          <w:rFonts w:ascii="Arial Narrow" w:hAnsi="Arial Narrow"/>
          <w:spacing w:val="-5"/>
          <w:lang w:val="fr-CI"/>
        </w:rPr>
        <w:t xml:space="preserve"> </w:t>
      </w:r>
      <w:r w:rsidRPr="00D36DA2">
        <w:rPr>
          <w:rFonts w:ascii="Arial Narrow" w:hAnsi="Arial Narrow"/>
          <w:lang w:val="fr-CI"/>
        </w:rPr>
        <w:t>par</w:t>
      </w:r>
      <w:r w:rsidRPr="00D36DA2">
        <w:rPr>
          <w:rFonts w:ascii="Arial Narrow" w:hAnsi="Arial Narrow"/>
          <w:spacing w:val="-6"/>
          <w:lang w:val="fr-CI"/>
        </w:rPr>
        <w:t xml:space="preserve"> </w:t>
      </w:r>
      <w:r w:rsidRPr="00D36DA2">
        <w:rPr>
          <w:rFonts w:ascii="Arial Narrow" w:hAnsi="Arial Narrow"/>
          <w:lang w:val="fr-CI"/>
        </w:rPr>
        <w:t>le</w:t>
      </w:r>
      <w:r w:rsidRPr="00D36DA2">
        <w:rPr>
          <w:rFonts w:ascii="Arial Narrow" w:hAnsi="Arial Narrow"/>
          <w:spacing w:val="-5"/>
          <w:lang w:val="fr-CI"/>
        </w:rPr>
        <w:t xml:space="preserve"> </w:t>
      </w:r>
      <w:r w:rsidRPr="00D36DA2">
        <w:rPr>
          <w:rFonts w:ascii="Arial Narrow" w:hAnsi="Arial Narrow"/>
          <w:lang w:val="fr-CI"/>
        </w:rPr>
        <w:t>Fonds</w:t>
      </w:r>
      <w:r w:rsidRPr="00D36DA2">
        <w:rPr>
          <w:rFonts w:ascii="Arial Narrow" w:hAnsi="Arial Narrow"/>
          <w:spacing w:val="-6"/>
          <w:lang w:val="fr-CI"/>
        </w:rPr>
        <w:t xml:space="preserve"> </w:t>
      </w:r>
      <w:r w:rsidRPr="00D36DA2">
        <w:rPr>
          <w:rFonts w:ascii="Arial Narrow" w:hAnsi="Arial Narrow"/>
          <w:lang w:val="fr-CI"/>
        </w:rPr>
        <w:t>des</w:t>
      </w:r>
      <w:r w:rsidRPr="00D36DA2">
        <w:rPr>
          <w:rFonts w:ascii="Arial Narrow" w:hAnsi="Arial Narrow"/>
          <w:spacing w:val="-7"/>
          <w:lang w:val="fr-CI"/>
        </w:rPr>
        <w:t xml:space="preserve"> </w:t>
      </w:r>
      <w:r w:rsidRPr="00D36DA2">
        <w:rPr>
          <w:rFonts w:ascii="Arial Narrow" w:hAnsi="Arial Narrow"/>
          <w:lang w:val="fr-CI"/>
        </w:rPr>
        <w:t>Nations</w:t>
      </w:r>
      <w:r w:rsidRPr="00D36DA2">
        <w:rPr>
          <w:rFonts w:ascii="Arial Narrow" w:hAnsi="Arial Narrow"/>
          <w:spacing w:val="-6"/>
          <w:lang w:val="fr-CI"/>
        </w:rPr>
        <w:t xml:space="preserve"> </w:t>
      </w:r>
      <w:r w:rsidRPr="00D36DA2">
        <w:rPr>
          <w:rFonts w:ascii="Arial Narrow" w:hAnsi="Arial Narrow"/>
          <w:lang w:val="fr-CI"/>
        </w:rPr>
        <w:t>Unies</w:t>
      </w:r>
      <w:r w:rsidRPr="00D36DA2">
        <w:rPr>
          <w:rFonts w:ascii="Arial Narrow" w:hAnsi="Arial Narrow"/>
          <w:spacing w:val="-8"/>
          <w:lang w:val="fr-CI"/>
        </w:rPr>
        <w:t xml:space="preserve"> </w:t>
      </w:r>
      <w:r w:rsidRPr="00D36DA2">
        <w:rPr>
          <w:rFonts w:ascii="Arial Narrow" w:hAnsi="Arial Narrow"/>
          <w:lang w:val="fr-CI"/>
        </w:rPr>
        <w:t>pour</w:t>
      </w:r>
      <w:r w:rsidRPr="00D36DA2">
        <w:rPr>
          <w:rFonts w:ascii="Arial Narrow" w:hAnsi="Arial Narrow"/>
          <w:spacing w:val="-6"/>
          <w:lang w:val="fr-CI"/>
        </w:rPr>
        <w:t xml:space="preserve"> </w:t>
      </w:r>
      <w:r w:rsidRPr="00D36DA2">
        <w:rPr>
          <w:rFonts w:ascii="Arial Narrow" w:hAnsi="Arial Narrow"/>
          <w:lang w:val="fr-CI"/>
        </w:rPr>
        <w:t>la</w:t>
      </w:r>
      <w:r w:rsidRPr="00D36DA2">
        <w:rPr>
          <w:rFonts w:ascii="Arial Narrow" w:hAnsi="Arial Narrow"/>
          <w:spacing w:val="-6"/>
          <w:lang w:val="fr-CI"/>
        </w:rPr>
        <w:t xml:space="preserve"> </w:t>
      </w:r>
      <w:r w:rsidRPr="00D36DA2">
        <w:rPr>
          <w:rFonts w:ascii="Arial Narrow" w:hAnsi="Arial Narrow"/>
          <w:lang w:val="fr-CI"/>
        </w:rPr>
        <w:t>Consolidation</w:t>
      </w:r>
      <w:r w:rsidRPr="00D36DA2">
        <w:rPr>
          <w:rFonts w:ascii="Arial Narrow" w:hAnsi="Arial Narrow"/>
          <w:spacing w:val="-6"/>
          <w:lang w:val="fr-CI"/>
        </w:rPr>
        <w:t xml:space="preserve"> </w:t>
      </w:r>
      <w:r w:rsidRPr="00D36DA2">
        <w:rPr>
          <w:rFonts w:ascii="Arial Narrow" w:hAnsi="Arial Narrow"/>
          <w:lang w:val="fr-CI"/>
        </w:rPr>
        <w:t>de</w:t>
      </w:r>
      <w:r w:rsidRPr="00D36DA2">
        <w:rPr>
          <w:rFonts w:ascii="Arial Narrow" w:hAnsi="Arial Narrow"/>
          <w:spacing w:val="-5"/>
          <w:lang w:val="fr-CI"/>
        </w:rPr>
        <w:t xml:space="preserve"> </w:t>
      </w:r>
      <w:r w:rsidRPr="00D36DA2">
        <w:rPr>
          <w:rFonts w:ascii="Arial Narrow" w:hAnsi="Arial Narrow"/>
          <w:lang w:val="fr-CI"/>
        </w:rPr>
        <w:t>la</w:t>
      </w:r>
      <w:r w:rsidRPr="00D36DA2">
        <w:rPr>
          <w:rFonts w:ascii="Arial Narrow" w:hAnsi="Arial Narrow"/>
          <w:spacing w:val="-8"/>
          <w:lang w:val="fr-CI"/>
        </w:rPr>
        <w:t xml:space="preserve"> </w:t>
      </w:r>
      <w:r w:rsidRPr="00D36DA2">
        <w:rPr>
          <w:rFonts w:ascii="Arial Narrow" w:hAnsi="Arial Narrow"/>
          <w:lang w:val="fr-CI"/>
        </w:rPr>
        <w:t>Paix</w:t>
      </w:r>
      <w:r w:rsidRPr="00D36DA2">
        <w:rPr>
          <w:rFonts w:ascii="Arial Narrow" w:hAnsi="Arial Narrow"/>
          <w:spacing w:val="-6"/>
          <w:lang w:val="fr-CI"/>
        </w:rPr>
        <w:t xml:space="preserve"> </w:t>
      </w:r>
      <w:r w:rsidRPr="00D36DA2">
        <w:rPr>
          <w:rFonts w:ascii="Arial Narrow" w:hAnsi="Arial Narrow"/>
          <w:lang w:val="fr-CI"/>
        </w:rPr>
        <w:t>(UN-PBF),</w:t>
      </w:r>
      <w:r w:rsidRPr="00D36DA2">
        <w:rPr>
          <w:rFonts w:ascii="Arial Narrow" w:hAnsi="Arial Narrow"/>
          <w:spacing w:val="-6"/>
          <w:lang w:val="fr-CI"/>
        </w:rPr>
        <w:t xml:space="preserve"> </w:t>
      </w:r>
      <w:r w:rsidRPr="00D36DA2">
        <w:rPr>
          <w:rFonts w:ascii="Arial Narrow" w:hAnsi="Arial Narrow"/>
          <w:lang w:val="fr-CI"/>
        </w:rPr>
        <w:t>ce</w:t>
      </w:r>
      <w:r w:rsidRPr="00D36DA2">
        <w:rPr>
          <w:rFonts w:ascii="Arial Narrow" w:hAnsi="Arial Narrow"/>
          <w:spacing w:val="-5"/>
          <w:lang w:val="fr-CI"/>
        </w:rPr>
        <w:t xml:space="preserve"> </w:t>
      </w:r>
      <w:r w:rsidRPr="00D36DA2">
        <w:rPr>
          <w:rFonts w:ascii="Arial Narrow" w:hAnsi="Arial Narrow"/>
          <w:lang w:val="fr-CI"/>
        </w:rPr>
        <w:t>projet</w:t>
      </w:r>
      <w:r w:rsidRPr="00D36DA2">
        <w:rPr>
          <w:rFonts w:ascii="Arial Narrow" w:hAnsi="Arial Narrow"/>
          <w:spacing w:val="-7"/>
          <w:lang w:val="fr-CI"/>
        </w:rPr>
        <w:t xml:space="preserve"> </w:t>
      </w:r>
      <w:r w:rsidRPr="00D36DA2">
        <w:rPr>
          <w:rFonts w:ascii="Arial Narrow" w:hAnsi="Arial Narrow"/>
          <w:lang w:val="fr-CI"/>
        </w:rPr>
        <w:t>vise</w:t>
      </w:r>
      <w:r w:rsidRPr="00D36DA2">
        <w:rPr>
          <w:rFonts w:ascii="Arial Narrow" w:hAnsi="Arial Narrow"/>
          <w:spacing w:val="-5"/>
          <w:lang w:val="fr-CI"/>
        </w:rPr>
        <w:t xml:space="preserve"> </w:t>
      </w:r>
      <w:r w:rsidRPr="00D36DA2">
        <w:rPr>
          <w:rFonts w:ascii="Arial Narrow" w:hAnsi="Arial Narrow"/>
          <w:lang w:val="fr-CI"/>
        </w:rPr>
        <w:t>à</w:t>
      </w:r>
      <w:r w:rsidRPr="00D36DA2">
        <w:rPr>
          <w:rFonts w:ascii="Arial Narrow" w:hAnsi="Arial Narrow"/>
          <w:spacing w:val="-6"/>
          <w:lang w:val="fr-CI"/>
        </w:rPr>
        <w:t xml:space="preserve"> </w:t>
      </w:r>
      <w:r w:rsidRPr="00D36DA2">
        <w:rPr>
          <w:rFonts w:ascii="Arial Narrow" w:hAnsi="Arial Narrow"/>
          <w:lang w:val="fr-CI"/>
        </w:rPr>
        <w:t>contribuer</w:t>
      </w:r>
      <w:r w:rsidRPr="00D36DA2">
        <w:rPr>
          <w:rFonts w:ascii="Arial Narrow" w:hAnsi="Arial Narrow"/>
          <w:spacing w:val="-47"/>
          <w:lang w:val="fr-CI"/>
        </w:rPr>
        <w:t xml:space="preserve"> </w:t>
      </w:r>
      <w:r w:rsidRPr="00D36DA2">
        <w:rPr>
          <w:rFonts w:ascii="Arial Narrow" w:hAnsi="Arial Narrow"/>
          <w:lang w:val="fr-CI"/>
        </w:rPr>
        <w:t>à réduire les risques de violences liées aux discours d’incitation à la haine et à la diffusion de fausses</w:t>
      </w:r>
      <w:r w:rsidRPr="00D36DA2">
        <w:rPr>
          <w:rFonts w:ascii="Arial Narrow" w:hAnsi="Arial Narrow"/>
          <w:spacing w:val="1"/>
          <w:lang w:val="fr-CI"/>
        </w:rPr>
        <w:t xml:space="preserve"> </w:t>
      </w:r>
      <w:r w:rsidRPr="00D36DA2">
        <w:rPr>
          <w:rFonts w:ascii="Arial Narrow" w:hAnsi="Arial Narrow"/>
          <w:lang w:val="fr-CI"/>
        </w:rPr>
        <w:t>informations à travers une implication active des jeunes (hommes et femmes)</w:t>
      </w:r>
      <w:r w:rsidRPr="00D36DA2">
        <w:rPr>
          <w:rFonts w:ascii="Arial Narrow" w:hAnsi="Arial Narrow"/>
          <w:spacing w:val="1"/>
          <w:lang w:val="fr-CI"/>
        </w:rPr>
        <w:t xml:space="preserve"> </w:t>
      </w:r>
      <w:r w:rsidRPr="00D36DA2">
        <w:rPr>
          <w:rFonts w:ascii="Arial Narrow" w:hAnsi="Arial Narrow"/>
          <w:lang w:val="fr-CI"/>
        </w:rPr>
        <w:t>dans la prévention et la</w:t>
      </w:r>
      <w:r w:rsidRPr="00D36DA2">
        <w:rPr>
          <w:rFonts w:ascii="Arial Narrow" w:hAnsi="Arial Narrow"/>
          <w:spacing w:val="1"/>
          <w:lang w:val="fr-CI"/>
        </w:rPr>
        <w:t xml:space="preserve"> </w:t>
      </w:r>
      <w:r w:rsidRPr="00D36DA2">
        <w:rPr>
          <w:rFonts w:ascii="Arial Narrow" w:hAnsi="Arial Narrow"/>
          <w:lang w:val="fr-CI"/>
        </w:rPr>
        <w:t>résolution des conflits. De façon générale, il s’agit de renforcer les capacités des jeunes en matière de gestion</w:t>
      </w:r>
      <w:r w:rsidRPr="00D36DA2">
        <w:rPr>
          <w:rFonts w:ascii="Arial Narrow" w:hAnsi="Arial Narrow"/>
          <w:spacing w:val="-47"/>
          <w:lang w:val="fr-CI"/>
        </w:rPr>
        <w:t xml:space="preserve"> </w:t>
      </w:r>
      <w:r w:rsidRPr="00D36DA2">
        <w:rPr>
          <w:rFonts w:ascii="Arial Narrow" w:hAnsi="Arial Narrow"/>
          <w:lang w:val="fr-CI"/>
        </w:rPr>
        <w:t>de l’information, de prévention des discours d’incitation à la haine, de formulation de propos alternatifs</w:t>
      </w:r>
      <w:r w:rsidRPr="00D36DA2">
        <w:rPr>
          <w:rFonts w:ascii="Arial Narrow" w:hAnsi="Arial Narrow"/>
          <w:spacing w:val="1"/>
          <w:lang w:val="fr-CI"/>
        </w:rPr>
        <w:t xml:space="preserve"> </w:t>
      </w:r>
      <w:r w:rsidRPr="00D36DA2">
        <w:rPr>
          <w:rFonts w:ascii="Arial Narrow" w:hAnsi="Arial Narrow"/>
          <w:lang w:val="fr-CI"/>
        </w:rPr>
        <w:t>promouvant la cohésion sociale, ainsi que de soutenir leur implication active dans la prévention et la gestion</w:t>
      </w:r>
      <w:r w:rsidRPr="00D36DA2">
        <w:rPr>
          <w:rFonts w:ascii="Arial Narrow" w:hAnsi="Arial Narrow"/>
          <w:spacing w:val="1"/>
          <w:lang w:val="fr-CI"/>
        </w:rPr>
        <w:t xml:space="preserve"> </w:t>
      </w:r>
      <w:r w:rsidRPr="00D36DA2">
        <w:rPr>
          <w:rFonts w:ascii="Arial Narrow" w:hAnsi="Arial Narrow"/>
          <w:lang w:val="fr-CI"/>
        </w:rPr>
        <w:t>des conflits</w:t>
      </w:r>
      <w:r w:rsidRPr="00D36DA2">
        <w:rPr>
          <w:rFonts w:ascii="Arial Narrow" w:hAnsi="Arial Narrow"/>
          <w:spacing w:val="1"/>
          <w:lang w:val="fr-CI"/>
        </w:rPr>
        <w:t xml:space="preserve"> </w:t>
      </w:r>
      <w:r w:rsidRPr="00D36DA2">
        <w:rPr>
          <w:rFonts w:ascii="Arial Narrow" w:hAnsi="Arial Narrow"/>
          <w:lang w:val="fr-CI"/>
        </w:rPr>
        <w:t>socio-politiques et</w:t>
      </w:r>
      <w:r w:rsidRPr="00D36DA2">
        <w:rPr>
          <w:rFonts w:ascii="Arial Narrow" w:hAnsi="Arial Narrow"/>
          <w:spacing w:val="-2"/>
          <w:lang w:val="fr-CI"/>
        </w:rPr>
        <w:t xml:space="preserve"> </w:t>
      </w:r>
      <w:r w:rsidRPr="00D36DA2">
        <w:rPr>
          <w:rFonts w:ascii="Arial Narrow" w:hAnsi="Arial Narrow"/>
          <w:lang w:val="fr-CI"/>
        </w:rPr>
        <w:t>communautaires.</w:t>
      </w:r>
    </w:p>
    <w:p w14:paraId="1056E381" w14:textId="77777777" w:rsidR="00360376" w:rsidRPr="00D36DA2" w:rsidRDefault="00360376" w:rsidP="00360376">
      <w:pPr>
        <w:pStyle w:val="Corpsdetexte"/>
        <w:spacing w:before="119"/>
        <w:ind w:left="132" w:right="227"/>
        <w:jc w:val="both"/>
        <w:rPr>
          <w:rFonts w:ascii="Arial Narrow" w:hAnsi="Arial Narrow"/>
          <w:lang w:val="fr-CI"/>
        </w:rPr>
      </w:pPr>
      <w:r w:rsidRPr="00D36DA2">
        <w:rPr>
          <w:rFonts w:ascii="Arial Narrow" w:hAnsi="Arial Narrow"/>
          <w:lang w:val="fr-CI"/>
        </w:rPr>
        <w:t>Plus spécifiquement, ce projet vise à : (i) soutenir et impliquer davantage les jeunes leaders communautaires,</w:t>
      </w:r>
      <w:r w:rsidRPr="00D36DA2">
        <w:rPr>
          <w:rFonts w:ascii="Arial Narrow" w:hAnsi="Arial Narrow"/>
          <w:spacing w:val="-47"/>
          <w:lang w:val="fr-CI"/>
        </w:rPr>
        <w:t xml:space="preserve"> </w:t>
      </w:r>
      <w:r w:rsidRPr="00D36DA2">
        <w:rPr>
          <w:rFonts w:ascii="Arial Narrow" w:hAnsi="Arial Narrow"/>
          <w:lang w:val="fr-CI"/>
        </w:rPr>
        <w:t>les jeunes leaders des partis politiques, les influenceurs et bloggeurs des réseaux sociaux et les journalistes, à</w:t>
      </w:r>
      <w:r w:rsidRPr="00D36DA2">
        <w:rPr>
          <w:rFonts w:ascii="Arial Narrow" w:hAnsi="Arial Narrow"/>
          <w:spacing w:val="-47"/>
          <w:lang w:val="fr-CI"/>
        </w:rPr>
        <w:t xml:space="preserve"> </w:t>
      </w:r>
      <w:r w:rsidRPr="00D36DA2">
        <w:rPr>
          <w:rFonts w:ascii="Arial Narrow" w:hAnsi="Arial Narrow"/>
          <w:lang w:val="fr-CI"/>
        </w:rPr>
        <w:t>jouer</w:t>
      </w:r>
      <w:r w:rsidRPr="00D36DA2">
        <w:rPr>
          <w:rFonts w:ascii="Arial Narrow" w:hAnsi="Arial Narrow"/>
          <w:spacing w:val="4"/>
          <w:lang w:val="fr-CI"/>
        </w:rPr>
        <w:t xml:space="preserve"> </w:t>
      </w:r>
      <w:r w:rsidRPr="00D36DA2">
        <w:rPr>
          <w:rFonts w:ascii="Arial Narrow" w:hAnsi="Arial Narrow"/>
          <w:lang w:val="fr-CI"/>
        </w:rPr>
        <w:t>un</w:t>
      </w:r>
      <w:r w:rsidRPr="00D36DA2">
        <w:rPr>
          <w:rFonts w:ascii="Arial Narrow" w:hAnsi="Arial Narrow"/>
          <w:spacing w:val="3"/>
          <w:lang w:val="fr-CI"/>
        </w:rPr>
        <w:t xml:space="preserve"> </w:t>
      </w:r>
      <w:r w:rsidRPr="00D36DA2">
        <w:rPr>
          <w:rFonts w:ascii="Arial Narrow" w:hAnsi="Arial Narrow"/>
          <w:lang w:val="fr-CI"/>
        </w:rPr>
        <w:t>rôle</w:t>
      </w:r>
      <w:r w:rsidRPr="00D36DA2">
        <w:rPr>
          <w:rFonts w:ascii="Arial Narrow" w:hAnsi="Arial Narrow"/>
          <w:spacing w:val="4"/>
          <w:lang w:val="fr-CI"/>
        </w:rPr>
        <w:t xml:space="preserve"> </w:t>
      </w:r>
      <w:r w:rsidRPr="00D36DA2">
        <w:rPr>
          <w:rFonts w:ascii="Arial Narrow" w:hAnsi="Arial Narrow"/>
          <w:lang w:val="fr-CI"/>
        </w:rPr>
        <w:t>actif</w:t>
      </w:r>
      <w:r w:rsidRPr="00D36DA2">
        <w:rPr>
          <w:rFonts w:ascii="Arial Narrow" w:hAnsi="Arial Narrow"/>
          <w:spacing w:val="4"/>
          <w:lang w:val="fr-CI"/>
        </w:rPr>
        <w:t xml:space="preserve"> </w:t>
      </w:r>
      <w:r w:rsidRPr="00D36DA2">
        <w:rPr>
          <w:rFonts w:ascii="Arial Narrow" w:hAnsi="Arial Narrow"/>
          <w:lang w:val="fr-CI"/>
        </w:rPr>
        <w:t>dans</w:t>
      </w:r>
      <w:r w:rsidRPr="00D36DA2">
        <w:rPr>
          <w:rFonts w:ascii="Arial Narrow" w:hAnsi="Arial Narrow"/>
          <w:spacing w:val="4"/>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prévention</w:t>
      </w:r>
      <w:r w:rsidRPr="00D36DA2">
        <w:rPr>
          <w:rFonts w:ascii="Arial Narrow" w:hAnsi="Arial Narrow"/>
          <w:spacing w:val="3"/>
          <w:lang w:val="fr-CI"/>
        </w:rPr>
        <w:t xml:space="preserve"> </w:t>
      </w:r>
      <w:r w:rsidRPr="00D36DA2">
        <w:rPr>
          <w:rFonts w:ascii="Arial Narrow" w:hAnsi="Arial Narrow"/>
          <w:lang w:val="fr-CI"/>
        </w:rPr>
        <w:t>et</w:t>
      </w:r>
      <w:r w:rsidRPr="00D36DA2">
        <w:rPr>
          <w:rFonts w:ascii="Arial Narrow" w:hAnsi="Arial Narrow"/>
          <w:spacing w:val="4"/>
          <w:lang w:val="fr-CI"/>
        </w:rPr>
        <w:t xml:space="preserve"> </w:t>
      </w:r>
      <w:r w:rsidRPr="00D36DA2">
        <w:rPr>
          <w:rFonts w:ascii="Arial Narrow" w:hAnsi="Arial Narrow"/>
          <w:lang w:val="fr-CI"/>
        </w:rPr>
        <w:t>la</w:t>
      </w:r>
      <w:r w:rsidRPr="00D36DA2">
        <w:rPr>
          <w:rFonts w:ascii="Arial Narrow" w:hAnsi="Arial Narrow"/>
          <w:spacing w:val="4"/>
          <w:lang w:val="fr-CI"/>
        </w:rPr>
        <w:t xml:space="preserve"> </w:t>
      </w:r>
      <w:r w:rsidRPr="00D36DA2">
        <w:rPr>
          <w:rFonts w:ascii="Arial Narrow" w:hAnsi="Arial Narrow"/>
          <w:lang w:val="fr-CI"/>
        </w:rPr>
        <w:t>gestion</w:t>
      </w:r>
      <w:r w:rsidRPr="00D36DA2">
        <w:rPr>
          <w:rFonts w:ascii="Arial Narrow" w:hAnsi="Arial Narrow"/>
          <w:spacing w:val="3"/>
          <w:lang w:val="fr-CI"/>
        </w:rPr>
        <w:t xml:space="preserve"> </w:t>
      </w:r>
      <w:r w:rsidRPr="00D36DA2">
        <w:rPr>
          <w:rFonts w:ascii="Arial Narrow" w:hAnsi="Arial Narrow"/>
          <w:lang w:val="fr-CI"/>
        </w:rPr>
        <w:t>des</w:t>
      </w:r>
      <w:r w:rsidRPr="00D36DA2">
        <w:rPr>
          <w:rFonts w:ascii="Arial Narrow" w:hAnsi="Arial Narrow"/>
          <w:spacing w:val="4"/>
          <w:lang w:val="fr-CI"/>
        </w:rPr>
        <w:t xml:space="preserve"> </w:t>
      </w:r>
      <w:r w:rsidRPr="00D36DA2">
        <w:rPr>
          <w:rFonts w:ascii="Arial Narrow" w:hAnsi="Arial Narrow"/>
          <w:lang w:val="fr-CI"/>
        </w:rPr>
        <w:t>conflits</w:t>
      </w:r>
      <w:r w:rsidRPr="00D36DA2">
        <w:rPr>
          <w:rFonts w:ascii="Arial Narrow" w:hAnsi="Arial Narrow"/>
          <w:spacing w:val="2"/>
          <w:lang w:val="fr-CI"/>
        </w:rPr>
        <w:t xml:space="preserve"> </w:t>
      </w:r>
      <w:r w:rsidRPr="00D36DA2">
        <w:rPr>
          <w:rFonts w:ascii="Arial Narrow" w:hAnsi="Arial Narrow"/>
          <w:lang w:val="fr-CI"/>
        </w:rPr>
        <w:t>dans</w:t>
      </w:r>
      <w:r w:rsidRPr="00D36DA2">
        <w:rPr>
          <w:rFonts w:ascii="Arial Narrow" w:hAnsi="Arial Narrow"/>
          <w:spacing w:val="4"/>
          <w:lang w:val="fr-CI"/>
        </w:rPr>
        <w:t xml:space="preserve"> </w:t>
      </w:r>
      <w:r w:rsidRPr="00D36DA2">
        <w:rPr>
          <w:rFonts w:ascii="Arial Narrow" w:hAnsi="Arial Narrow"/>
          <w:lang w:val="fr-CI"/>
        </w:rPr>
        <w:t>les</w:t>
      </w:r>
      <w:r w:rsidRPr="00D36DA2">
        <w:rPr>
          <w:rFonts w:ascii="Arial Narrow" w:hAnsi="Arial Narrow"/>
          <w:spacing w:val="2"/>
          <w:lang w:val="fr-CI"/>
        </w:rPr>
        <w:t xml:space="preserve"> </w:t>
      </w:r>
      <w:r w:rsidRPr="00D36DA2">
        <w:rPr>
          <w:rFonts w:ascii="Arial Narrow" w:hAnsi="Arial Narrow"/>
          <w:lang w:val="fr-CI"/>
        </w:rPr>
        <w:t>zones</w:t>
      </w:r>
      <w:r w:rsidRPr="00D36DA2">
        <w:rPr>
          <w:rFonts w:ascii="Arial Narrow" w:hAnsi="Arial Narrow"/>
          <w:spacing w:val="2"/>
          <w:lang w:val="fr-CI"/>
        </w:rPr>
        <w:t xml:space="preserve"> </w:t>
      </w:r>
      <w:r w:rsidRPr="00D36DA2">
        <w:rPr>
          <w:rFonts w:ascii="Arial Narrow" w:hAnsi="Arial Narrow"/>
          <w:lang w:val="fr-CI"/>
        </w:rPr>
        <w:t>potentiellement</w:t>
      </w:r>
      <w:r w:rsidRPr="00D36DA2">
        <w:rPr>
          <w:rFonts w:ascii="Arial Narrow" w:hAnsi="Arial Narrow"/>
          <w:spacing w:val="4"/>
          <w:lang w:val="fr-CI"/>
        </w:rPr>
        <w:t xml:space="preserve"> </w:t>
      </w:r>
      <w:r w:rsidRPr="00D36DA2">
        <w:rPr>
          <w:rFonts w:ascii="Arial Narrow" w:hAnsi="Arial Narrow"/>
          <w:lang w:val="fr-CI"/>
        </w:rPr>
        <w:t>confligènes;</w:t>
      </w:r>
      <w:r w:rsidRPr="00D36DA2">
        <w:rPr>
          <w:rFonts w:ascii="Arial Narrow" w:hAnsi="Arial Narrow"/>
          <w:spacing w:val="2"/>
          <w:lang w:val="fr-CI"/>
        </w:rPr>
        <w:t xml:space="preserve"> </w:t>
      </w:r>
      <w:r w:rsidRPr="00D36DA2">
        <w:rPr>
          <w:rFonts w:ascii="Arial Narrow" w:hAnsi="Arial Narrow"/>
          <w:lang w:val="fr-CI"/>
        </w:rPr>
        <w:t>et</w:t>
      </w:r>
    </w:p>
    <w:p w14:paraId="70628E9F" w14:textId="77777777" w:rsidR="00360376" w:rsidRPr="00D36DA2" w:rsidRDefault="00360376" w:rsidP="00360376">
      <w:pPr>
        <w:pStyle w:val="Corpsdetexte"/>
        <w:spacing w:before="1"/>
        <w:ind w:left="132" w:right="230"/>
        <w:jc w:val="both"/>
        <w:rPr>
          <w:rFonts w:ascii="Arial Narrow" w:hAnsi="Arial Narrow"/>
          <w:lang w:val="fr-CI"/>
        </w:rPr>
      </w:pPr>
      <w:r w:rsidRPr="00D36DA2">
        <w:rPr>
          <w:rFonts w:ascii="Arial Narrow" w:hAnsi="Arial Narrow"/>
          <w:lang w:val="fr-CI"/>
        </w:rPr>
        <w:t>(ii)</w:t>
      </w:r>
      <w:r w:rsidRPr="00D36DA2">
        <w:rPr>
          <w:rFonts w:ascii="Arial Narrow" w:hAnsi="Arial Narrow"/>
          <w:spacing w:val="1"/>
          <w:lang w:val="fr-CI"/>
        </w:rPr>
        <w:t xml:space="preserve"> </w:t>
      </w:r>
      <w:r w:rsidRPr="00D36DA2">
        <w:rPr>
          <w:rFonts w:ascii="Arial Narrow" w:hAnsi="Arial Narrow"/>
          <w:lang w:val="fr-CI"/>
        </w:rPr>
        <w:t>à</w:t>
      </w:r>
      <w:r w:rsidRPr="00D36DA2">
        <w:rPr>
          <w:rFonts w:ascii="Arial Narrow" w:hAnsi="Arial Narrow"/>
          <w:spacing w:val="1"/>
          <w:lang w:val="fr-CI"/>
        </w:rPr>
        <w:t xml:space="preserve"> </w:t>
      </w:r>
      <w:r w:rsidRPr="00D36DA2">
        <w:rPr>
          <w:rFonts w:ascii="Arial Narrow" w:hAnsi="Arial Narrow"/>
          <w:lang w:val="fr-CI"/>
        </w:rPr>
        <w:t>engager</w:t>
      </w:r>
      <w:r w:rsidRPr="00D36DA2">
        <w:rPr>
          <w:rFonts w:ascii="Arial Narrow" w:hAnsi="Arial Narrow"/>
          <w:spacing w:val="1"/>
          <w:lang w:val="fr-CI"/>
        </w:rPr>
        <w:t xml:space="preserve"> </w:t>
      </w:r>
      <w:r w:rsidRPr="00D36DA2">
        <w:rPr>
          <w:rFonts w:ascii="Arial Narrow" w:hAnsi="Arial Narrow"/>
          <w:lang w:val="fr-CI"/>
        </w:rPr>
        <w:t>les</w:t>
      </w:r>
      <w:r w:rsidRPr="00D36DA2">
        <w:rPr>
          <w:rFonts w:ascii="Arial Narrow" w:hAnsi="Arial Narrow"/>
          <w:spacing w:val="1"/>
          <w:lang w:val="fr-CI"/>
        </w:rPr>
        <w:t xml:space="preserve"> </w:t>
      </w:r>
      <w:r w:rsidRPr="00D36DA2">
        <w:rPr>
          <w:rFonts w:ascii="Arial Narrow" w:hAnsi="Arial Narrow"/>
          <w:lang w:val="fr-CI"/>
        </w:rPr>
        <w:t>jeunes et</w:t>
      </w:r>
      <w:r w:rsidRPr="00D36DA2">
        <w:rPr>
          <w:rFonts w:ascii="Arial Narrow" w:hAnsi="Arial Narrow"/>
          <w:spacing w:val="1"/>
          <w:lang w:val="fr-CI"/>
        </w:rPr>
        <w:t xml:space="preserve"> </w:t>
      </w:r>
      <w:r w:rsidRPr="00D36DA2">
        <w:rPr>
          <w:rFonts w:ascii="Arial Narrow" w:hAnsi="Arial Narrow"/>
          <w:lang w:val="fr-CI"/>
        </w:rPr>
        <w:t>les</w:t>
      </w:r>
      <w:r w:rsidRPr="00D36DA2">
        <w:rPr>
          <w:rFonts w:ascii="Arial Narrow" w:hAnsi="Arial Narrow"/>
          <w:spacing w:val="1"/>
          <w:lang w:val="fr-CI"/>
        </w:rPr>
        <w:t xml:space="preserve"> </w:t>
      </w:r>
      <w:r w:rsidRPr="00D36DA2">
        <w:rPr>
          <w:rFonts w:ascii="Arial Narrow" w:hAnsi="Arial Narrow"/>
          <w:lang w:val="fr-CI"/>
        </w:rPr>
        <w:t>animateurs</w:t>
      </w:r>
      <w:r w:rsidRPr="00D36DA2">
        <w:rPr>
          <w:rFonts w:ascii="Arial Narrow" w:hAnsi="Arial Narrow"/>
          <w:spacing w:val="1"/>
          <w:lang w:val="fr-CI"/>
        </w:rPr>
        <w:t xml:space="preserve"> </w:t>
      </w:r>
      <w:r w:rsidRPr="00D36DA2">
        <w:rPr>
          <w:rFonts w:ascii="Arial Narrow" w:hAnsi="Arial Narrow"/>
          <w:lang w:val="fr-CI"/>
        </w:rPr>
        <w:t>des médias</w:t>
      </w:r>
      <w:r w:rsidRPr="00D36DA2">
        <w:rPr>
          <w:rFonts w:ascii="Arial Narrow" w:hAnsi="Arial Narrow"/>
          <w:spacing w:val="1"/>
          <w:lang w:val="fr-CI"/>
        </w:rPr>
        <w:t xml:space="preserve"> </w:t>
      </w:r>
      <w:r w:rsidRPr="00D36DA2">
        <w:rPr>
          <w:rFonts w:ascii="Arial Narrow" w:hAnsi="Arial Narrow"/>
          <w:lang w:val="fr-CI"/>
        </w:rPr>
        <w:t>formels</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sociaux</w:t>
      </w:r>
      <w:r w:rsidRPr="00D36DA2">
        <w:rPr>
          <w:rFonts w:ascii="Arial Narrow" w:hAnsi="Arial Narrow"/>
          <w:spacing w:val="1"/>
          <w:lang w:val="fr-CI"/>
        </w:rPr>
        <w:t xml:space="preserve"> </w:t>
      </w:r>
      <w:r w:rsidRPr="00D36DA2">
        <w:rPr>
          <w:rFonts w:ascii="Arial Narrow" w:hAnsi="Arial Narrow"/>
          <w:lang w:val="fr-CI"/>
        </w:rPr>
        <w:t>dans</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gestion</w:t>
      </w:r>
      <w:r w:rsidRPr="00D36DA2">
        <w:rPr>
          <w:rFonts w:ascii="Arial Narrow" w:hAnsi="Arial Narrow"/>
          <w:spacing w:val="1"/>
          <w:lang w:val="fr-CI"/>
        </w:rPr>
        <w:t xml:space="preserve"> </w:t>
      </w:r>
      <w:r w:rsidRPr="00D36DA2">
        <w:rPr>
          <w:rFonts w:ascii="Arial Narrow" w:hAnsi="Arial Narrow"/>
          <w:lang w:val="fr-CI"/>
        </w:rPr>
        <w:t>objective</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l’information et les soutenir à détecter, gérer et répondre aux messages de haine, à développer et véhiculer</w:t>
      </w:r>
      <w:r w:rsidRPr="00D36DA2">
        <w:rPr>
          <w:rFonts w:ascii="Arial Narrow" w:hAnsi="Arial Narrow"/>
          <w:spacing w:val="1"/>
          <w:lang w:val="fr-CI"/>
        </w:rPr>
        <w:t xml:space="preserve"> </w:t>
      </w:r>
      <w:r w:rsidRPr="00D36DA2">
        <w:rPr>
          <w:rFonts w:ascii="Arial Narrow" w:hAnsi="Arial Narrow"/>
          <w:lang w:val="fr-CI"/>
        </w:rPr>
        <w:t>des messages de paix et</w:t>
      </w:r>
      <w:r w:rsidRPr="00D36DA2">
        <w:rPr>
          <w:rFonts w:ascii="Arial Narrow" w:hAnsi="Arial Narrow"/>
          <w:spacing w:val="-2"/>
          <w:lang w:val="fr-CI"/>
        </w:rPr>
        <w:t xml:space="preserve"> </w:t>
      </w:r>
      <w:r w:rsidRPr="00D36DA2">
        <w:rPr>
          <w:rFonts w:ascii="Arial Narrow" w:hAnsi="Arial Narrow"/>
          <w:lang w:val="fr-CI"/>
        </w:rPr>
        <w:t>de</w:t>
      </w:r>
      <w:r w:rsidRPr="00D36DA2">
        <w:rPr>
          <w:rFonts w:ascii="Arial Narrow" w:hAnsi="Arial Narrow"/>
          <w:spacing w:val="-3"/>
          <w:lang w:val="fr-CI"/>
        </w:rPr>
        <w:t xml:space="preserve"> </w:t>
      </w:r>
      <w:r w:rsidRPr="00D36DA2">
        <w:rPr>
          <w:rFonts w:ascii="Arial Narrow" w:hAnsi="Arial Narrow"/>
          <w:lang w:val="fr-CI"/>
        </w:rPr>
        <w:t>tolérance.</w:t>
      </w:r>
    </w:p>
    <w:p w14:paraId="100663E6" w14:textId="77777777" w:rsidR="00360376" w:rsidRPr="00D36DA2" w:rsidRDefault="00360376" w:rsidP="00360376">
      <w:pPr>
        <w:pStyle w:val="Corpsdetexte"/>
        <w:spacing w:before="118"/>
        <w:ind w:left="132" w:right="226"/>
        <w:jc w:val="both"/>
        <w:rPr>
          <w:rFonts w:ascii="Arial Narrow" w:hAnsi="Arial Narrow"/>
          <w:lang w:val="fr-CI"/>
        </w:rPr>
      </w:pPr>
      <w:r w:rsidRPr="00D36DA2">
        <w:rPr>
          <w:rFonts w:ascii="Arial Narrow" w:hAnsi="Arial Narrow"/>
          <w:lang w:val="fr-CI"/>
        </w:rPr>
        <w:t>Avec un financement du Fonds de Consolidation de la Paix de 2 000 000 USD, cette initiative du PNUD, de</w:t>
      </w:r>
      <w:r w:rsidRPr="00D36DA2">
        <w:rPr>
          <w:rFonts w:ascii="Arial Narrow" w:hAnsi="Arial Narrow"/>
          <w:spacing w:val="1"/>
          <w:lang w:val="fr-CI"/>
        </w:rPr>
        <w:t xml:space="preserve"> </w:t>
      </w:r>
      <w:r w:rsidRPr="00D36DA2">
        <w:rPr>
          <w:rFonts w:ascii="Arial Narrow" w:hAnsi="Arial Narrow"/>
          <w:lang w:val="fr-CI"/>
        </w:rPr>
        <w:t>l’UNICEF et de l’UNESCO d’une durée de 18 mois, a débuté le 01</w:t>
      </w:r>
      <w:r w:rsidRPr="00D36DA2">
        <w:rPr>
          <w:rFonts w:ascii="Arial Narrow" w:hAnsi="Arial Narrow"/>
          <w:vertAlign w:val="superscript"/>
          <w:lang w:val="fr-CI"/>
        </w:rPr>
        <w:t>er</w:t>
      </w:r>
      <w:r w:rsidRPr="00D36DA2">
        <w:rPr>
          <w:rFonts w:ascii="Arial Narrow" w:hAnsi="Arial Narrow"/>
          <w:lang w:val="fr-CI"/>
        </w:rPr>
        <w:t xml:space="preserve"> janvier 2020 et s’achèvera le 30 juin 2021.</w:t>
      </w:r>
      <w:r w:rsidRPr="00D36DA2">
        <w:rPr>
          <w:rFonts w:ascii="Arial Narrow" w:hAnsi="Arial Narrow"/>
          <w:spacing w:val="1"/>
          <w:lang w:val="fr-CI"/>
        </w:rPr>
        <w:t xml:space="preserve"> </w:t>
      </w:r>
      <w:r w:rsidRPr="00D36DA2">
        <w:rPr>
          <w:rFonts w:ascii="Arial Narrow" w:hAnsi="Arial Narrow"/>
          <w:lang w:val="fr-CI"/>
        </w:rPr>
        <w:t>Le projet a une couverture nationale avec des interventions ciblées dans les zones encore sensibles et</w:t>
      </w:r>
      <w:r w:rsidRPr="00D36DA2">
        <w:rPr>
          <w:rFonts w:ascii="Arial Narrow" w:hAnsi="Arial Narrow"/>
          <w:spacing w:val="1"/>
          <w:lang w:val="fr-CI"/>
        </w:rPr>
        <w:t xml:space="preserve"> </w:t>
      </w:r>
      <w:r w:rsidRPr="00D36DA2">
        <w:rPr>
          <w:rFonts w:ascii="Arial Narrow" w:hAnsi="Arial Narrow"/>
          <w:lang w:val="fr-CI"/>
        </w:rPr>
        <w:t>potentiellement</w:t>
      </w:r>
      <w:r w:rsidRPr="00D36DA2">
        <w:rPr>
          <w:rFonts w:ascii="Arial Narrow" w:hAnsi="Arial Narrow"/>
          <w:spacing w:val="-7"/>
          <w:lang w:val="fr-CI"/>
        </w:rPr>
        <w:t xml:space="preserve"> </w:t>
      </w:r>
      <w:r w:rsidRPr="00D36DA2">
        <w:rPr>
          <w:rFonts w:ascii="Arial Narrow" w:hAnsi="Arial Narrow"/>
          <w:lang w:val="fr-CI"/>
        </w:rPr>
        <w:t>fragiles</w:t>
      </w:r>
      <w:r w:rsidRPr="00D36DA2">
        <w:rPr>
          <w:rFonts w:ascii="Arial Narrow" w:hAnsi="Arial Narrow"/>
          <w:spacing w:val="-6"/>
          <w:lang w:val="fr-CI"/>
        </w:rPr>
        <w:t xml:space="preserve"> </w:t>
      </w:r>
      <w:r w:rsidRPr="00D36DA2">
        <w:rPr>
          <w:rFonts w:ascii="Arial Narrow" w:hAnsi="Arial Narrow"/>
          <w:lang w:val="fr-CI"/>
        </w:rPr>
        <w:t>notamment</w:t>
      </w:r>
      <w:r w:rsidRPr="00D36DA2">
        <w:rPr>
          <w:rFonts w:ascii="Arial Narrow" w:hAnsi="Arial Narrow"/>
          <w:spacing w:val="-9"/>
          <w:lang w:val="fr-CI"/>
        </w:rPr>
        <w:t xml:space="preserve"> </w:t>
      </w:r>
      <w:r w:rsidRPr="00D36DA2">
        <w:rPr>
          <w:rFonts w:ascii="Arial Narrow" w:hAnsi="Arial Narrow"/>
          <w:lang w:val="fr-CI"/>
        </w:rPr>
        <w:t>:</w:t>
      </w:r>
      <w:r w:rsidRPr="00D36DA2">
        <w:rPr>
          <w:rFonts w:ascii="Arial Narrow" w:hAnsi="Arial Narrow"/>
          <w:spacing w:val="-7"/>
          <w:lang w:val="fr-CI"/>
        </w:rPr>
        <w:t xml:space="preserve"> </w:t>
      </w:r>
      <w:r w:rsidRPr="00D36DA2">
        <w:rPr>
          <w:rFonts w:ascii="Arial Narrow" w:hAnsi="Arial Narrow"/>
          <w:lang w:val="fr-CI"/>
        </w:rPr>
        <w:t>Abidjan</w:t>
      </w:r>
      <w:r w:rsidRPr="00D36DA2">
        <w:rPr>
          <w:rFonts w:ascii="Arial Narrow" w:hAnsi="Arial Narrow"/>
          <w:spacing w:val="-7"/>
          <w:lang w:val="fr-CI"/>
        </w:rPr>
        <w:t xml:space="preserve"> </w:t>
      </w:r>
      <w:r w:rsidRPr="00D36DA2">
        <w:rPr>
          <w:rFonts w:ascii="Arial Narrow" w:hAnsi="Arial Narrow"/>
          <w:lang w:val="fr-CI"/>
        </w:rPr>
        <w:t>(Abobo,</w:t>
      </w:r>
      <w:r w:rsidRPr="00D36DA2">
        <w:rPr>
          <w:rFonts w:ascii="Arial Narrow" w:hAnsi="Arial Narrow"/>
          <w:spacing w:val="-9"/>
          <w:lang w:val="fr-CI"/>
        </w:rPr>
        <w:t xml:space="preserve"> </w:t>
      </w:r>
      <w:r w:rsidRPr="00D36DA2">
        <w:rPr>
          <w:rFonts w:ascii="Arial Narrow" w:hAnsi="Arial Narrow"/>
          <w:lang w:val="fr-CI"/>
        </w:rPr>
        <w:t>Yopougon,</w:t>
      </w:r>
      <w:r w:rsidRPr="00D36DA2">
        <w:rPr>
          <w:rFonts w:ascii="Arial Narrow" w:hAnsi="Arial Narrow"/>
          <w:spacing w:val="-6"/>
          <w:lang w:val="fr-CI"/>
        </w:rPr>
        <w:t xml:space="preserve"> </w:t>
      </w:r>
      <w:r w:rsidRPr="00D36DA2">
        <w:rPr>
          <w:rFonts w:ascii="Arial Narrow" w:hAnsi="Arial Narrow"/>
          <w:lang w:val="fr-CI"/>
        </w:rPr>
        <w:t>Koumassi,</w:t>
      </w:r>
      <w:r w:rsidRPr="00D36DA2">
        <w:rPr>
          <w:rFonts w:ascii="Arial Narrow" w:hAnsi="Arial Narrow"/>
          <w:spacing w:val="-8"/>
          <w:lang w:val="fr-CI"/>
        </w:rPr>
        <w:t xml:space="preserve"> </w:t>
      </w:r>
      <w:r w:rsidRPr="00D36DA2">
        <w:rPr>
          <w:rFonts w:ascii="Arial Narrow" w:hAnsi="Arial Narrow"/>
          <w:lang w:val="fr-CI"/>
        </w:rPr>
        <w:t>Cocody,</w:t>
      </w:r>
      <w:r w:rsidRPr="00D36DA2">
        <w:rPr>
          <w:rFonts w:ascii="Arial Narrow" w:hAnsi="Arial Narrow"/>
          <w:spacing w:val="-6"/>
          <w:lang w:val="fr-CI"/>
        </w:rPr>
        <w:t xml:space="preserve"> </w:t>
      </w:r>
      <w:r w:rsidRPr="00D36DA2">
        <w:rPr>
          <w:rFonts w:ascii="Arial Narrow" w:hAnsi="Arial Narrow"/>
          <w:lang w:val="fr-CI"/>
        </w:rPr>
        <w:t>Port-</w:t>
      </w:r>
      <w:r w:rsidRPr="00D36DA2">
        <w:rPr>
          <w:rFonts w:ascii="Arial Narrow" w:hAnsi="Arial Narrow"/>
          <w:spacing w:val="-7"/>
          <w:lang w:val="fr-CI"/>
        </w:rPr>
        <w:t xml:space="preserve"> </w:t>
      </w:r>
      <w:r w:rsidRPr="00D36DA2">
        <w:rPr>
          <w:rFonts w:ascii="Arial Narrow" w:hAnsi="Arial Narrow"/>
          <w:lang w:val="fr-CI"/>
        </w:rPr>
        <w:t>Bouet,</w:t>
      </w:r>
      <w:r w:rsidRPr="00D36DA2">
        <w:rPr>
          <w:rFonts w:ascii="Arial Narrow" w:hAnsi="Arial Narrow"/>
          <w:spacing w:val="-7"/>
          <w:lang w:val="fr-CI"/>
        </w:rPr>
        <w:t xml:space="preserve"> </w:t>
      </w:r>
      <w:r w:rsidRPr="00D36DA2">
        <w:rPr>
          <w:rFonts w:ascii="Arial Narrow" w:hAnsi="Arial Narrow"/>
          <w:lang w:val="fr-CI"/>
        </w:rPr>
        <w:t>Attécoubé),</w:t>
      </w:r>
      <w:r w:rsidRPr="00D36DA2">
        <w:rPr>
          <w:rFonts w:ascii="Arial Narrow" w:hAnsi="Arial Narrow"/>
          <w:spacing w:val="-47"/>
          <w:lang w:val="fr-CI"/>
        </w:rPr>
        <w:t xml:space="preserve"> </w:t>
      </w:r>
      <w:r w:rsidRPr="00D36DA2">
        <w:rPr>
          <w:rFonts w:ascii="Arial Narrow" w:hAnsi="Arial Narrow"/>
          <w:lang w:val="fr-CI"/>
        </w:rPr>
        <w:t>Grand-Bassam, Lakota, Aboisso, Bonoua, Agboville, Bouaké, Béoumi, Bingerville, Séguéla, San-Pedro, Divo,</w:t>
      </w:r>
      <w:r w:rsidRPr="00D36DA2">
        <w:rPr>
          <w:rFonts w:ascii="Arial Narrow" w:hAnsi="Arial Narrow"/>
          <w:spacing w:val="1"/>
          <w:lang w:val="fr-CI"/>
        </w:rPr>
        <w:t xml:space="preserve"> </w:t>
      </w:r>
      <w:r w:rsidRPr="00D36DA2">
        <w:rPr>
          <w:rFonts w:ascii="Arial Narrow" w:hAnsi="Arial Narrow"/>
          <w:lang w:val="fr-CI"/>
        </w:rPr>
        <w:t>Gagnoa,</w:t>
      </w:r>
      <w:r w:rsidRPr="00D36DA2">
        <w:rPr>
          <w:rFonts w:ascii="Arial Narrow" w:hAnsi="Arial Narrow"/>
          <w:spacing w:val="1"/>
          <w:lang w:val="fr-CI"/>
        </w:rPr>
        <w:t xml:space="preserve"> </w:t>
      </w:r>
      <w:r w:rsidRPr="00D36DA2">
        <w:rPr>
          <w:rFonts w:ascii="Arial Narrow" w:hAnsi="Arial Narrow"/>
          <w:lang w:val="fr-CI"/>
        </w:rPr>
        <w:t>Odienné,</w:t>
      </w:r>
      <w:r w:rsidRPr="00D36DA2">
        <w:rPr>
          <w:rFonts w:ascii="Arial Narrow" w:hAnsi="Arial Narrow"/>
          <w:spacing w:val="1"/>
          <w:lang w:val="fr-CI"/>
        </w:rPr>
        <w:t xml:space="preserve"> </w:t>
      </w:r>
      <w:r w:rsidRPr="00D36DA2">
        <w:rPr>
          <w:rFonts w:ascii="Arial Narrow" w:hAnsi="Arial Narrow"/>
          <w:lang w:val="fr-CI"/>
        </w:rPr>
        <w:t>Man,</w:t>
      </w:r>
      <w:r w:rsidRPr="00D36DA2">
        <w:rPr>
          <w:rFonts w:ascii="Arial Narrow" w:hAnsi="Arial Narrow"/>
          <w:spacing w:val="1"/>
          <w:lang w:val="fr-CI"/>
        </w:rPr>
        <w:t xml:space="preserve"> </w:t>
      </w:r>
      <w:r w:rsidRPr="00D36DA2">
        <w:rPr>
          <w:rFonts w:ascii="Arial Narrow" w:hAnsi="Arial Narrow"/>
          <w:lang w:val="fr-CI"/>
        </w:rPr>
        <w:t>Biankouma,</w:t>
      </w:r>
      <w:r w:rsidRPr="00D36DA2">
        <w:rPr>
          <w:rFonts w:ascii="Arial Narrow" w:hAnsi="Arial Narrow"/>
          <w:spacing w:val="1"/>
          <w:lang w:val="fr-CI"/>
        </w:rPr>
        <w:t xml:space="preserve"> </w:t>
      </w:r>
      <w:r w:rsidRPr="00D36DA2">
        <w:rPr>
          <w:rFonts w:ascii="Arial Narrow" w:hAnsi="Arial Narrow"/>
          <w:lang w:val="fr-CI"/>
        </w:rPr>
        <w:t>Guiglo,</w:t>
      </w:r>
      <w:r w:rsidRPr="00D36DA2">
        <w:rPr>
          <w:rFonts w:ascii="Arial Narrow" w:hAnsi="Arial Narrow"/>
          <w:spacing w:val="1"/>
          <w:lang w:val="fr-CI"/>
        </w:rPr>
        <w:t xml:space="preserve"> </w:t>
      </w:r>
      <w:r w:rsidRPr="00D36DA2">
        <w:rPr>
          <w:rFonts w:ascii="Arial Narrow" w:hAnsi="Arial Narrow"/>
          <w:lang w:val="fr-CI"/>
        </w:rPr>
        <w:t>Dabou,</w:t>
      </w:r>
      <w:r w:rsidRPr="00D36DA2">
        <w:rPr>
          <w:rFonts w:ascii="Arial Narrow" w:hAnsi="Arial Narrow"/>
          <w:spacing w:val="1"/>
          <w:lang w:val="fr-CI"/>
        </w:rPr>
        <w:t xml:space="preserve"> </w:t>
      </w:r>
      <w:r w:rsidRPr="00D36DA2">
        <w:rPr>
          <w:rFonts w:ascii="Arial Narrow" w:hAnsi="Arial Narrow"/>
          <w:lang w:val="fr-CI"/>
        </w:rPr>
        <w:t>Duékoué,</w:t>
      </w:r>
      <w:r w:rsidRPr="00D36DA2">
        <w:rPr>
          <w:rFonts w:ascii="Arial Narrow" w:hAnsi="Arial Narrow"/>
          <w:spacing w:val="1"/>
          <w:lang w:val="fr-CI"/>
        </w:rPr>
        <w:t xml:space="preserve"> </w:t>
      </w:r>
      <w:r w:rsidRPr="00D36DA2">
        <w:rPr>
          <w:rFonts w:ascii="Arial Narrow" w:hAnsi="Arial Narrow"/>
          <w:lang w:val="fr-CI"/>
        </w:rPr>
        <w:t>Korhogo,</w:t>
      </w:r>
      <w:r w:rsidRPr="00D36DA2">
        <w:rPr>
          <w:rFonts w:ascii="Arial Narrow" w:hAnsi="Arial Narrow"/>
          <w:spacing w:val="1"/>
          <w:lang w:val="fr-CI"/>
        </w:rPr>
        <w:t xml:space="preserve"> </w:t>
      </w:r>
      <w:r w:rsidRPr="00D36DA2">
        <w:rPr>
          <w:rFonts w:ascii="Arial Narrow" w:hAnsi="Arial Narrow"/>
          <w:lang w:val="fr-CI"/>
        </w:rPr>
        <w:t>Ferkessédougou,</w:t>
      </w:r>
      <w:r w:rsidRPr="00D36DA2">
        <w:rPr>
          <w:rFonts w:ascii="Arial Narrow" w:hAnsi="Arial Narrow"/>
          <w:spacing w:val="1"/>
          <w:lang w:val="fr-CI"/>
        </w:rPr>
        <w:t xml:space="preserve"> </w:t>
      </w:r>
      <w:r w:rsidRPr="00D36DA2">
        <w:rPr>
          <w:rFonts w:ascii="Arial Narrow" w:hAnsi="Arial Narrow"/>
          <w:lang w:val="fr-CI"/>
        </w:rPr>
        <w:t>Daloa,</w:t>
      </w:r>
      <w:r w:rsidRPr="00D36DA2">
        <w:rPr>
          <w:rFonts w:ascii="Arial Narrow" w:hAnsi="Arial Narrow"/>
          <w:spacing w:val="1"/>
          <w:lang w:val="fr-CI"/>
        </w:rPr>
        <w:t xml:space="preserve"> </w:t>
      </w:r>
      <w:r w:rsidRPr="00D36DA2">
        <w:rPr>
          <w:rFonts w:ascii="Arial Narrow" w:hAnsi="Arial Narrow"/>
          <w:lang w:val="fr-CI"/>
        </w:rPr>
        <w:t>Katiola,</w:t>
      </w:r>
      <w:r w:rsidRPr="00D36DA2">
        <w:rPr>
          <w:rFonts w:ascii="Arial Narrow" w:hAnsi="Arial Narrow"/>
          <w:spacing w:val="-47"/>
          <w:lang w:val="fr-CI"/>
        </w:rPr>
        <w:t xml:space="preserve"> </w:t>
      </w:r>
      <w:r w:rsidRPr="00D36DA2">
        <w:rPr>
          <w:rFonts w:ascii="Arial Narrow" w:hAnsi="Arial Narrow"/>
          <w:lang w:val="fr-CI"/>
        </w:rPr>
        <w:t>Dabakala,</w:t>
      </w:r>
      <w:r w:rsidRPr="00D36DA2">
        <w:rPr>
          <w:rFonts w:ascii="Arial Narrow" w:hAnsi="Arial Narrow"/>
          <w:spacing w:val="-4"/>
          <w:lang w:val="fr-CI"/>
        </w:rPr>
        <w:t xml:space="preserve"> </w:t>
      </w:r>
      <w:r w:rsidRPr="00D36DA2">
        <w:rPr>
          <w:rFonts w:ascii="Arial Narrow" w:hAnsi="Arial Narrow"/>
          <w:lang w:val="fr-CI"/>
        </w:rPr>
        <w:t>Bondoukou,</w:t>
      </w:r>
      <w:r w:rsidRPr="00D36DA2">
        <w:rPr>
          <w:rFonts w:ascii="Arial Narrow" w:hAnsi="Arial Narrow"/>
          <w:spacing w:val="-3"/>
          <w:lang w:val="fr-CI"/>
        </w:rPr>
        <w:t xml:space="preserve"> </w:t>
      </w:r>
      <w:r w:rsidRPr="00D36DA2">
        <w:rPr>
          <w:rFonts w:ascii="Arial Narrow" w:hAnsi="Arial Narrow"/>
          <w:lang w:val="fr-CI"/>
        </w:rPr>
        <w:t>Bouna, Anyama ;</w:t>
      </w:r>
      <w:r w:rsidRPr="00D36DA2">
        <w:rPr>
          <w:rFonts w:ascii="Arial Narrow" w:hAnsi="Arial Narrow"/>
          <w:spacing w:val="-3"/>
          <w:lang w:val="fr-CI"/>
        </w:rPr>
        <w:t xml:space="preserve"> </w:t>
      </w:r>
      <w:r w:rsidRPr="00D36DA2">
        <w:rPr>
          <w:rFonts w:ascii="Arial Narrow" w:hAnsi="Arial Narrow"/>
          <w:lang w:val="fr-CI"/>
        </w:rPr>
        <w:t>Adzopé,</w:t>
      </w:r>
      <w:r w:rsidRPr="00D36DA2">
        <w:rPr>
          <w:rFonts w:ascii="Arial Narrow" w:hAnsi="Arial Narrow"/>
          <w:spacing w:val="1"/>
          <w:lang w:val="fr-CI"/>
        </w:rPr>
        <w:t xml:space="preserve"> </w:t>
      </w:r>
      <w:r w:rsidRPr="00D36DA2">
        <w:rPr>
          <w:rFonts w:ascii="Arial Narrow" w:hAnsi="Arial Narrow"/>
          <w:lang w:val="fr-CI"/>
        </w:rPr>
        <w:t>Sikensi, Tiassalé, Danané.</w:t>
      </w:r>
    </w:p>
    <w:p w14:paraId="60332507" w14:textId="77777777" w:rsidR="00360376" w:rsidRPr="00D36DA2" w:rsidRDefault="00360376" w:rsidP="00360376">
      <w:pPr>
        <w:pStyle w:val="Corpsdetexte"/>
        <w:spacing w:before="123"/>
        <w:ind w:left="132" w:right="226"/>
        <w:jc w:val="both"/>
        <w:rPr>
          <w:rFonts w:ascii="Arial Narrow" w:hAnsi="Arial Narrow"/>
          <w:lang w:val="fr-CI"/>
        </w:rPr>
      </w:pPr>
      <w:r w:rsidRPr="00D36DA2">
        <w:rPr>
          <w:rFonts w:ascii="Arial Narrow" w:hAnsi="Arial Narrow"/>
          <w:lang w:val="fr-CI"/>
        </w:rPr>
        <w:t>Des activités de formation et de sensibilisation à l’endroit des associations des jeunes et de femmes, des</w:t>
      </w:r>
      <w:r w:rsidRPr="00D36DA2">
        <w:rPr>
          <w:rFonts w:ascii="Arial Narrow" w:hAnsi="Arial Narrow"/>
          <w:spacing w:val="1"/>
          <w:lang w:val="fr-CI"/>
        </w:rPr>
        <w:t xml:space="preserve"> </w:t>
      </w:r>
      <w:r w:rsidRPr="00D36DA2">
        <w:rPr>
          <w:rFonts w:ascii="Arial Narrow" w:hAnsi="Arial Narrow"/>
          <w:lang w:val="fr-CI"/>
        </w:rPr>
        <w:t>bloggeuses et influenceuses, des partis politiques ont permis d’atteindre des résultats positifs en matière de</w:t>
      </w:r>
      <w:r w:rsidRPr="00D36DA2">
        <w:rPr>
          <w:rFonts w:ascii="Arial Narrow" w:hAnsi="Arial Narrow"/>
          <w:spacing w:val="1"/>
          <w:lang w:val="fr-CI"/>
        </w:rPr>
        <w:t xml:space="preserve"> </w:t>
      </w:r>
      <w:r w:rsidRPr="00D36DA2">
        <w:rPr>
          <w:rFonts w:ascii="Arial Narrow" w:hAnsi="Arial Narrow"/>
          <w:lang w:val="fr-CI"/>
        </w:rPr>
        <w:t>lutte contre les discours de haine. En effet, malgré les tensions politiques manifestes durant la période</w:t>
      </w:r>
      <w:r w:rsidRPr="00D36DA2">
        <w:rPr>
          <w:rFonts w:ascii="Arial Narrow" w:hAnsi="Arial Narrow"/>
          <w:spacing w:val="1"/>
          <w:lang w:val="fr-CI"/>
        </w:rPr>
        <w:t xml:space="preserve"> </w:t>
      </w:r>
      <w:r w:rsidRPr="00D36DA2">
        <w:rPr>
          <w:rFonts w:ascii="Arial Narrow" w:hAnsi="Arial Narrow"/>
          <w:lang w:val="fr-CI"/>
        </w:rPr>
        <w:t>électorale</w:t>
      </w:r>
      <w:r w:rsidRPr="00D36DA2">
        <w:rPr>
          <w:rFonts w:ascii="Arial Narrow" w:hAnsi="Arial Narrow"/>
          <w:spacing w:val="-4"/>
          <w:lang w:val="fr-CI"/>
        </w:rPr>
        <w:t xml:space="preserve"> </w:t>
      </w:r>
      <w:r w:rsidRPr="00D36DA2">
        <w:rPr>
          <w:rFonts w:ascii="Arial Narrow" w:hAnsi="Arial Narrow"/>
          <w:lang w:val="fr-CI"/>
        </w:rPr>
        <w:t>d'octobre</w:t>
      </w:r>
      <w:r w:rsidRPr="00D36DA2">
        <w:rPr>
          <w:rFonts w:ascii="Arial Narrow" w:hAnsi="Arial Narrow"/>
          <w:spacing w:val="-3"/>
          <w:lang w:val="fr-CI"/>
        </w:rPr>
        <w:t xml:space="preserve"> </w:t>
      </w:r>
      <w:r w:rsidRPr="00D36DA2">
        <w:rPr>
          <w:rFonts w:ascii="Arial Narrow" w:hAnsi="Arial Narrow"/>
          <w:lang w:val="fr-CI"/>
        </w:rPr>
        <w:t>2020,</w:t>
      </w:r>
      <w:r w:rsidRPr="00D36DA2">
        <w:rPr>
          <w:rFonts w:ascii="Arial Narrow" w:hAnsi="Arial Narrow"/>
          <w:spacing w:val="-4"/>
          <w:lang w:val="fr-CI"/>
        </w:rPr>
        <w:t xml:space="preserve"> </w:t>
      </w:r>
      <w:r w:rsidRPr="00D36DA2">
        <w:rPr>
          <w:rFonts w:ascii="Arial Narrow" w:hAnsi="Arial Narrow"/>
          <w:lang w:val="fr-CI"/>
        </w:rPr>
        <w:t>il</w:t>
      </w:r>
      <w:r w:rsidRPr="00D36DA2">
        <w:rPr>
          <w:rFonts w:ascii="Arial Narrow" w:hAnsi="Arial Narrow"/>
          <w:spacing w:val="-3"/>
          <w:lang w:val="fr-CI"/>
        </w:rPr>
        <w:t xml:space="preserve"> </w:t>
      </w:r>
      <w:r w:rsidRPr="00D36DA2">
        <w:rPr>
          <w:rFonts w:ascii="Arial Narrow" w:hAnsi="Arial Narrow"/>
          <w:lang w:val="fr-CI"/>
        </w:rPr>
        <w:t>importe</w:t>
      </w:r>
      <w:r w:rsidRPr="00D36DA2">
        <w:rPr>
          <w:rFonts w:ascii="Arial Narrow" w:hAnsi="Arial Narrow"/>
          <w:spacing w:val="-4"/>
          <w:lang w:val="fr-CI"/>
        </w:rPr>
        <w:t xml:space="preserve"> </w:t>
      </w:r>
      <w:r w:rsidRPr="00D36DA2">
        <w:rPr>
          <w:rFonts w:ascii="Arial Narrow" w:hAnsi="Arial Narrow"/>
          <w:lang w:val="fr-CI"/>
        </w:rPr>
        <w:t>de</w:t>
      </w:r>
      <w:r w:rsidRPr="00D36DA2">
        <w:rPr>
          <w:rFonts w:ascii="Arial Narrow" w:hAnsi="Arial Narrow"/>
          <w:spacing w:val="-4"/>
          <w:lang w:val="fr-CI"/>
        </w:rPr>
        <w:t xml:space="preserve"> </w:t>
      </w:r>
      <w:r w:rsidRPr="00D36DA2">
        <w:rPr>
          <w:rFonts w:ascii="Arial Narrow" w:hAnsi="Arial Narrow"/>
          <w:lang w:val="fr-CI"/>
        </w:rPr>
        <w:t>souligner</w:t>
      </w:r>
      <w:r w:rsidRPr="00D36DA2">
        <w:rPr>
          <w:rFonts w:ascii="Arial Narrow" w:hAnsi="Arial Narrow"/>
          <w:spacing w:val="-4"/>
          <w:lang w:val="fr-CI"/>
        </w:rPr>
        <w:t xml:space="preserve"> </w:t>
      </w:r>
      <w:r w:rsidRPr="00D36DA2">
        <w:rPr>
          <w:rFonts w:ascii="Arial Narrow" w:hAnsi="Arial Narrow"/>
          <w:lang w:val="fr-CI"/>
        </w:rPr>
        <w:t>que</w:t>
      </w:r>
      <w:r w:rsidRPr="00D36DA2">
        <w:rPr>
          <w:rFonts w:ascii="Arial Narrow" w:hAnsi="Arial Narrow"/>
          <w:spacing w:val="-3"/>
          <w:lang w:val="fr-CI"/>
        </w:rPr>
        <w:t xml:space="preserve"> </w:t>
      </w:r>
      <w:r w:rsidRPr="00D36DA2">
        <w:rPr>
          <w:rFonts w:ascii="Arial Narrow" w:hAnsi="Arial Narrow"/>
          <w:lang w:val="fr-CI"/>
        </w:rPr>
        <w:t>les</w:t>
      </w:r>
      <w:r w:rsidRPr="00D36DA2">
        <w:rPr>
          <w:rFonts w:ascii="Arial Narrow" w:hAnsi="Arial Narrow"/>
          <w:spacing w:val="-4"/>
          <w:lang w:val="fr-CI"/>
        </w:rPr>
        <w:t xml:space="preserve"> </w:t>
      </w:r>
      <w:r w:rsidRPr="00D36DA2">
        <w:rPr>
          <w:rFonts w:ascii="Arial Narrow" w:hAnsi="Arial Narrow"/>
          <w:lang w:val="fr-CI"/>
        </w:rPr>
        <w:t>sessions</w:t>
      </w:r>
      <w:r w:rsidRPr="00D36DA2">
        <w:rPr>
          <w:rFonts w:ascii="Arial Narrow" w:hAnsi="Arial Narrow"/>
          <w:spacing w:val="-4"/>
          <w:lang w:val="fr-CI"/>
        </w:rPr>
        <w:t xml:space="preserve"> </w:t>
      </w:r>
      <w:r w:rsidRPr="00D36DA2">
        <w:rPr>
          <w:rFonts w:ascii="Arial Narrow" w:hAnsi="Arial Narrow"/>
          <w:lang w:val="fr-CI"/>
        </w:rPr>
        <w:t>de</w:t>
      </w:r>
      <w:r w:rsidRPr="00D36DA2">
        <w:rPr>
          <w:rFonts w:ascii="Arial Narrow" w:hAnsi="Arial Narrow"/>
          <w:spacing w:val="-4"/>
          <w:lang w:val="fr-CI"/>
        </w:rPr>
        <w:t xml:space="preserve"> </w:t>
      </w:r>
      <w:r w:rsidRPr="00D36DA2">
        <w:rPr>
          <w:rFonts w:ascii="Arial Narrow" w:hAnsi="Arial Narrow"/>
          <w:lang w:val="fr-CI"/>
        </w:rPr>
        <w:t>formation</w:t>
      </w:r>
      <w:r w:rsidRPr="00D36DA2">
        <w:rPr>
          <w:rFonts w:ascii="Arial Narrow" w:hAnsi="Arial Narrow"/>
          <w:spacing w:val="-4"/>
          <w:lang w:val="fr-CI"/>
        </w:rPr>
        <w:t xml:space="preserve"> </w:t>
      </w:r>
      <w:r w:rsidRPr="00D36DA2">
        <w:rPr>
          <w:rFonts w:ascii="Arial Narrow" w:hAnsi="Arial Narrow"/>
          <w:lang w:val="fr-CI"/>
        </w:rPr>
        <w:t>des</w:t>
      </w:r>
      <w:r w:rsidRPr="00D36DA2">
        <w:rPr>
          <w:rFonts w:ascii="Arial Narrow" w:hAnsi="Arial Narrow"/>
          <w:spacing w:val="-3"/>
          <w:lang w:val="fr-CI"/>
        </w:rPr>
        <w:t xml:space="preserve"> </w:t>
      </w:r>
      <w:r w:rsidRPr="00D36DA2">
        <w:rPr>
          <w:rFonts w:ascii="Arial Narrow" w:hAnsi="Arial Narrow"/>
          <w:lang w:val="fr-CI"/>
        </w:rPr>
        <w:t>leaders</w:t>
      </w:r>
      <w:r w:rsidRPr="00D36DA2">
        <w:rPr>
          <w:rFonts w:ascii="Arial Narrow" w:hAnsi="Arial Narrow"/>
          <w:spacing w:val="-4"/>
          <w:lang w:val="fr-CI"/>
        </w:rPr>
        <w:t xml:space="preserve"> </w:t>
      </w:r>
      <w:r w:rsidRPr="00D36DA2">
        <w:rPr>
          <w:rFonts w:ascii="Arial Narrow" w:hAnsi="Arial Narrow"/>
          <w:lang w:val="fr-CI"/>
        </w:rPr>
        <w:t>communautaires,</w:t>
      </w:r>
      <w:r w:rsidRPr="00D36DA2">
        <w:rPr>
          <w:rFonts w:ascii="Arial Narrow" w:hAnsi="Arial Narrow"/>
          <w:spacing w:val="-47"/>
          <w:lang w:val="fr-CI"/>
        </w:rPr>
        <w:t xml:space="preserve"> </w:t>
      </w:r>
      <w:r w:rsidRPr="00D36DA2">
        <w:rPr>
          <w:rFonts w:ascii="Arial Narrow" w:hAnsi="Arial Narrow"/>
          <w:lang w:val="fr-CI"/>
        </w:rPr>
        <w:t>jeunes des partis politiques, acteurs des médias, bloggeurs, cyber activistes, la mise en place de plateformes</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1"/>
          <w:lang w:val="fr-CI"/>
        </w:rPr>
        <w:t xml:space="preserve"> </w:t>
      </w:r>
      <w:r w:rsidRPr="00D36DA2">
        <w:rPr>
          <w:rFonts w:ascii="Arial Narrow" w:hAnsi="Arial Narrow"/>
          <w:lang w:val="fr-CI"/>
        </w:rPr>
        <w:t>communication</w:t>
      </w:r>
      <w:r w:rsidRPr="00D36DA2">
        <w:rPr>
          <w:rFonts w:ascii="Arial Narrow" w:hAnsi="Arial Narrow"/>
          <w:spacing w:val="-11"/>
          <w:lang w:val="fr-CI"/>
        </w:rPr>
        <w:t xml:space="preserve"> </w:t>
      </w:r>
      <w:r w:rsidRPr="00D36DA2">
        <w:rPr>
          <w:rFonts w:ascii="Arial Narrow" w:hAnsi="Arial Narrow"/>
          <w:lang w:val="fr-CI"/>
        </w:rPr>
        <w:t>non</w:t>
      </w:r>
      <w:r w:rsidRPr="00D36DA2">
        <w:rPr>
          <w:rFonts w:ascii="Arial Narrow" w:hAnsi="Arial Narrow"/>
          <w:spacing w:val="-11"/>
          <w:lang w:val="fr-CI"/>
        </w:rPr>
        <w:t xml:space="preserve"> </w:t>
      </w:r>
      <w:r w:rsidRPr="00D36DA2">
        <w:rPr>
          <w:rFonts w:ascii="Arial Narrow" w:hAnsi="Arial Narrow"/>
          <w:lang w:val="fr-CI"/>
        </w:rPr>
        <w:t>violente</w:t>
      </w:r>
      <w:r w:rsidRPr="00D36DA2">
        <w:rPr>
          <w:rFonts w:ascii="Arial Narrow" w:hAnsi="Arial Narrow"/>
          <w:spacing w:val="-10"/>
          <w:lang w:val="fr-CI"/>
        </w:rPr>
        <w:t xml:space="preserve"> </w:t>
      </w:r>
      <w:r w:rsidRPr="00D36DA2">
        <w:rPr>
          <w:rFonts w:ascii="Arial Narrow" w:hAnsi="Arial Narrow"/>
          <w:lang w:val="fr-CI"/>
        </w:rPr>
        <w:t>et</w:t>
      </w:r>
      <w:r w:rsidRPr="00D36DA2">
        <w:rPr>
          <w:rFonts w:ascii="Arial Narrow" w:hAnsi="Arial Narrow"/>
          <w:spacing w:val="-10"/>
          <w:lang w:val="fr-CI"/>
        </w:rPr>
        <w:t xml:space="preserve"> </w:t>
      </w:r>
      <w:r w:rsidRPr="00D36DA2">
        <w:rPr>
          <w:rFonts w:ascii="Arial Narrow" w:hAnsi="Arial Narrow"/>
          <w:lang w:val="fr-CI"/>
        </w:rPr>
        <w:t>de</w:t>
      </w:r>
      <w:r w:rsidRPr="00D36DA2">
        <w:rPr>
          <w:rFonts w:ascii="Arial Narrow" w:hAnsi="Arial Narrow"/>
          <w:spacing w:val="-10"/>
          <w:lang w:val="fr-CI"/>
        </w:rPr>
        <w:t xml:space="preserve"> </w:t>
      </w:r>
      <w:r w:rsidRPr="00D36DA2">
        <w:rPr>
          <w:rFonts w:ascii="Arial Narrow" w:hAnsi="Arial Narrow"/>
          <w:lang w:val="fr-CI"/>
        </w:rPr>
        <w:t>plateformes</w:t>
      </w:r>
      <w:r w:rsidRPr="00D36DA2">
        <w:rPr>
          <w:rFonts w:ascii="Arial Narrow" w:hAnsi="Arial Narrow"/>
          <w:spacing w:val="-10"/>
          <w:lang w:val="fr-CI"/>
        </w:rPr>
        <w:t xml:space="preserve"> </w:t>
      </w:r>
      <w:r w:rsidRPr="00D36DA2">
        <w:rPr>
          <w:rFonts w:ascii="Arial Narrow" w:hAnsi="Arial Narrow"/>
          <w:lang w:val="fr-CI"/>
        </w:rPr>
        <w:t>de</w:t>
      </w:r>
      <w:r w:rsidRPr="00D36DA2">
        <w:rPr>
          <w:rFonts w:ascii="Arial Narrow" w:hAnsi="Arial Narrow"/>
          <w:spacing w:val="-12"/>
          <w:lang w:val="fr-CI"/>
        </w:rPr>
        <w:t xml:space="preserve"> </w:t>
      </w:r>
      <w:r w:rsidRPr="00D36DA2">
        <w:rPr>
          <w:rFonts w:ascii="Arial Narrow" w:hAnsi="Arial Narrow"/>
          <w:lang w:val="fr-CI"/>
        </w:rPr>
        <w:t>web</w:t>
      </w:r>
      <w:r w:rsidRPr="00D36DA2">
        <w:rPr>
          <w:rFonts w:ascii="Arial Narrow" w:hAnsi="Arial Narrow"/>
          <w:spacing w:val="-11"/>
          <w:lang w:val="fr-CI"/>
        </w:rPr>
        <w:t xml:space="preserve"> </w:t>
      </w:r>
      <w:r w:rsidRPr="00D36DA2">
        <w:rPr>
          <w:rFonts w:ascii="Arial Narrow" w:hAnsi="Arial Narrow"/>
          <w:lang w:val="fr-CI"/>
        </w:rPr>
        <w:t>activistes,</w:t>
      </w:r>
      <w:r w:rsidRPr="00D36DA2">
        <w:rPr>
          <w:rFonts w:ascii="Arial Narrow" w:hAnsi="Arial Narrow"/>
          <w:spacing w:val="-11"/>
          <w:lang w:val="fr-CI"/>
        </w:rPr>
        <w:t xml:space="preserve"> </w:t>
      </w:r>
      <w:r w:rsidRPr="00D36DA2">
        <w:rPr>
          <w:rFonts w:ascii="Arial Narrow" w:hAnsi="Arial Narrow"/>
          <w:lang w:val="fr-CI"/>
        </w:rPr>
        <w:t>ainsi</w:t>
      </w:r>
      <w:r w:rsidRPr="00D36DA2">
        <w:rPr>
          <w:rFonts w:ascii="Arial Narrow" w:hAnsi="Arial Narrow"/>
          <w:spacing w:val="-11"/>
          <w:lang w:val="fr-CI"/>
        </w:rPr>
        <w:t xml:space="preserve"> </w:t>
      </w:r>
      <w:r w:rsidRPr="00D36DA2">
        <w:rPr>
          <w:rFonts w:ascii="Arial Narrow" w:hAnsi="Arial Narrow"/>
          <w:lang w:val="fr-CI"/>
        </w:rPr>
        <w:t>que</w:t>
      </w:r>
      <w:r w:rsidRPr="00D36DA2">
        <w:rPr>
          <w:rFonts w:ascii="Arial Narrow" w:hAnsi="Arial Narrow"/>
          <w:spacing w:val="-10"/>
          <w:lang w:val="fr-CI"/>
        </w:rPr>
        <w:t xml:space="preserve"> </w:t>
      </w:r>
      <w:r w:rsidRPr="00D36DA2">
        <w:rPr>
          <w:rFonts w:ascii="Arial Narrow" w:hAnsi="Arial Narrow"/>
          <w:lang w:val="fr-CI"/>
        </w:rPr>
        <w:t>les</w:t>
      </w:r>
      <w:r w:rsidRPr="00D36DA2">
        <w:rPr>
          <w:rFonts w:ascii="Arial Narrow" w:hAnsi="Arial Narrow"/>
          <w:spacing w:val="-12"/>
          <w:lang w:val="fr-CI"/>
        </w:rPr>
        <w:t xml:space="preserve"> </w:t>
      </w:r>
      <w:r w:rsidRPr="00D36DA2">
        <w:rPr>
          <w:rFonts w:ascii="Arial Narrow" w:hAnsi="Arial Narrow"/>
          <w:lang w:val="fr-CI"/>
        </w:rPr>
        <w:t>campagnes</w:t>
      </w:r>
      <w:r w:rsidRPr="00D36DA2">
        <w:rPr>
          <w:rFonts w:ascii="Arial Narrow" w:hAnsi="Arial Narrow"/>
          <w:spacing w:val="-10"/>
          <w:lang w:val="fr-CI"/>
        </w:rPr>
        <w:t xml:space="preserve"> </w:t>
      </w:r>
      <w:r w:rsidRPr="00D36DA2">
        <w:rPr>
          <w:rFonts w:ascii="Arial Narrow" w:hAnsi="Arial Narrow"/>
          <w:lang w:val="fr-CI"/>
        </w:rPr>
        <w:t>de</w:t>
      </w:r>
      <w:r w:rsidRPr="00D36DA2">
        <w:rPr>
          <w:rFonts w:ascii="Arial Narrow" w:hAnsi="Arial Narrow"/>
          <w:spacing w:val="-12"/>
          <w:lang w:val="fr-CI"/>
        </w:rPr>
        <w:t xml:space="preserve"> </w:t>
      </w:r>
      <w:r w:rsidRPr="00D36DA2">
        <w:rPr>
          <w:rFonts w:ascii="Arial Narrow" w:hAnsi="Arial Narrow"/>
          <w:lang w:val="fr-CI"/>
        </w:rPr>
        <w:t>sensibilisation</w:t>
      </w:r>
      <w:r w:rsidRPr="00D36DA2">
        <w:rPr>
          <w:rFonts w:ascii="Arial Narrow" w:hAnsi="Arial Narrow"/>
          <w:spacing w:val="-47"/>
          <w:lang w:val="fr-CI"/>
        </w:rPr>
        <w:t xml:space="preserve"> </w:t>
      </w:r>
      <w:r w:rsidRPr="00D36DA2">
        <w:rPr>
          <w:rFonts w:ascii="Arial Narrow" w:hAnsi="Arial Narrow"/>
          <w:lang w:val="fr-CI"/>
        </w:rPr>
        <w:t>à travers les médias et hors médias, ont contribué à atténuer les violences dans les localités d'intervention du</w:t>
      </w:r>
      <w:r w:rsidRPr="00D36DA2">
        <w:rPr>
          <w:rFonts w:ascii="Arial Narrow" w:hAnsi="Arial Narrow"/>
          <w:spacing w:val="-47"/>
          <w:lang w:val="fr-CI"/>
        </w:rPr>
        <w:t xml:space="preserve"> </w:t>
      </w:r>
      <w:r w:rsidRPr="00D36DA2">
        <w:rPr>
          <w:rFonts w:ascii="Arial Narrow" w:hAnsi="Arial Narrow"/>
          <w:lang w:val="fr-CI"/>
        </w:rPr>
        <w:t>projet. Grâce aux interventions du projet, de nombreux jeunes sont désormais très bien outillés à repérer, à</w:t>
      </w:r>
      <w:r w:rsidRPr="00D36DA2">
        <w:rPr>
          <w:rFonts w:ascii="Arial Narrow" w:hAnsi="Arial Narrow"/>
          <w:spacing w:val="1"/>
          <w:lang w:val="fr-CI"/>
        </w:rPr>
        <w:t xml:space="preserve"> </w:t>
      </w:r>
      <w:r w:rsidRPr="00D36DA2">
        <w:rPr>
          <w:rFonts w:ascii="Arial Narrow" w:hAnsi="Arial Narrow"/>
          <w:lang w:val="fr-CI"/>
        </w:rPr>
        <w:t>résister et à prévenir la rhétorique qui attise la haine et les tensions communautaires à travers les dialogues,</w:t>
      </w:r>
      <w:r w:rsidRPr="00D36DA2">
        <w:rPr>
          <w:rFonts w:ascii="Arial Narrow" w:hAnsi="Arial Narrow"/>
          <w:spacing w:val="1"/>
          <w:lang w:val="fr-CI"/>
        </w:rPr>
        <w:t xml:space="preserve"> </w:t>
      </w:r>
      <w:r w:rsidRPr="00D36DA2">
        <w:rPr>
          <w:rFonts w:ascii="Arial Narrow" w:hAnsi="Arial Narrow"/>
          <w:lang w:val="fr-CI"/>
        </w:rPr>
        <w:t>les activités de promotion de la cohésion sociale, et de contrôle de propagation de la haine par les médias.</w:t>
      </w:r>
      <w:r w:rsidRPr="00D36DA2">
        <w:rPr>
          <w:rFonts w:ascii="Arial Narrow" w:hAnsi="Arial Narrow"/>
          <w:spacing w:val="1"/>
          <w:lang w:val="fr-CI"/>
        </w:rPr>
        <w:t xml:space="preserve"> </w:t>
      </w:r>
      <w:r w:rsidRPr="00D36DA2">
        <w:rPr>
          <w:rFonts w:ascii="Arial Narrow" w:hAnsi="Arial Narrow"/>
          <w:lang w:val="fr-CI"/>
        </w:rPr>
        <w:t>Aujourd'hui,</w:t>
      </w:r>
      <w:r w:rsidRPr="00D36DA2">
        <w:rPr>
          <w:rFonts w:ascii="Arial Narrow" w:hAnsi="Arial Narrow"/>
          <w:spacing w:val="-9"/>
          <w:lang w:val="fr-CI"/>
        </w:rPr>
        <w:t xml:space="preserve"> </w:t>
      </w:r>
      <w:r w:rsidRPr="00D36DA2">
        <w:rPr>
          <w:rFonts w:ascii="Arial Narrow" w:hAnsi="Arial Narrow"/>
          <w:lang w:val="fr-CI"/>
        </w:rPr>
        <w:t>la</w:t>
      </w:r>
      <w:r w:rsidRPr="00D36DA2">
        <w:rPr>
          <w:rFonts w:ascii="Arial Narrow" w:hAnsi="Arial Narrow"/>
          <w:spacing w:val="-9"/>
          <w:lang w:val="fr-CI"/>
        </w:rPr>
        <w:t xml:space="preserve"> </w:t>
      </w:r>
      <w:r w:rsidRPr="00D36DA2">
        <w:rPr>
          <w:rFonts w:ascii="Arial Narrow" w:hAnsi="Arial Narrow"/>
          <w:lang w:val="fr-CI"/>
        </w:rPr>
        <w:t>problématique</w:t>
      </w:r>
      <w:r w:rsidRPr="00D36DA2">
        <w:rPr>
          <w:rFonts w:ascii="Arial Narrow" w:hAnsi="Arial Narrow"/>
          <w:spacing w:val="-7"/>
          <w:lang w:val="fr-CI"/>
        </w:rPr>
        <w:t xml:space="preserve"> </w:t>
      </w:r>
      <w:r w:rsidRPr="00D36DA2">
        <w:rPr>
          <w:rFonts w:ascii="Arial Narrow" w:hAnsi="Arial Narrow"/>
          <w:lang w:val="fr-CI"/>
        </w:rPr>
        <w:t>de</w:t>
      </w:r>
      <w:r w:rsidRPr="00D36DA2">
        <w:rPr>
          <w:rFonts w:ascii="Arial Narrow" w:hAnsi="Arial Narrow"/>
          <w:spacing w:val="-7"/>
          <w:lang w:val="fr-CI"/>
        </w:rPr>
        <w:t xml:space="preserve"> </w:t>
      </w:r>
      <w:r w:rsidRPr="00D36DA2">
        <w:rPr>
          <w:rFonts w:ascii="Arial Narrow" w:hAnsi="Arial Narrow"/>
          <w:lang w:val="fr-CI"/>
        </w:rPr>
        <w:t>la</w:t>
      </w:r>
      <w:r w:rsidRPr="00D36DA2">
        <w:rPr>
          <w:rFonts w:ascii="Arial Narrow" w:hAnsi="Arial Narrow"/>
          <w:spacing w:val="-8"/>
          <w:lang w:val="fr-CI"/>
        </w:rPr>
        <w:t xml:space="preserve"> </w:t>
      </w:r>
      <w:r w:rsidRPr="00D36DA2">
        <w:rPr>
          <w:rFonts w:ascii="Arial Narrow" w:hAnsi="Arial Narrow"/>
          <w:lang w:val="fr-CI"/>
        </w:rPr>
        <w:t>lutte</w:t>
      </w:r>
      <w:r w:rsidRPr="00D36DA2">
        <w:rPr>
          <w:rFonts w:ascii="Arial Narrow" w:hAnsi="Arial Narrow"/>
          <w:spacing w:val="-7"/>
          <w:lang w:val="fr-CI"/>
        </w:rPr>
        <w:t xml:space="preserve"> </w:t>
      </w:r>
      <w:r w:rsidRPr="00D36DA2">
        <w:rPr>
          <w:rFonts w:ascii="Arial Narrow" w:hAnsi="Arial Narrow"/>
          <w:lang w:val="fr-CI"/>
        </w:rPr>
        <w:t>contre</w:t>
      </w:r>
      <w:r w:rsidRPr="00D36DA2">
        <w:rPr>
          <w:rFonts w:ascii="Arial Narrow" w:hAnsi="Arial Narrow"/>
          <w:spacing w:val="-7"/>
          <w:lang w:val="fr-CI"/>
        </w:rPr>
        <w:t xml:space="preserve"> </w:t>
      </w:r>
      <w:r w:rsidRPr="00D36DA2">
        <w:rPr>
          <w:rFonts w:ascii="Arial Narrow" w:hAnsi="Arial Narrow"/>
          <w:lang w:val="fr-CI"/>
        </w:rPr>
        <w:t>les</w:t>
      </w:r>
      <w:r w:rsidRPr="00D36DA2">
        <w:rPr>
          <w:rFonts w:ascii="Arial Narrow" w:hAnsi="Arial Narrow"/>
          <w:spacing w:val="-9"/>
          <w:lang w:val="fr-CI"/>
        </w:rPr>
        <w:t xml:space="preserve"> </w:t>
      </w:r>
      <w:r w:rsidRPr="00D36DA2">
        <w:rPr>
          <w:rFonts w:ascii="Arial Narrow" w:hAnsi="Arial Narrow"/>
          <w:lang w:val="fr-CI"/>
        </w:rPr>
        <w:t>discours</w:t>
      </w:r>
      <w:r w:rsidRPr="00D36DA2">
        <w:rPr>
          <w:rFonts w:ascii="Arial Narrow" w:hAnsi="Arial Narrow"/>
          <w:spacing w:val="-8"/>
          <w:lang w:val="fr-CI"/>
        </w:rPr>
        <w:t xml:space="preserve"> </w:t>
      </w:r>
      <w:r w:rsidRPr="00D36DA2">
        <w:rPr>
          <w:rFonts w:ascii="Arial Narrow" w:hAnsi="Arial Narrow"/>
          <w:lang w:val="fr-CI"/>
        </w:rPr>
        <w:t>de</w:t>
      </w:r>
      <w:r w:rsidRPr="00D36DA2">
        <w:rPr>
          <w:rFonts w:ascii="Arial Narrow" w:hAnsi="Arial Narrow"/>
          <w:spacing w:val="-7"/>
          <w:lang w:val="fr-CI"/>
        </w:rPr>
        <w:t xml:space="preserve"> </w:t>
      </w:r>
      <w:r w:rsidRPr="00D36DA2">
        <w:rPr>
          <w:rFonts w:ascii="Arial Narrow" w:hAnsi="Arial Narrow"/>
          <w:lang w:val="fr-CI"/>
        </w:rPr>
        <w:t>haine</w:t>
      </w:r>
      <w:r w:rsidRPr="00D36DA2">
        <w:rPr>
          <w:rFonts w:ascii="Arial Narrow" w:hAnsi="Arial Narrow"/>
          <w:spacing w:val="-7"/>
          <w:lang w:val="fr-CI"/>
        </w:rPr>
        <w:t xml:space="preserve"> </w:t>
      </w:r>
      <w:r w:rsidRPr="00D36DA2">
        <w:rPr>
          <w:rFonts w:ascii="Arial Narrow" w:hAnsi="Arial Narrow"/>
          <w:lang w:val="fr-CI"/>
        </w:rPr>
        <w:t>reste</w:t>
      </w:r>
      <w:r w:rsidRPr="00D36DA2">
        <w:rPr>
          <w:rFonts w:ascii="Arial Narrow" w:hAnsi="Arial Narrow"/>
          <w:spacing w:val="-7"/>
          <w:lang w:val="fr-CI"/>
        </w:rPr>
        <w:t xml:space="preserve"> </w:t>
      </w:r>
      <w:r w:rsidRPr="00D36DA2">
        <w:rPr>
          <w:rFonts w:ascii="Arial Narrow" w:hAnsi="Arial Narrow"/>
          <w:lang w:val="fr-CI"/>
        </w:rPr>
        <w:t>au</w:t>
      </w:r>
      <w:r w:rsidRPr="00D36DA2">
        <w:rPr>
          <w:rFonts w:ascii="Arial Narrow" w:hAnsi="Arial Narrow"/>
          <w:spacing w:val="-9"/>
          <w:lang w:val="fr-CI"/>
        </w:rPr>
        <w:t xml:space="preserve"> </w:t>
      </w:r>
      <w:r w:rsidRPr="00D36DA2">
        <w:rPr>
          <w:rFonts w:ascii="Arial Narrow" w:hAnsi="Arial Narrow"/>
          <w:lang w:val="fr-CI"/>
        </w:rPr>
        <w:t>cœur</w:t>
      </w:r>
      <w:r w:rsidRPr="00D36DA2">
        <w:rPr>
          <w:rFonts w:ascii="Arial Narrow" w:hAnsi="Arial Narrow"/>
          <w:spacing w:val="-8"/>
          <w:lang w:val="fr-CI"/>
        </w:rPr>
        <w:t xml:space="preserve"> </w:t>
      </w:r>
      <w:r w:rsidRPr="00D36DA2">
        <w:rPr>
          <w:rFonts w:ascii="Arial Narrow" w:hAnsi="Arial Narrow"/>
          <w:lang w:val="fr-CI"/>
        </w:rPr>
        <w:t>des</w:t>
      </w:r>
      <w:r w:rsidRPr="00D36DA2">
        <w:rPr>
          <w:rFonts w:ascii="Arial Narrow" w:hAnsi="Arial Narrow"/>
          <w:spacing w:val="-7"/>
          <w:lang w:val="fr-CI"/>
        </w:rPr>
        <w:t xml:space="preserve"> </w:t>
      </w:r>
      <w:r w:rsidRPr="00D36DA2">
        <w:rPr>
          <w:rFonts w:ascii="Arial Narrow" w:hAnsi="Arial Narrow"/>
          <w:lang w:val="fr-CI"/>
        </w:rPr>
        <w:t>priorités</w:t>
      </w:r>
      <w:r w:rsidRPr="00D36DA2">
        <w:rPr>
          <w:rFonts w:ascii="Arial Narrow" w:hAnsi="Arial Narrow"/>
          <w:spacing w:val="-9"/>
          <w:lang w:val="fr-CI"/>
        </w:rPr>
        <w:t xml:space="preserve"> </w:t>
      </w:r>
      <w:r w:rsidRPr="00D36DA2">
        <w:rPr>
          <w:rFonts w:ascii="Arial Narrow" w:hAnsi="Arial Narrow"/>
          <w:lang w:val="fr-CI"/>
        </w:rPr>
        <w:t>de</w:t>
      </w:r>
      <w:r w:rsidRPr="00D36DA2">
        <w:rPr>
          <w:rFonts w:ascii="Arial Narrow" w:hAnsi="Arial Narrow"/>
          <w:spacing w:val="-7"/>
          <w:lang w:val="fr-CI"/>
        </w:rPr>
        <w:t xml:space="preserve"> </w:t>
      </w:r>
      <w:r w:rsidRPr="00D36DA2">
        <w:rPr>
          <w:rFonts w:ascii="Arial Narrow" w:hAnsi="Arial Narrow"/>
          <w:lang w:val="fr-CI"/>
        </w:rPr>
        <w:t>nombreux</w:t>
      </w:r>
      <w:r w:rsidRPr="00D36DA2">
        <w:rPr>
          <w:rFonts w:ascii="Arial Narrow" w:hAnsi="Arial Narrow"/>
          <w:spacing w:val="-47"/>
          <w:lang w:val="fr-CI"/>
        </w:rPr>
        <w:t xml:space="preserve"> </w:t>
      </w:r>
      <w:r w:rsidRPr="00D36DA2">
        <w:rPr>
          <w:rFonts w:ascii="Arial Narrow" w:hAnsi="Arial Narrow"/>
          <w:lang w:val="fr-CI"/>
        </w:rPr>
        <w:t>jeunes</w:t>
      </w:r>
      <w:r w:rsidRPr="00D36DA2">
        <w:rPr>
          <w:rFonts w:ascii="Arial Narrow" w:hAnsi="Arial Narrow"/>
          <w:spacing w:val="1"/>
          <w:lang w:val="fr-CI"/>
        </w:rPr>
        <w:t xml:space="preserve"> </w:t>
      </w:r>
      <w:r w:rsidRPr="00D36DA2">
        <w:rPr>
          <w:rFonts w:ascii="Arial Narrow" w:hAnsi="Arial Narrow"/>
          <w:lang w:val="fr-CI"/>
        </w:rPr>
        <w:t>qui</w:t>
      </w:r>
      <w:r w:rsidRPr="00D36DA2">
        <w:rPr>
          <w:rFonts w:ascii="Arial Narrow" w:hAnsi="Arial Narrow"/>
          <w:spacing w:val="1"/>
          <w:lang w:val="fr-CI"/>
        </w:rPr>
        <w:t xml:space="preserve"> </w:t>
      </w:r>
      <w:r w:rsidRPr="00D36DA2">
        <w:rPr>
          <w:rFonts w:ascii="Arial Narrow" w:hAnsi="Arial Narrow"/>
          <w:lang w:val="fr-CI"/>
        </w:rPr>
        <w:t>en</w:t>
      </w:r>
      <w:r w:rsidRPr="00D36DA2">
        <w:rPr>
          <w:rFonts w:ascii="Arial Narrow" w:hAnsi="Arial Narrow"/>
          <w:spacing w:val="1"/>
          <w:lang w:val="fr-CI"/>
        </w:rPr>
        <w:t xml:space="preserve"> </w:t>
      </w:r>
      <w:r w:rsidRPr="00D36DA2">
        <w:rPr>
          <w:rFonts w:ascii="Arial Narrow" w:hAnsi="Arial Narrow"/>
          <w:lang w:val="fr-CI"/>
        </w:rPr>
        <w:t>font</w:t>
      </w:r>
      <w:r w:rsidRPr="00D36DA2">
        <w:rPr>
          <w:rFonts w:ascii="Arial Narrow" w:hAnsi="Arial Narrow"/>
          <w:spacing w:val="1"/>
          <w:lang w:val="fr-CI"/>
        </w:rPr>
        <w:t xml:space="preserve"> </w:t>
      </w:r>
      <w:r w:rsidRPr="00D36DA2">
        <w:rPr>
          <w:rFonts w:ascii="Arial Narrow" w:hAnsi="Arial Narrow"/>
          <w:lang w:val="fr-CI"/>
        </w:rPr>
        <w:t>désormais</w:t>
      </w:r>
      <w:r w:rsidRPr="00D36DA2">
        <w:rPr>
          <w:rFonts w:ascii="Arial Narrow" w:hAnsi="Arial Narrow"/>
          <w:spacing w:val="1"/>
          <w:lang w:val="fr-CI"/>
        </w:rPr>
        <w:t xml:space="preserve"> </w:t>
      </w:r>
      <w:r w:rsidRPr="00D36DA2">
        <w:rPr>
          <w:rFonts w:ascii="Arial Narrow" w:hAnsi="Arial Narrow"/>
          <w:lang w:val="fr-CI"/>
        </w:rPr>
        <w:t>leur</w:t>
      </w:r>
      <w:r w:rsidRPr="00D36DA2">
        <w:rPr>
          <w:rFonts w:ascii="Arial Narrow" w:hAnsi="Arial Narrow"/>
          <w:spacing w:val="1"/>
          <w:lang w:val="fr-CI"/>
        </w:rPr>
        <w:t xml:space="preserve"> </w:t>
      </w:r>
      <w:r w:rsidRPr="00D36DA2">
        <w:rPr>
          <w:rFonts w:ascii="Arial Narrow" w:hAnsi="Arial Narrow"/>
          <w:lang w:val="fr-CI"/>
        </w:rPr>
        <w:t>cheval</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bataille</w:t>
      </w:r>
      <w:r w:rsidRPr="00D36DA2">
        <w:rPr>
          <w:rFonts w:ascii="Arial Narrow" w:hAnsi="Arial Narrow"/>
          <w:spacing w:val="1"/>
          <w:lang w:val="fr-CI"/>
        </w:rPr>
        <w:t xml:space="preserve"> </w:t>
      </w:r>
      <w:r w:rsidRPr="00D36DA2">
        <w:rPr>
          <w:rFonts w:ascii="Arial Narrow" w:hAnsi="Arial Narrow"/>
          <w:lang w:val="fr-CI"/>
        </w:rPr>
        <w:t>à</w:t>
      </w:r>
      <w:r w:rsidRPr="00D36DA2">
        <w:rPr>
          <w:rFonts w:ascii="Arial Narrow" w:hAnsi="Arial Narrow"/>
          <w:spacing w:val="1"/>
          <w:lang w:val="fr-CI"/>
        </w:rPr>
        <w:t xml:space="preserve"> </w:t>
      </w:r>
      <w:r w:rsidRPr="00D36DA2">
        <w:rPr>
          <w:rFonts w:ascii="Arial Narrow" w:hAnsi="Arial Narrow"/>
          <w:lang w:val="fr-CI"/>
        </w:rPr>
        <w:t>travers</w:t>
      </w:r>
      <w:r w:rsidRPr="00D36DA2">
        <w:rPr>
          <w:rFonts w:ascii="Arial Narrow" w:hAnsi="Arial Narrow"/>
          <w:spacing w:val="1"/>
          <w:lang w:val="fr-CI"/>
        </w:rPr>
        <w:t xml:space="preserve"> </w:t>
      </w:r>
      <w:r w:rsidRPr="00D36DA2">
        <w:rPr>
          <w:rFonts w:ascii="Arial Narrow" w:hAnsi="Arial Narrow"/>
          <w:lang w:val="fr-CI"/>
        </w:rPr>
        <w:t>l'intégration</w:t>
      </w:r>
      <w:r w:rsidRPr="00D36DA2">
        <w:rPr>
          <w:rFonts w:ascii="Arial Narrow" w:hAnsi="Arial Narrow"/>
          <w:spacing w:val="1"/>
          <w:lang w:val="fr-CI"/>
        </w:rPr>
        <w:t xml:space="preserve"> </w:t>
      </w:r>
      <w:r w:rsidRPr="00D36DA2">
        <w:rPr>
          <w:rFonts w:ascii="Arial Narrow" w:hAnsi="Arial Narrow"/>
          <w:lang w:val="fr-CI"/>
        </w:rPr>
        <w:t>systématique</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cette</w:t>
      </w:r>
      <w:r w:rsidRPr="00D36DA2">
        <w:rPr>
          <w:rFonts w:ascii="Arial Narrow" w:hAnsi="Arial Narrow"/>
          <w:spacing w:val="1"/>
          <w:lang w:val="fr-CI"/>
        </w:rPr>
        <w:t xml:space="preserve"> </w:t>
      </w:r>
      <w:r w:rsidRPr="00D36DA2">
        <w:rPr>
          <w:rFonts w:ascii="Arial Narrow" w:hAnsi="Arial Narrow"/>
          <w:lang w:val="fr-CI"/>
        </w:rPr>
        <w:t>problématique dans toutes leurs initiatives. Il en est de même pour les partenaires au développement qui</w:t>
      </w:r>
      <w:r w:rsidRPr="00D36DA2">
        <w:rPr>
          <w:rFonts w:ascii="Arial Narrow" w:hAnsi="Arial Narrow"/>
          <w:spacing w:val="1"/>
          <w:lang w:val="fr-CI"/>
        </w:rPr>
        <w:t xml:space="preserve"> </w:t>
      </w:r>
      <w:r w:rsidRPr="00D36DA2">
        <w:rPr>
          <w:rFonts w:ascii="Arial Narrow" w:hAnsi="Arial Narrow"/>
          <w:lang w:val="fr-CI"/>
        </w:rPr>
        <w:t>accompagnent</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2"/>
          <w:lang w:val="fr-CI"/>
        </w:rPr>
        <w:t xml:space="preserve"> </w:t>
      </w:r>
      <w:r w:rsidRPr="00D36DA2">
        <w:rPr>
          <w:rFonts w:ascii="Arial Narrow" w:hAnsi="Arial Narrow"/>
          <w:lang w:val="fr-CI"/>
        </w:rPr>
        <w:t>Côte d'Ivoire notamment</w:t>
      </w:r>
      <w:r w:rsidRPr="00D36DA2">
        <w:rPr>
          <w:rFonts w:ascii="Arial Narrow" w:hAnsi="Arial Narrow"/>
          <w:spacing w:val="-2"/>
          <w:lang w:val="fr-CI"/>
        </w:rPr>
        <w:t xml:space="preserve"> </w:t>
      </w:r>
      <w:r w:rsidRPr="00D36DA2">
        <w:rPr>
          <w:rFonts w:ascii="Arial Narrow" w:hAnsi="Arial Narrow"/>
          <w:lang w:val="fr-CI"/>
        </w:rPr>
        <w:t>le</w:t>
      </w:r>
      <w:r w:rsidRPr="00D36DA2">
        <w:rPr>
          <w:rFonts w:ascii="Arial Narrow" w:hAnsi="Arial Narrow"/>
          <w:spacing w:val="1"/>
          <w:lang w:val="fr-CI"/>
        </w:rPr>
        <w:t xml:space="preserve"> </w:t>
      </w:r>
      <w:r w:rsidRPr="00D36DA2">
        <w:rPr>
          <w:rFonts w:ascii="Arial Narrow" w:hAnsi="Arial Narrow"/>
          <w:lang w:val="fr-CI"/>
        </w:rPr>
        <w:t>NDI, l'UE,</w:t>
      </w:r>
      <w:r w:rsidRPr="00D36DA2">
        <w:rPr>
          <w:rFonts w:ascii="Arial Narrow" w:hAnsi="Arial Narrow"/>
          <w:spacing w:val="-1"/>
          <w:lang w:val="fr-CI"/>
        </w:rPr>
        <w:t xml:space="preserve"> </w:t>
      </w:r>
      <w:r w:rsidRPr="00D36DA2">
        <w:rPr>
          <w:rFonts w:ascii="Arial Narrow" w:hAnsi="Arial Narrow"/>
          <w:lang w:val="fr-CI"/>
        </w:rPr>
        <w:t>etc.</w:t>
      </w:r>
    </w:p>
    <w:p w14:paraId="25205968" w14:textId="77777777" w:rsidR="00360376" w:rsidRPr="00D36DA2" w:rsidRDefault="00360376" w:rsidP="00360376">
      <w:pPr>
        <w:pStyle w:val="Corpsdetexte"/>
        <w:spacing w:before="119"/>
        <w:ind w:left="132"/>
        <w:jc w:val="both"/>
        <w:rPr>
          <w:rFonts w:ascii="Arial Narrow" w:hAnsi="Arial Narrow"/>
          <w:lang w:val="fr-CI"/>
        </w:rPr>
      </w:pPr>
      <w:r w:rsidRPr="00D36DA2">
        <w:rPr>
          <w:rFonts w:ascii="Arial Narrow" w:hAnsi="Arial Narrow"/>
          <w:lang w:val="fr-CI"/>
        </w:rPr>
        <w:t>Au</w:t>
      </w:r>
      <w:r w:rsidRPr="00D36DA2">
        <w:rPr>
          <w:rFonts w:ascii="Arial Narrow" w:hAnsi="Arial Narrow"/>
          <w:spacing w:val="13"/>
          <w:lang w:val="fr-CI"/>
        </w:rPr>
        <w:t xml:space="preserve"> </w:t>
      </w:r>
      <w:r w:rsidRPr="00D36DA2">
        <w:rPr>
          <w:rFonts w:ascii="Arial Narrow" w:hAnsi="Arial Narrow"/>
          <w:lang w:val="fr-CI"/>
        </w:rPr>
        <w:t>terme</w:t>
      </w:r>
      <w:r w:rsidRPr="00D36DA2">
        <w:rPr>
          <w:rFonts w:ascii="Arial Narrow" w:hAnsi="Arial Narrow"/>
          <w:spacing w:val="13"/>
          <w:lang w:val="fr-CI"/>
        </w:rPr>
        <w:t xml:space="preserve"> </w:t>
      </w:r>
      <w:r w:rsidRPr="00D36DA2">
        <w:rPr>
          <w:rFonts w:ascii="Arial Narrow" w:hAnsi="Arial Narrow"/>
          <w:lang w:val="fr-CI"/>
        </w:rPr>
        <w:t>du</w:t>
      </w:r>
      <w:r w:rsidRPr="00D36DA2">
        <w:rPr>
          <w:rFonts w:ascii="Arial Narrow" w:hAnsi="Arial Narrow"/>
          <w:spacing w:val="14"/>
          <w:lang w:val="fr-CI"/>
        </w:rPr>
        <w:t xml:space="preserve"> </w:t>
      </w:r>
      <w:r w:rsidRPr="00D36DA2">
        <w:rPr>
          <w:rFonts w:ascii="Arial Narrow" w:hAnsi="Arial Narrow"/>
          <w:lang w:val="fr-CI"/>
        </w:rPr>
        <w:t>projet,</w:t>
      </w:r>
      <w:r w:rsidRPr="00D36DA2">
        <w:rPr>
          <w:rFonts w:ascii="Arial Narrow" w:hAnsi="Arial Narrow"/>
          <w:spacing w:val="16"/>
          <w:lang w:val="fr-CI"/>
        </w:rPr>
        <w:t xml:space="preserve"> </w:t>
      </w:r>
      <w:r w:rsidRPr="00D36DA2">
        <w:rPr>
          <w:rFonts w:ascii="Arial Narrow" w:hAnsi="Arial Narrow"/>
          <w:lang w:val="fr-CI"/>
        </w:rPr>
        <w:t>il</w:t>
      </w:r>
      <w:r w:rsidRPr="00D36DA2">
        <w:rPr>
          <w:rFonts w:ascii="Arial Narrow" w:hAnsi="Arial Narrow"/>
          <w:spacing w:val="12"/>
          <w:lang w:val="fr-CI"/>
        </w:rPr>
        <w:t xml:space="preserve"> </w:t>
      </w:r>
      <w:r w:rsidRPr="00D36DA2">
        <w:rPr>
          <w:rFonts w:ascii="Arial Narrow" w:hAnsi="Arial Narrow"/>
          <w:lang w:val="fr-CI"/>
        </w:rPr>
        <w:t>convient</w:t>
      </w:r>
      <w:r w:rsidRPr="00D36DA2">
        <w:rPr>
          <w:rFonts w:ascii="Arial Narrow" w:hAnsi="Arial Narrow"/>
          <w:spacing w:val="15"/>
          <w:lang w:val="fr-CI"/>
        </w:rPr>
        <w:t xml:space="preserve"> </w:t>
      </w:r>
      <w:r w:rsidRPr="00D36DA2">
        <w:rPr>
          <w:rFonts w:ascii="Arial Narrow" w:hAnsi="Arial Narrow"/>
          <w:lang w:val="fr-CI"/>
        </w:rPr>
        <w:t>d’analyser</w:t>
      </w:r>
      <w:r w:rsidRPr="00D36DA2">
        <w:rPr>
          <w:rFonts w:ascii="Arial Narrow" w:hAnsi="Arial Narrow"/>
          <w:spacing w:val="16"/>
          <w:lang w:val="fr-CI"/>
        </w:rPr>
        <w:t xml:space="preserve"> </w:t>
      </w:r>
      <w:r w:rsidRPr="00D36DA2">
        <w:rPr>
          <w:rFonts w:ascii="Arial Narrow" w:hAnsi="Arial Narrow"/>
          <w:lang w:val="fr-CI"/>
        </w:rPr>
        <w:t>les</w:t>
      </w:r>
      <w:r w:rsidRPr="00D36DA2">
        <w:rPr>
          <w:rFonts w:ascii="Arial Narrow" w:hAnsi="Arial Narrow"/>
          <w:spacing w:val="13"/>
          <w:lang w:val="fr-CI"/>
        </w:rPr>
        <w:t xml:space="preserve"> </w:t>
      </w:r>
      <w:r w:rsidRPr="00D36DA2">
        <w:rPr>
          <w:rFonts w:ascii="Arial Narrow" w:hAnsi="Arial Narrow"/>
          <w:lang w:val="fr-CI"/>
        </w:rPr>
        <w:t>expériences</w:t>
      </w:r>
      <w:r w:rsidRPr="00D36DA2">
        <w:rPr>
          <w:rFonts w:ascii="Arial Narrow" w:hAnsi="Arial Narrow"/>
          <w:spacing w:val="15"/>
          <w:lang w:val="fr-CI"/>
        </w:rPr>
        <w:t xml:space="preserve"> </w:t>
      </w:r>
      <w:r w:rsidRPr="00D36DA2">
        <w:rPr>
          <w:rFonts w:ascii="Arial Narrow" w:hAnsi="Arial Narrow"/>
          <w:lang w:val="fr-CI"/>
        </w:rPr>
        <w:t>de</w:t>
      </w:r>
      <w:r w:rsidRPr="00D36DA2">
        <w:rPr>
          <w:rFonts w:ascii="Arial Narrow" w:hAnsi="Arial Narrow"/>
          <w:spacing w:val="15"/>
          <w:lang w:val="fr-CI"/>
        </w:rPr>
        <w:t xml:space="preserve"> </w:t>
      </w:r>
      <w:r w:rsidRPr="00D36DA2">
        <w:rPr>
          <w:rFonts w:ascii="Arial Narrow" w:hAnsi="Arial Narrow"/>
          <w:lang w:val="fr-CI"/>
        </w:rPr>
        <w:t>ce</w:t>
      </w:r>
      <w:r w:rsidRPr="00D36DA2">
        <w:rPr>
          <w:rFonts w:ascii="Arial Narrow" w:hAnsi="Arial Narrow"/>
          <w:spacing w:val="16"/>
          <w:lang w:val="fr-CI"/>
        </w:rPr>
        <w:t xml:space="preserve"> </w:t>
      </w:r>
      <w:r w:rsidRPr="00D36DA2">
        <w:rPr>
          <w:rFonts w:ascii="Arial Narrow" w:hAnsi="Arial Narrow"/>
          <w:lang w:val="fr-CI"/>
        </w:rPr>
        <w:t>projet</w:t>
      </w:r>
      <w:r w:rsidRPr="00D36DA2">
        <w:rPr>
          <w:rFonts w:ascii="Arial Narrow" w:hAnsi="Arial Narrow"/>
          <w:spacing w:val="13"/>
          <w:lang w:val="fr-CI"/>
        </w:rPr>
        <w:t xml:space="preserve"> </w:t>
      </w:r>
      <w:r w:rsidRPr="00D36DA2">
        <w:rPr>
          <w:rFonts w:ascii="Arial Narrow" w:hAnsi="Arial Narrow"/>
          <w:lang w:val="fr-CI"/>
        </w:rPr>
        <w:t>afin</w:t>
      </w:r>
      <w:r w:rsidRPr="00D36DA2">
        <w:rPr>
          <w:rFonts w:ascii="Arial Narrow" w:hAnsi="Arial Narrow"/>
          <w:spacing w:val="14"/>
          <w:lang w:val="fr-CI"/>
        </w:rPr>
        <w:t xml:space="preserve"> </w:t>
      </w:r>
      <w:r w:rsidRPr="00D36DA2">
        <w:rPr>
          <w:rFonts w:ascii="Arial Narrow" w:hAnsi="Arial Narrow"/>
          <w:lang w:val="fr-CI"/>
        </w:rPr>
        <w:t>d’en</w:t>
      </w:r>
      <w:r w:rsidRPr="00D36DA2">
        <w:rPr>
          <w:rFonts w:ascii="Arial Narrow" w:hAnsi="Arial Narrow"/>
          <w:spacing w:val="15"/>
          <w:lang w:val="fr-CI"/>
        </w:rPr>
        <w:t xml:space="preserve"> </w:t>
      </w:r>
      <w:r w:rsidRPr="00D36DA2">
        <w:rPr>
          <w:rFonts w:ascii="Arial Narrow" w:hAnsi="Arial Narrow"/>
          <w:lang w:val="fr-CI"/>
        </w:rPr>
        <w:t>faire</w:t>
      </w:r>
      <w:r w:rsidRPr="00D36DA2">
        <w:rPr>
          <w:rFonts w:ascii="Arial Narrow" w:hAnsi="Arial Narrow"/>
          <w:spacing w:val="15"/>
          <w:lang w:val="fr-CI"/>
        </w:rPr>
        <w:t xml:space="preserve"> </w:t>
      </w:r>
      <w:r w:rsidRPr="00D36DA2">
        <w:rPr>
          <w:rFonts w:ascii="Arial Narrow" w:hAnsi="Arial Narrow"/>
          <w:lang w:val="fr-CI"/>
        </w:rPr>
        <w:t>ressortir</w:t>
      </w:r>
      <w:r w:rsidRPr="00D36DA2">
        <w:rPr>
          <w:rFonts w:ascii="Arial Narrow" w:hAnsi="Arial Narrow"/>
          <w:spacing w:val="14"/>
          <w:lang w:val="fr-CI"/>
        </w:rPr>
        <w:t xml:space="preserve"> </w:t>
      </w:r>
      <w:r w:rsidRPr="00D36DA2">
        <w:rPr>
          <w:rFonts w:ascii="Arial Narrow" w:hAnsi="Arial Narrow"/>
          <w:lang w:val="fr-CI"/>
        </w:rPr>
        <w:t>les</w:t>
      </w:r>
      <w:r w:rsidRPr="00D36DA2">
        <w:rPr>
          <w:rFonts w:ascii="Arial Narrow" w:hAnsi="Arial Narrow"/>
          <w:spacing w:val="16"/>
          <w:lang w:val="fr-CI"/>
        </w:rPr>
        <w:t xml:space="preserve"> </w:t>
      </w:r>
      <w:r w:rsidRPr="00D36DA2">
        <w:rPr>
          <w:rFonts w:ascii="Arial Narrow" w:hAnsi="Arial Narrow"/>
          <w:lang w:val="fr-CI"/>
        </w:rPr>
        <w:t>acquis</w:t>
      </w:r>
      <w:r w:rsidRPr="00D36DA2">
        <w:rPr>
          <w:rFonts w:ascii="Arial Narrow" w:hAnsi="Arial Narrow"/>
          <w:spacing w:val="13"/>
          <w:lang w:val="fr-CI"/>
        </w:rPr>
        <w:t xml:space="preserve"> </w:t>
      </w:r>
      <w:r w:rsidRPr="00D36DA2">
        <w:rPr>
          <w:rFonts w:ascii="Arial Narrow" w:hAnsi="Arial Narrow"/>
          <w:lang w:val="fr-CI"/>
        </w:rPr>
        <w:t>et</w:t>
      </w:r>
    </w:p>
    <w:p w14:paraId="6512B8C8" w14:textId="79F20CFD" w:rsidR="00360376" w:rsidRPr="00D36DA2" w:rsidRDefault="00360376" w:rsidP="00360376">
      <w:pPr>
        <w:pStyle w:val="Corpsdetexte"/>
        <w:ind w:left="132"/>
        <w:jc w:val="both"/>
        <w:rPr>
          <w:rFonts w:ascii="Arial Narrow" w:hAnsi="Arial Narrow"/>
          <w:lang w:val="fr-CI"/>
        </w:rPr>
      </w:pPr>
      <w:r w:rsidRPr="00D36DA2">
        <w:rPr>
          <w:rFonts w:ascii="Arial Narrow" w:hAnsi="Arial Narrow"/>
          <w:lang w:val="fr-CI"/>
        </w:rPr>
        <w:t>leçons</w:t>
      </w:r>
      <w:r w:rsidRPr="00D36DA2">
        <w:rPr>
          <w:rFonts w:ascii="Arial Narrow" w:hAnsi="Arial Narrow"/>
          <w:spacing w:val="-1"/>
          <w:lang w:val="fr-CI"/>
        </w:rPr>
        <w:t xml:space="preserve"> </w:t>
      </w:r>
      <w:r w:rsidRPr="00D36DA2">
        <w:rPr>
          <w:rFonts w:ascii="Arial Narrow" w:hAnsi="Arial Narrow"/>
          <w:lang w:val="fr-CI"/>
        </w:rPr>
        <w:t>pertinentes,</w:t>
      </w:r>
      <w:r w:rsidRPr="00D36DA2">
        <w:rPr>
          <w:rFonts w:ascii="Arial Narrow" w:hAnsi="Arial Narrow"/>
          <w:spacing w:val="-2"/>
          <w:lang w:val="fr-CI"/>
        </w:rPr>
        <w:t xml:space="preserve"> </w:t>
      </w:r>
      <w:r w:rsidRPr="00D36DA2">
        <w:rPr>
          <w:rFonts w:ascii="Arial Narrow" w:hAnsi="Arial Narrow"/>
          <w:lang w:val="fr-CI"/>
        </w:rPr>
        <w:t>en</w:t>
      </w:r>
      <w:r w:rsidRPr="00D36DA2">
        <w:rPr>
          <w:rFonts w:ascii="Arial Narrow" w:hAnsi="Arial Narrow"/>
          <w:spacing w:val="-1"/>
          <w:lang w:val="fr-CI"/>
        </w:rPr>
        <w:t xml:space="preserve"> </w:t>
      </w:r>
      <w:r w:rsidRPr="00D36DA2">
        <w:rPr>
          <w:rFonts w:ascii="Arial Narrow" w:hAnsi="Arial Narrow"/>
          <w:lang w:val="fr-CI"/>
        </w:rPr>
        <w:t>vue</w:t>
      </w:r>
      <w:r w:rsidRPr="00D36DA2">
        <w:rPr>
          <w:rFonts w:ascii="Arial Narrow" w:hAnsi="Arial Narrow"/>
          <w:spacing w:val="-3"/>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proposer</w:t>
      </w:r>
      <w:r w:rsidRPr="00D36DA2">
        <w:rPr>
          <w:rFonts w:ascii="Arial Narrow" w:hAnsi="Arial Narrow"/>
          <w:spacing w:val="-1"/>
          <w:lang w:val="fr-CI"/>
        </w:rPr>
        <w:t xml:space="preserve"> </w:t>
      </w:r>
      <w:r w:rsidRPr="00D36DA2">
        <w:rPr>
          <w:rFonts w:ascii="Arial Narrow" w:hAnsi="Arial Narrow"/>
          <w:lang w:val="fr-CI"/>
        </w:rPr>
        <w:t>des stratégies</w:t>
      </w:r>
      <w:r w:rsidRPr="00D36DA2">
        <w:rPr>
          <w:rFonts w:ascii="Arial Narrow" w:hAnsi="Arial Narrow"/>
          <w:spacing w:val="-2"/>
          <w:lang w:val="fr-CI"/>
        </w:rPr>
        <w:t xml:space="preserve"> </w:t>
      </w:r>
      <w:r w:rsidRPr="00D36DA2">
        <w:rPr>
          <w:rFonts w:ascii="Arial Narrow" w:hAnsi="Arial Narrow"/>
          <w:lang w:val="fr-CI"/>
        </w:rPr>
        <w:t>efficaces</w:t>
      </w:r>
      <w:r w:rsidRPr="00D36DA2">
        <w:rPr>
          <w:rFonts w:ascii="Arial Narrow" w:hAnsi="Arial Narrow"/>
          <w:spacing w:val="-3"/>
          <w:lang w:val="fr-CI"/>
        </w:rPr>
        <w:t xml:space="preserve"> </w:t>
      </w:r>
      <w:r w:rsidRPr="00D36DA2">
        <w:rPr>
          <w:rFonts w:ascii="Arial Narrow" w:hAnsi="Arial Narrow"/>
          <w:lang w:val="fr-CI"/>
        </w:rPr>
        <w:t>pour</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4"/>
          <w:lang w:val="fr-CI"/>
        </w:rPr>
        <w:t xml:space="preserve"> </w:t>
      </w:r>
      <w:r w:rsidRPr="00D36DA2">
        <w:rPr>
          <w:rFonts w:ascii="Arial Narrow" w:hAnsi="Arial Narrow"/>
          <w:lang w:val="fr-CI"/>
        </w:rPr>
        <w:t>durabilité</w:t>
      </w:r>
      <w:r w:rsidRPr="00D36DA2">
        <w:rPr>
          <w:rFonts w:ascii="Arial Narrow" w:hAnsi="Arial Narrow"/>
          <w:spacing w:val="-2"/>
          <w:lang w:val="fr-CI"/>
        </w:rPr>
        <w:t xml:space="preserve"> </w:t>
      </w:r>
      <w:r w:rsidRPr="00D36DA2">
        <w:rPr>
          <w:rFonts w:ascii="Arial Narrow" w:hAnsi="Arial Narrow"/>
          <w:lang w:val="fr-CI"/>
        </w:rPr>
        <w:t>des résultats.</w:t>
      </w:r>
    </w:p>
    <w:p w14:paraId="4AE5F5FD" w14:textId="77777777" w:rsidR="00360376" w:rsidRPr="00D36DA2" w:rsidRDefault="00360376" w:rsidP="00360376">
      <w:pPr>
        <w:pStyle w:val="Corpsdetexte"/>
        <w:spacing w:before="29"/>
        <w:ind w:left="132" w:right="230"/>
        <w:jc w:val="both"/>
        <w:rPr>
          <w:rFonts w:ascii="Arial Narrow" w:hAnsi="Arial Narrow"/>
          <w:lang w:val="fr-CI"/>
        </w:rPr>
      </w:pPr>
      <w:r w:rsidRPr="00D36DA2">
        <w:rPr>
          <w:rFonts w:ascii="Arial Narrow" w:hAnsi="Arial Narrow"/>
          <w:lang w:val="fr-CI"/>
        </w:rPr>
        <w:t>Par ailleurs, la documentation des expériences et les acquis du projet seront d’excellents outils pour le</w:t>
      </w:r>
      <w:r w:rsidRPr="00D36DA2">
        <w:rPr>
          <w:rFonts w:ascii="Arial Narrow" w:hAnsi="Arial Narrow"/>
          <w:spacing w:val="1"/>
          <w:lang w:val="fr-CI"/>
        </w:rPr>
        <w:t xml:space="preserve"> </w:t>
      </w:r>
      <w:r w:rsidRPr="00D36DA2">
        <w:rPr>
          <w:rFonts w:ascii="Arial Narrow" w:hAnsi="Arial Narrow"/>
          <w:lang w:val="fr-CI"/>
        </w:rPr>
        <w:t>gouvernement et les partenaires au développement, qui pourront s’en inspirer pour la mise en place d’autres</w:t>
      </w:r>
      <w:r w:rsidRPr="00D36DA2">
        <w:rPr>
          <w:rFonts w:ascii="Arial Narrow" w:hAnsi="Arial Narrow"/>
          <w:spacing w:val="-47"/>
          <w:lang w:val="fr-CI"/>
        </w:rPr>
        <w:t xml:space="preserve"> </w:t>
      </w:r>
      <w:r w:rsidRPr="00D36DA2">
        <w:rPr>
          <w:rFonts w:ascii="Arial Narrow" w:hAnsi="Arial Narrow"/>
          <w:lang w:val="fr-CI"/>
        </w:rPr>
        <w:t>programmes</w:t>
      </w:r>
      <w:r w:rsidRPr="00D36DA2">
        <w:rPr>
          <w:rFonts w:ascii="Arial Narrow" w:hAnsi="Arial Narrow"/>
          <w:spacing w:val="-1"/>
          <w:lang w:val="fr-CI"/>
        </w:rPr>
        <w:t xml:space="preserve"> </w:t>
      </w:r>
      <w:r w:rsidRPr="00D36DA2">
        <w:rPr>
          <w:rFonts w:ascii="Arial Narrow" w:hAnsi="Arial Narrow"/>
          <w:lang w:val="fr-CI"/>
        </w:rPr>
        <w:t>et projets</w:t>
      </w:r>
      <w:r w:rsidRPr="00D36DA2">
        <w:rPr>
          <w:rFonts w:ascii="Arial Narrow" w:hAnsi="Arial Narrow"/>
          <w:spacing w:val="-3"/>
          <w:lang w:val="fr-CI"/>
        </w:rPr>
        <w:t xml:space="preserve"> </w:t>
      </w:r>
      <w:r w:rsidRPr="00D36DA2">
        <w:rPr>
          <w:rFonts w:ascii="Arial Narrow" w:hAnsi="Arial Narrow"/>
          <w:lang w:val="fr-CI"/>
        </w:rPr>
        <w:t>relatifs à</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3"/>
          <w:lang w:val="fr-CI"/>
        </w:rPr>
        <w:t xml:space="preserve"> </w:t>
      </w:r>
      <w:r w:rsidRPr="00D36DA2">
        <w:rPr>
          <w:rFonts w:ascii="Arial Narrow" w:hAnsi="Arial Narrow"/>
          <w:lang w:val="fr-CI"/>
        </w:rPr>
        <w:t>consolidation</w:t>
      </w:r>
      <w:r w:rsidRPr="00D36DA2">
        <w:rPr>
          <w:rFonts w:ascii="Arial Narrow" w:hAnsi="Arial Narrow"/>
          <w:spacing w:val="-1"/>
          <w:lang w:val="fr-CI"/>
        </w:rPr>
        <w:t xml:space="preserve"> </w:t>
      </w:r>
      <w:r w:rsidRPr="00D36DA2">
        <w:rPr>
          <w:rFonts w:ascii="Arial Narrow" w:hAnsi="Arial Narrow"/>
          <w:lang w:val="fr-CI"/>
        </w:rPr>
        <w:t>de la</w:t>
      </w:r>
      <w:r w:rsidRPr="00D36DA2">
        <w:rPr>
          <w:rFonts w:ascii="Arial Narrow" w:hAnsi="Arial Narrow"/>
          <w:spacing w:val="-6"/>
          <w:lang w:val="fr-CI"/>
        </w:rPr>
        <w:t xml:space="preserve"> </w:t>
      </w:r>
      <w:r w:rsidRPr="00D36DA2">
        <w:rPr>
          <w:rFonts w:ascii="Arial Narrow" w:hAnsi="Arial Narrow"/>
          <w:lang w:val="fr-CI"/>
        </w:rPr>
        <w:t>paix</w:t>
      </w:r>
      <w:r w:rsidRPr="00D36DA2">
        <w:rPr>
          <w:rFonts w:ascii="Arial Narrow" w:hAnsi="Arial Narrow"/>
          <w:spacing w:val="2"/>
          <w:lang w:val="fr-CI"/>
        </w:rPr>
        <w:t xml:space="preserve"> </w:t>
      </w:r>
      <w:r w:rsidRPr="00D36DA2">
        <w:rPr>
          <w:rFonts w:ascii="Arial Narrow" w:hAnsi="Arial Narrow"/>
          <w:lang w:val="fr-CI"/>
        </w:rPr>
        <w:t>et à</w:t>
      </w:r>
      <w:r w:rsidRPr="00D36DA2">
        <w:rPr>
          <w:rFonts w:ascii="Arial Narrow" w:hAnsi="Arial Narrow"/>
          <w:spacing w:val="-2"/>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lutte</w:t>
      </w:r>
      <w:r w:rsidRPr="00D36DA2">
        <w:rPr>
          <w:rFonts w:ascii="Arial Narrow" w:hAnsi="Arial Narrow"/>
          <w:spacing w:val="1"/>
          <w:lang w:val="fr-CI"/>
        </w:rPr>
        <w:t xml:space="preserve"> </w:t>
      </w:r>
      <w:r w:rsidRPr="00D36DA2">
        <w:rPr>
          <w:rFonts w:ascii="Arial Narrow" w:hAnsi="Arial Narrow"/>
          <w:lang w:val="fr-CI"/>
        </w:rPr>
        <w:t>contre</w:t>
      </w:r>
      <w:r w:rsidRPr="00D36DA2">
        <w:rPr>
          <w:rFonts w:ascii="Arial Narrow" w:hAnsi="Arial Narrow"/>
          <w:spacing w:val="1"/>
          <w:lang w:val="fr-CI"/>
        </w:rPr>
        <w:t xml:space="preserve"> </w:t>
      </w:r>
      <w:r w:rsidRPr="00D36DA2">
        <w:rPr>
          <w:rFonts w:ascii="Arial Narrow" w:hAnsi="Arial Narrow"/>
          <w:lang w:val="fr-CI"/>
        </w:rPr>
        <w:t>les</w:t>
      </w:r>
      <w:r w:rsidRPr="00D36DA2">
        <w:rPr>
          <w:rFonts w:ascii="Arial Narrow" w:hAnsi="Arial Narrow"/>
          <w:spacing w:val="-4"/>
          <w:lang w:val="fr-CI"/>
        </w:rPr>
        <w:t xml:space="preserve"> </w:t>
      </w:r>
      <w:r w:rsidRPr="00D36DA2">
        <w:rPr>
          <w:rFonts w:ascii="Arial Narrow" w:hAnsi="Arial Narrow"/>
          <w:lang w:val="fr-CI"/>
        </w:rPr>
        <w:t>discours</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3"/>
          <w:lang w:val="fr-CI"/>
        </w:rPr>
        <w:t xml:space="preserve"> </w:t>
      </w:r>
      <w:r w:rsidRPr="00D36DA2">
        <w:rPr>
          <w:rFonts w:ascii="Arial Narrow" w:hAnsi="Arial Narrow"/>
          <w:lang w:val="fr-CI"/>
        </w:rPr>
        <w:t>haine.</w:t>
      </w:r>
    </w:p>
    <w:p w14:paraId="731ACAAA" w14:textId="77777777" w:rsidR="00360376" w:rsidRPr="00D36DA2" w:rsidRDefault="00360376" w:rsidP="00360376">
      <w:pPr>
        <w:pStyle w:val="Corpsdetexte"/>
        <w:spacing w:before="9" w:after="1"/>
        <w:rPr>
          <w:rFonts w:ascii="Arial Narrow" w:hAnsi="Arial Narrow"/>
          <w:lang w:val="fr-CI"/>
        </w:rPr>
      </w:pPr>
    </w:p>
    <w:tbl>
      <w:tblPr>
        <w:tblStyle w:val="TableNormal"/>
        <w:tblW w:w="0" w:type="auto"/>
        <w:tblInd w:w="14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3258"/>
        <w:gridCol w:w="3257"/>
        <w:gridCol w:w="3257"/>
      </w:tblGrid>
      <w:tr w:rsidR="00360376" w:rsidRPr="00D36DA2" w14:paraId="0C157511" w14:textId="77777777" w:rsidTr="001A7BAD">
        <w:trPr>
          <w:trHeight w:val="388"/>
        </w:trPr>
        <w:tc>
          <w:tcPr>
            <w:tcW w:w="9772" w:type="dxa"/>
            <w:gridSpan w:val="3"/>
            <w:tcBorders>
              <w:bottom w:val="single" w:sz="12" w:space="0" w:color="9CC2E4"/>
            </w:tcBorders>
          </w:tcPr>
          <w:p w14:paraId="65DDE134" w14:textId="77777777" w:rsidR="00360376" w:rsidRPr="00D36DA2" w:rsidRDefault="00360376" w:rsidP="001A7BAD">
            <w:pPr>
              <w:pStyle w:val="TableParagraph"/>
              <w:spacing w:before="1"/>
              <w:ind w:left="3702" w:right="3687"/>
              <w:jc w:val="center"/>
              <w:rPr>
                <w:rFonts w:ascii="Arial Narrow" w:hAnsi="Arial Narrow"/>
              </w:rPr>
            </w:pPr>
            <w:r w:rsidRPr="00D36DA2">
              <w:rPr>
                <w:rFonts w:ascii="Arial Narrow" w:hAnsi="Arial Narrow"/>
              </w:rPr>
              <w:t>Informations</w:t>
            </w:r>
            <w:r w:rsidRPr="00D36DA2">
              <w:rPr>
                <w:rFonts w:ascii="Arial Narrow" w:hAnsi="Arial Narrow"/>
                <w:spacing w:val="-4"/>
              </w:rPr>
              <w:t xml:space="preserve"> </w:t>
            </w:r>
            <w:r w:rsidRPr="00D36DA2">
              <w:rPr>
                <w:rFonts w:ascii="Arial Narrow" w:hAnsi="Arial Narrow"/>
              </w:rPr>
              <w:t>sur</w:t>
            </w:r>
            <w:r w:rsidRPr="00D36DA2">
              <w:rPr>
                <w:rFonts w:ascii="Arial Narrow" w:hAnsi="Arial Narrow"/>
                <w:spacing w:val="-3"/>
              </w:rPr>
              <w:t xml:space="preserve"> </w:t>
            </w:r>
            <w:r w:rsidRPr="00D36DA2">
              <w:rPr>
                <w:rFonts w:ascii="Arial Narrow" w:hAnsi="Arial Narrow"/>
              </w:rPr>
              <w:t>le</w:t>
            </w:r>
            <w:r w:rsidRPr="00D36DA2">
              <w:rPr>
                <w:rFonts w:ascii="Arial Narrow" w:hAnsi="Arial Narrow"/>
                <w:spacing w:val="-2"/>
              </w:rPr>
              <w:t xml:space="preserve"> </w:t>
            </w:r>
            <w:r w:rsidRPr="00D36DA2">
              <w:rPr>
                <w:rFonts w:ascii="Arial Narrow" w:hAnsi="Arial Narrow"/>
              </w:rPr>
              <w:t>projet</w:t>
            </w:r>
          </w:p>
        </w:tc>
      </w:tr>
      <w:tr w:rsidR="00360376" w:rsidRPr="00D36DA2" w14:paraId="6AFC1090" w14:textId="77777777" w:rsidTr="001A7BAD">
        <w:trPr>
          <w:trHeight w:val="659"/>
        </w:trPr>
        <w:tc>
          <w:tcPr>
            <w:tcW w:w="3258" w:type="dxa"/>
            <w:tcBorders>
              <w:top w:val="single" w:sz="12" w:space="0" w:color="9CC2E4"/>
            </w:tcBorders>
          </w:tcPr>
          <w:p w14:paraId="2E38B33E" w14:textId="77777777" w:rsidR="00360376" w:rsidRPr="00D36DA2" w:rsidRDefault="00360376" w:rsidP="001A7BAD">
            <w:pPr>
              <w:pStyle w:val="TableParagraph"/>
              <w:spacing w:before="1"/>
              <w:ind w:left="110"/>
              <w:rPr>
                <w:rFonts w:ascii="Arial Narrow" w:hAnsi="Arial Narrow"/>
              </w:rPr>
            </w:pPr>
            <w:proofErr w:type="spellStart"/>
            <w:r w:rsidRPr="00D36DA2">
              <w:rPr>
                <w:rFonts w:ascii="Arial Narrow" w:hAnsi="Arial Narrow"/>
              </w:rPr>
              <w:t>Titre</w:t>
            </w:r>
            <w:proofErr w:type="spellEnd"/>
            <w:r w:rsidRPr="00D36DA2">
              <w:rPr>
                <w:rFonts w:ascii="Arial Narrow" w:hAnsi="Arial Narrow"/>
                <w:spacing w:val="-1"/>
              </w:rPr>
              <w:t xml:space="preserve"> </w:t>
            </w:r>
            <w:r w:rsidRPr="00D36DA2">
              <w:rPr>
                <w:rFonts w:ascii="Arial Narrow" w:hAnsi="Arial Narrow"/>
              </w:rPr>
              <w:t>du</w:t>
            </w:r>
            <w:r w:rsidRPr="00D36DA2">
              <w:rPr>
                <w:rFonts w:ascii="Arial Narrow" w:hAnsi="Arial Narrow"/>
                <w:spacing w:val="-2"/>
              </w:rPr>
              <w:t xml:space="preserve"> </w:t>
            </w:r>
            <w:proofErr w:type="spellStart"/>
            <w:r w:rsidRPr="00D36DA2">
              <w:rPr>
                <w:rFonts w:ascii="Arial Narrow" w:hAnsi="Arial Narrow"/>
              </w:rPr>
              <w:t>projet</w:t>
            </w:r>
            <w:proofErr w:type="spellEnd"/>
          </w:p>
        </w:tc>
        <w:tc>
          <w:tcPr>
            <w:tcW w:w="6514" w:type="dxa"/>
            <w:gridSpan w:val="2"/>
            <w:tcBorders>
              <w:top w:val="single" w:sz="12" w:space="0" w:color="9CC2E4"/>
            </w:tcBorders>
          </w:tcPr>
          <w:p w14:paraId="50410F7D" w14:textId="77777777" w:rsidR="00360376" w:rsidRPr="00D36DA2" w:rsidRDefault="00360376" w:rsidP="001A7BAD">
            <w:pPr>
              <w:pStyle w:val="TableParagraph"/>
              <w:spacing w:before="1"/>
              <w:ind w:left="109"/>
              <w:rPr>
                <w:rFonts w:ascii="Arial Narrow" w:hAnsi="Arial Narrow"/>
                <w:lang w:val="fr-CI"/>
              </w:rPr>
            </w:pPr>
            <w:r w:rsidRPr="00D36DA2">
              <w:rPr>
                <w:rFonts w:ascii="Arial Narrow" w:hAnsi="Arial Narrow"/>
                <w:lang w:val="fr-CI"/>
              </w:rPr>
              <w:t>Les</w:t>
            </w:r>
            <w:r w:rsidRPr="00D36DA2">
              <w:rPr>
                <w:rFonts w:ascii="Arial Narrow" w:hAnsi="Arial Narrow"/>
                <w:spacing w:val="-2"/>
                <w:lang w:val="fr-CI"/>
              </w:rPr>
              <w:t xml:space="preserve"> </w:t>
            </w:r>
            <w:r w:rsidRPr="00D36DA2">
              <w:rPr>
                <w:rFonts w:ascii="Arial Narrow" w:hAnsi="Arial Narrow"/>
                <w:lang w:val="fr-CI"/>
              </w:rPr>
              <w:t>jeunes</w:t>
            </w:r>
            <w:r w:rsidRPr="00D36DA2">
              <w:rPr>
                <w:rFonts w:ascii="Arial Narrow" w:hAnsi="Arial Narrow"/>
                <w:spacing w:val="-2"/>
                <w:lang w:val="fr-CI"/>
              </w:rPr>
              <w:t xml:space="preserve"> </w:t>
            </w:r>
            <w:r w:rsidRPr="00D36DA2">
              <w:rPr>
                <w:rFonts w:ascii="Arial Narrow" w:hAnsi="Arial Narrow"/>
                <w:lang w:val="fr-CI"/>
              </w:rPr>
              <w:t>comme</w:t>
            </w:r>
            <w:r w:rsidRPr="00D36DA2">
              <w:rPr>
                <w:rFonts w:ascii="Arial Narrow" w:hAnsi="Arial Narrow"/>
                <w:spacing w:val="-5"/>
                <w:lang w:val="fr-CI"/>
              </w:rPr>
              <w:t xml:space="preserve"> </w:t>
            </w:r>
            <w:r w:rsidRPr="00D36DA2">
              <w:rPr>
                <w:rFonts w:ascii="Arial Narrow" w:hAnsi="Arial Narrow"/>
                <w:lang w:val="fr-CI"/>
              </w:rPr>
              <w:t>moteurs</w:t>
            </w:r>
            <w:r w:rsidRPr="00D36DA2">
              <w:rPr>
                <w:rFonts w:ascii="Arial Narrow" w:hAnsi="Arial Narrow"/>
                <w:spacing w:val="-6"/>
                <w:lang w:val="fr-CI"/>
              </w:rPr>
              <w:t xml:space="preserve"> </w:t>
            </w:r>
            <w:r w:rsidRPr="00D36DA2">
              <w:rPr>
                <w:rFonts w:ascii="Arial Narrow" w:hAnsi="Arial Narrow"/>
                <w:lang w:val="fr-CI"/>
              </w:rPr>
              <w:t>de</w:t>
            </w:r>
            <w:r w:rsidRPr="00D36DA2">
              <w:rPr>
                <w:rFonts w:ascii="Arial Narrow" w:hAnsi="Arial Narrow"/>
                <w:spacing w:val="-3"/>
                <w:lang w:val="fr-CI"/>
              </w:rPr>
              <w:t xml:space="preserve"> </w:t>
            </w:r>
            <w:r w:rsidRPr="00D36DA2">
              <w:rPr>
                <w:rFonts w:ascii="Arial Narrow" w:hAnsi="Arial Narrow"/>
                <w:lang w:val="fr-CI"/>
              </w:rPr>
              <w:t>prévention</w:t>
            </w:r>
            <w:r w:rsidRPr="00D36DA2">
              <w:rPr>
                <w:rFonts w:ascii="Arial Narrow" w:hAnsi="Arial Narrow"/>
                <w:spacing w:val="-4"/>
                <w:lang w:val="fr-CI"/>
              </w:rPr>
              <w:t xml:space="preserve"> </w:t>
            </w:r>
            <w:r w:rsidRPr="00D36DA2">
              <w:rPr>
                <w:rFonts w:ascii="Arial Narrow" w:hAnsi="Arial Narrow"/>
                <w:lang w:val="fr-CI"/>
              </w:rPr>
              <w:t>des</w:t>
            </w:r>
            <w:r w:rsidRPr="00D36DA2">
              <w:rPr>
                <w:rFonts w:ascii="Arial Narrow" w:hAnsi="Arial Narrow"/>
                <w:spacing w:val="-2"/>
                <w:lang w:val="fr-CI"/>
              </w:rPr>
              <w:t xml:space="preserve"> </w:t>
            </w:r>
            <w:r w:rsidRPr="00D36DA2">
              <w:rPr>
                <w:rFonts w:ascii="Arial Narrow" w:hAnsi="Arial Narrow"/>
                <w:lang w:val="fr-CI"/>
              </w:rPr>
              <w:t>discours</w:t>
            </w:r>
            <w:r w:rsidRPr="00D36DA2">
              <w:rPr>
                <w:rFonts w:ascii="Arial Narrow" w:hAnsi="Arial Narrow"/>
                <w:spacing w:val="-5"/>
                <w:lang w:val="fr-CI"/>
              </w:rPr>
              <w:t xml:space="preserve"> </w:t>
            </w:r>
            <w:r w:rsidRPr="00D36DA2">
              <w:rPr>
                <w:rFonts w:ascii="Arial Narrow" w:hAnsi="Arial Narrow"/>
                <w:lang w:val="fr-CI"/>
              </w:rPr>
              <w:t>de</w:t>
            </w:r>
            <w:r w:rsidRPr="00D36DA2">
              <w:rPr>
                <w:rFonts w:ascii="Arial Narrow" w:hAnsi="Arial Narrow"/>
                <w:spacing w:val="-3"/>
                <w:lang w:val="fr-CI"/>
              </w:rPr>
              <w:t xml:space="preserve"> </w:t>
            </w:r>
            <w:r w:rsidRPr="00D36DA2">
              <w:rPr>
                <w:rFonts w:ascii="Arial Narrow" w:hAnsi="Arial Narrow"/>
                <w:lang w:val="fr-CI"/>
              </w:rPr>
              <w:t>haine</w:t>
            </w:r>
            <w:r w:rsidRPr="00D36DA2">
              <w:rPr>
                <w:rFonts w:ascii="Arial Narrow" w:hAnsi="Arial Narrow"/>
                <w:spacing w:val="-3"/>
                <w:lang w:val="fr-CI"/>
              </w:rPr>
              <w:t xml:space="preserve"> </w:t>
            </w:r>
            <w:r w:rsidRPr="00D36DA2">
              <w:rPr>
                <w:rFonts w:ascii="Arial Narrow" w:hAnsi="Arial Narrow"/>
                <w:lang w:val="fr-CI"/>
              </w:rPr>
              <w:t>et</w:t>
            </w:r>
            <w:r w:rsidRPr="00D36DA2">
              <w:rPr>
                <w:rFonts w:ascii="Arial Narrow" w:hAnsi="Arial Narrow"/>
                <w:spacing w:val="-5"/>
                <w:lang w:val="fr-CI"/>
              </w:rPr>
              <w:t xml:space="preserve"> </w:t>
            </w:r>
            <w:r w:rsidRPr="00D36DA2">
              <w:rPr>
                <w:rFonts w:ascii="Arial Narrow" w:hAnsi="Arial Narrow"/>
                <w:lang w:val="fr-CI"/>
              </w:rPr>
              <w:t>des</w:t>
            </w:r>
            <w:r w:rsidRPr="00D36DA2">
              <w:rPr>
                <w:rFonts w:ascii="Arial Narrow" w:hAnsi="Arial Narrow"/>
                <w:spacing w:val="-47"/>
                <w:lang w:val="fr-CI"/>
              </w:rPr>
              <w:t xml:space="preserve"> </w:t>
            </w:r>
            <w:r w:rsidRPr="00D36DA2">
              <w:rPr>
                <w:rFonts w:ascii="Arial Narrow" w:hAnsi="Arial Narrow"/>
                <w:lang w:val="fr-CI"/>
              </w:rPr>
              <w:t>conflits</w:t>
            </w:r>
            <w:r w:rsidRPr="00D36DA2">
              <w:rPr>
                <w:rFonts w:ascii="Arial Narrow" w:hAnsi="Arial Narrow"/>
                <w:spacing w:val="-3"/>
                <w:lang w:val="fr-CI"/>
              </w:rPr>
              <w:t xml:space="preserve"> </w:t>
            </w:r>
            <w:r w:rsidRPr="00D36DA2">
              <w:rPr>
                <w:rFonts w:ascii="Arial Narrow" w:hAnsi="Arial Narrow"/>
                <w:lang w:val="fr-CI"/>
              </w:rPr>
              <w:t>socio-politiques</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2"/>
                <w:lang w:val="fr-CI"/>
              </w:rPr>
              <w:t xml:space="preserve"> </w:t>
            </w:r>
            <w:r w:rsidRPr="00D36DA2">
              <w:rPr>
                <w:rFonts w:ascii="Arial Narrow" w:hAnsi="Arial Narrow"/>
                <w:lang w:val="fr-CI"/>
              </w:rPr>
              <w:t>communautaires</w:t>
            </w:r>
          </w:p>
        </w:tc>
      </w:tr>
      <w:tr w:rsidR="00360376" w:rsidRPr="00D36DA2" w14:paraId="0E650B3B" w14:textId="77777777" w:rsidTr="001A7BAD">
        <w:trPr>
          <w:trHeight w:val="388"/>
        </w:trPr>
        <w:tc>
          <w:tcPr>
            <w:tcW w:w="3258" w:type="dxa"/>
          </w:tcPr>
          <w:p w14:paraId="63146291" w14:textId="77777777" w:rsidR="00360376" w:rsidRPr="00D36DA2" w:rsidRDefault="00360376" w:rsidP="001A7BAD">
            <w:pPr>
              <w:pStyle w:val="TableParagraph"/>
              <w:spacing w:line="268" w:lineRule="exact"/>
              <w:ind w:left="110"/>
              <w:rPr>
                <w:rFonts w:ascii="Arial Narrow" w:hAnsi="Arial Narrow"/>
              </w:rPr>
            </w:pPr>
            <w:proofErr w:type="spellStart"/>
            <w:r w:rsidRPr="00D36DA2">
              <w:rPr>
                <w:rFonts w:ascii="Arial Narrow" w:hAnsi="Arial Narrow"/>
              </w:rPr>
              <w:t>Numéro</w:t>
            </w:r>
            <w:proofErr w:type="spellEnd"/>
            <w:r w:rsidRPr="00D36DA2">
              <w:rPr>
                <w:rFonts w:ascii="Arial Narrow" w:hAnsi="Arial Narrow"/>
                <w:spacing w:val="-4"/>
              </w:rPr>
              <w:t xml:space="preserve"> </w:t>
            </w:r>
            <w:r w:rsidRPr="00D36DA2">
              <w:rPr>
                <w:rFonts w:ascii="Arial Narrow" w:hAnsi="Arial Narrow"/>
              </w:rPr>
              <w:t>Atlas</w:t>
            </w:r>
          </w:p>
        </w:tc>
        <w:tc>
          <w:tcPr>
            <w:tcW w:w="6514" w:type="dxa"/>
            <w:gridSpan w:val="2"/>
          </w:tcPr>
          <w:p w14:paraId="20163111"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CIV10-00119016</w:t>
            </w:r>
          </w:p>
        </w:tc>
      </w:tr>
      <w:tr w:rsidR="00360376" w:rsidRPr="00D36DA2" w14:paraId="3777EA91" w14:textId="77777777" w:rsidTr="001A7BAD">
        <w:trPr>
          <w:trHeight w:val="1998"/>
        </w:trPr>
        <w:tc>
          <w:tcPr>
            <w:tcW w:w="3258" w:type="dxa"/>
          </w:tcPr>
          <w:p w14:paraId="556C96CC" w14:textId="77777777" w:rsidR="00360376" w:rsidRPr="00D36DA2" w:rsidRDefault="00360376" w:rsidP="001A7BAD">
            <w:pPr>
              <w:pStyle w:val="TableParagraph"/>
              <w:spacing w:line="268" w:lineRule="exact"/>
              <w:ind w:left="110"/>
              <w:rPr>
                <w:rFonts w:ascii="Arial Narrow" w:hAnsi="Arial Narrow"/>
              </w:rPr>
            </w:pPr>
            <w:proofErr w:type="spellStart"/>
            <w:r w:rsidRPr="00D36DA2">
              <w:rPr>
                <w:rFonts w:ascii="Arial Narrow" w:hAnsi="Arial Narrow"/>
              </w:rPr>
              <w:t>Produit</w:t>
            </w:r>
            <w:proofErr w:type="spellEnd"/>
            <w:r w:rsidRPr="00D36DA2">
              <w:rPr>
                <w:rFonts w:ascii="Arial Narrow" w:hAnsi="Arial Narrow"/>
                <w:spacing w:val="-3"/>
              </w:rPr>
              <w:t xml:space="preserve"> </w:t>
            </w:r>
            <w:r w:rsidRPr="00D36DA2">
              <w:rPr>
                <w:rFonts w:ascii="Arial Narrow" w:hAnsi="Arial Narrow"/>
              </w:rPr>
              <w:t>et</w:t>
            </w:r>
            <w:r w:rsidRPr="00D36DA2">
              <w:rPr>
                <w:rFonts w:ascii="Arial Narrow" w:hAnsi="Arial Narrow"/>
                <w:spacing w:val="-5"/>
              </w:rPr>
              <w:t xml:space="preserve"> </w:t>
            </w:r>
            <w:proofErr w:type="spellStart"/>
            <w:r w:rsidRPr="00D36DA2">
              <w:rPr>
                <w:rFonts w:ascii="Arial Narrow" w:hAnsi="Arial Narrow"/>
              </w:rPr>
              <w:t>résultat</w:t>
            </w:r>
            <w:proofErr w:type="spellEnd"/>
            <w:r w:rsidRPr="00D36DA2">
              <w:rPr>
                <w:rFonts w:ascii="Arial Narrow" w:hAnsi="Arial Narrow"/>
                <w:spacing w:val="-4"/>
              </w:rPr>
              <w:t xml:space="preserve"> </w:t>
            </w:r>
            <w:proofErr w:type="spellStart"/>
            <w:r w:rsidRPr="00D36DA2">
              <w:rPr>
                <w:rFonts w:ascii="Arial Narrow" w:hAnsi="Arial Narrow"/>
              </w:rPr>
              <w:t>institutionnel</w:t>
            </w:r>
            <w:proofErr w:type="spellEnd"/>
          </w:p>
        </w:tc>
        <w:tc>
          <w:tcPr>
            <w:tcW w:w="6514" w:type="dxa"/>
            <w:gridSpan w:val="2"/>
          </w:tcPr>
          <w:p w14:paraId="41E1EB13" w14:textId="77777777" w:rsidR="00360376" w:rsidRPr="00D36DA2" w:rsidRDefault="00360376" w:rsidP="001A7BAD">
            <w:pPr>
              <w:pStyle w:val="TableParagraph"/>
              <w:spacing w:before="11"/>
              <w:rPr>
                <w:rFonts w:ascii="Arial Narrow" w:hAnsi="Arial Narrow"/>
                <w:lang w:val="fr-CI"/>
              </w:rPr>
            </w:pPr>
          </w:p>
          <w:p w14:paraId="1303FF03" w14:textId="77777777" w:rsidR="00360376" w:rsidRPr="00D36DA2" w:rsidRDefault="00360376" w:rsidP="001A7BAD">
            <w:pPr>
              <w:pStyle w:val="TableParagraph"/>
              <w:ind w:left="109" w:right="93"/>
              <w:jc w:val="both"/>
              <w:rPr>
                <w:rFonts w:ascii="Arial Narrow" w:hAnsi="Arial Narrow"/>
                <w:lang w:val="fr-CI"/>
              </w:rPr>
            </w:pPr>
            <w:r w:rsidRPr="00D36DA2">
              <w:rPr>
                <w:rFonts w:ascii="Arial Narrow" w:hAnsi="Arial Narrow"/>
                <w:lang w:val="fr-CI"/>
              </w:rPr>
              <w:t>Résultat 1 : Les jeunes ont une meilleure connaissance, résilience et</w:t>
            </w:r>
            <w:r w:rsidRPr="00D36DA2">
              <w:rPr>
                <w:rFonts w:ascii="Arial Narrow" w:hAnsi="Arial Narrow"/>
                <w:spacing w:val="1"/>
                <w:lang w:val="fr-CI"/>
              </w:rPr>
              <w:t xml:space="preserve"> </w:t>
            </w:r>
            <w:r w:rsidRPr="00D36DA2">
              <w:rPr>
                <w:rFonts w:ascii="Arial Narrow" w:hAnsi="Arial Narrow"/>
                <w:lang w:val="fr-CI"/>
              </w:rPr>
              <w:t>réponse effective face aux discours inflammatoires et de haine et sont</w:t>
            </w:r>
            <w:r w:rsidRPr="00D36DA2">
              <w:rPr>
                <w:rFonts w:ascii="Arial Narrow" w:hAnsi="Arial Narrow"/>
                <w:spacing w:val="-47"/>
                <w:lang w:val="fr-CI"/>
              </w:rPr>
              <w:t xml:space="preserve"> </w:t>
            </w:r>
            <w:r w:rsidRPr="00D36DA2">
              <w:rPr>
                <w:rFonts w:ascii="Arial Narrow" w:hAnsi="Arial Narrow"/>
                <w:lang w:val="fr-CI"/>
              </w:rPr>
              <w:t>des médiateurs</w:t>
            </w:r>
            <w:r w:rsidRPr="00D36DA2">
              <w:rPr>
                <w:rFonts w:ascii="Arial Narrow" w:hAnsi="Arial Narrow"/>
                <w:spacing w:val="-3"/>
                <w:lang w:val="fr-CI"/>
              </w:rPr>
              <w:t xml:space="preserve"> </w:t>
            </w:r>
            <w:r w:rsidRPr="00D36DA2">
              <w:rPr>
                <w:rFonts w:ascii="Arial Narrow" w:hAnsi="Arial Narrow"/>
                <w:lang w:val="fr-CI"/>
              </w:rPr>
              <w:t>de paix</w:t>
            </w:r>
            <w:r w:rsidRPr="00D36DA2">
              <w:rPr>
                <w:rFonts w:ascii="Arial Narrow" w:hAnsi="Arial Narrow"/>
                <w:spacing w:val="-3"/>
                <w:lang w:val="fr-CI"/>
              </w:rPr>
              <w:t xml:space="preserve"> </w:t>
            </w:r>
            <w:r w:rsidRPr="00D36DA2">
              <w:rPr>
                <w:rFonts w:ascii="Arial Narrow" w:hAnsi="Arial Narrow"/>
                <w:lang w:val="fr-CI"/>
              </w:rPr>
              <w:t>dans leurs communautés</w:t>
            </w:r>
          </w:p>
          <w:p w14:paraId="1B5AD808" w14:textId="77777777" w:rsidR="00360376" w:rsidRPr="00D36DA2" w:rsidRDefault="00360376" w:rsidP="001A7BAD">
            <w:pPr>
              <w:pStyle w:val="TableParagraph"/>
              <w:spacing w:before="11"/>
              <w:rPr>
                <w:rFonts w:ascii="Arial Narrow" w:hAnsi="Arial Narrow"/>
                <w:lang w:val="fr-CI"/>
              </w:rPr>
            </w:pPr>
          </w:p>
          <w:p w14:paraId="071E5864" w14:textId="77777777" w:rsidR="00360376" w:rsidRPr="00D36DA2" w:rsidRDefault="00360376" w:rsidP="001A7BAD">
            <w:pPr>
              <w:pStyle w:val="TableParagraph"/>
              <w:ind w:left="109"/>
              <w:jc w:val="both"/>
              <w:rPr>
                <w:rFonts w:ascii="Arial Narrow" w:hAnsi="Arial Narrow"/>
                <w:lang w:val="fr-CI"/>
              </w:rPr>
            </w:pPr>
            <w:r w:rsidRPr="00D36DA2">
              <w:rPr>
                <w:rFonts w:ascii="Arial Narrow" w:hAnsi="Arial Narrow"/>
                <w:lang w:val="fr-CI"/>
              </w:rPr>
              <w:t>Résultat</w:t>
            </w:r>
            <w:r w:rsidRPr="00D36DA2">
              <w:rPr>
                <w:rFonts w:ascii="Arial Narrow" w:hAnsi="Arial Narrow"/>
                <w:spacing w:val="-6"/>
                <w:lang w:val="fr-CI"/>
              </w:rPr>
              <w:t xml:space="preserve"> </w:t>
            </w:r>
            <w:r w:rsidRPr="00D36DA2">
              <w:rPr>
                <w:rFonts w:ascii="Arial Narrow" w:hAnsi="Arial Narrow"/>
                <w:lang w:val="fr-CI"/>
              </w:rPr>
              <w:t>2</w:t>
            </w:r>
            <w:r w:rsidRPr="00D36DA2">
              <w:rPr>
                <w:rFonts w:ascii="Arial Narrow" w:hAnsi="Arial Narrow"/>
                <w:spacing w:val="-3"/>
                <w:lang w:val="fr-CI"/>
              </w:rPr>
              <w:t xml:space="preserve"> </w:t>
            </w:r>
            <w:r w:rsidRPr="00D36DA2">
              <w:rPr>
                <w:rFonts w:ascii="Arial Narrow" w:hAnsi="Arial Narrow"/>
                <w:lang w:val="fr-CI"/>
              </w:rPr>
              <w:t>:</w:t>
            </w:r>
            <w:r w:rsidRPr="00D36DA2">
              <w:rPr>
                <w:rFonts w:ascii="Arial Narrow" w:hAnsi="Arial Narrow"/>
                <w:spacing w:val="-4"/>
                <w:lang w:val="fr-CI"/>
              </w:rPr>
              <w:t xml:space="preserve"> </w:t>
            </w:r>
            <w:r w:rsidRPr="00D36DA2">
              <w:rPr>
                <w:rFonts w:ascii="Arial Narrow" w:hAnsi="Arial Narrow"/>
                <w:lang w:val="fr-CI"/>
              </w:rPr>
              <w:t>Les</w:t>
            </w:r>
            <w:r w:rsidRPr="00D36DA2">
              <w:rPr>
                <w:rFonts w:ascii="Arial Narrow" w:hAnsi="Arial Narrow"/>
                <w:spacing w:val="-2"/>
                <w:lang w:val="fr-CI"/>
              </w:rPr>
              <w:t xml:space="preserve"> </w:t>
            </w:r>
            <w:r w:rsidRPr="00D36DA2">
              <w:rPr>
                <w:rFonts w:ascii="Arial Narrow" w:hAnsi="Arial Narrow"/>
                <w:lang w:val="fr-CI"/>
              </w:rPr>
              <w:t>jeunes</w:t>
            </w:r>
            <w:r w:rsidRPr="00D36DA2">
              <w:rPr>
                <w:rFonts w:ascii="Arial Narrow" w:hAnsi="Arial Narrow"/>
                <w:spacing w:val="-5"/>
                <w:lang w:val="fr-CI"/>
              </w:rPr>
              <w:t xml:space="preserve"> </w:t>
            </w:r>
            <w:r w:rsidRPr="00D36DA2">
              <w:rPr>
                <w:rFonts w:ascii="Arial Narrow" w:hAnsi="Arial Narrow"/>
                <w:lang w:val="fr-CI"/>
              </w:rPr>
              <w:t>jouent</w:t>
            </w:r>
            <w:r w:rsidRPr="00D36DA2">
              <w:rPr>
                <w:rFonts w:ascii="Arial Narrow" w:hAnsi="Arial Narrow"/>
                <w:spacing w:val="-3"/>
                <w:lang w:val="fr-CI"/>
              </w:rPr>
              <w:t xml:space="preserve"> </w:t>
            </w:r>
            <w:r w:rsidRPr="00D36DA2">
              <w:rPr>
                <w:rFonts w:ascii="Arial Narrow" w:hAnsi="Arial Narrow"/>
                <w:lang w:val="fr-CI"/>
              </w:rPr>
              <w:t>le</w:t>
            </w:r>
            <w:r w:rsidRPr="00D36DA2">
              <w:rPr>
                <w:rFonts w:ascii="Arial Narrow" w:hAnsi="Arial Narrow"/>
                <w:spacing w:val="-2"/>
                <w:lang w:val="fr-CI"/>
              </w:rPr>
              <w:t xml:space="preserve"> </w:t>
            </w:r>
            <w:r w:rsidRPr="00D36DA2">
              <w:rPr>
                <w:rFonts w:ascii="Arial Narrow" w:hAnsi="Arial Narrow"/>
                <w:lang w:val="fr-CI"/>
              </w:rPr>
              <w:t>rôle</w:t>
            </w:r>
            <w:r w:rsidRPr="00D36DA2">
              <w:rPr>
                <w:rFonts w:ascii="Arial Narrow" w:hAnsi="Arial Narrow"/>
                <w:spacing w:val="-3"/>
                <w:lang w:val="fr-CI"/>
              </w:rPr>
              <w:t xml:space="preserve"> </w:t>
            </w:r>
            <w:r w:rsidRPr="00D36DA2">
              <w:rPr>
                <w:rFonts w:ascii="Arial Narrow" w:hAnsi="Arial Narrow"/>
                <w:lang w:val="fr-CI"/>
              </w:rPr>
              <w:t>d’alerte</w:t>
            </w:r>
            <w:r w:rsidRPr="00D36DA2">
              <w:rPr>
                <w:rFonts w:ascii="Arial Narrow" w:hAnsi="Arial Narrow"/>
                <w:spacing w:val="-3"/>
                <w:lang w:val="fr-CI"/>
              </w:rPr>
              <w:t xml:space="preserve"> </w:t>
            </w:r>
            <w:r w:rsidRPr="00D36DA2">
              <w:rPr>
                <w:rFonts w:ascii="Arial Narrow" w:hAnsi="Arial Narrow"/>
                <w:lang w:val="fr-CI"/>
              </w:rPr>
              <w:t>et</w:t>
            </w:r>
            <w:r w:rsidRPr="00D36DA2">
              <w:rPr>
                <w:rFonts w:ascii="Arial Narrow" w:hAnsi="Arial Narrow"/>
                <w:spacing w:val="-3"/>
                <w:lang w:val="fr-CI"/>
              </w:rPr>
              <w:t xml:space="preserve"> </w:t>
            </w:r>
            <w:r w:rsidRPr="00D36DA2">
              <w:rPr>
                <w:rFonts w:ascii="Arial Narrow" w:hAnsi="Arial Narrow"/>
                <w:lang w:val="fr-CI"/>
              </w:rPr>
              <w:t>de</w:t>
            </w:r>
            <w:r w:rsidRPr="00D36DA2">
              <w:rPr>
                <w:rFonts w:ascii="Arial Narrow" w:hAnsi="Arial Narrow"/>
                <w:spacing w:val="-3"/>
                <w:lang w:val="fr-CI"/>
              </w:rPr>
              <w:t xml:space="preserve"> </w:t>
            </w:r>
            <w:r w:rsidRPr="00D36DA2">
              <w:rPr>
                <w:rFonts w:ascii="Arial Narrow" w:hAnsi="Arial Narrow"/>
                <w:lang w:val="fr-CI"/>
              </w:rPr>
              <w:t>prévention</w:t>
            </w:r>
            <w:r w:rsidRPr="00D36DA2">
              <w:rPr>
                <w:rFonts w:ascii="Arial Narrow" w:hAnsi="Arial Narrow"/>
                <w:spacing w:val="-4"/>
                <w:lang w:val="fr-CI"/>
              </w:rPr>
              <w:t xml:space="preserve"> </w:t>
            </w:r>
            <w:r w:rsidRPr="00D36DA2">
              <w:rPr>
                <w:rFonts w:ascii="Arial Narrow" w:hAnsi="Arial Narrow"/>
                <w:lang w:val="fr-CI"/>
              </w:rPr>
              <w:t>face</w:t>
            </w:r>
            <w:r w:rsidRPr="00D36DA2">
              <w:rPr>
                <w:rFonts w:ascii="Arial Narrow" w:hAnsi="Arial Narrow"/>
                <w:spacing w:val="-5"/>
                <w:lang w:val="fr-CI"/>
              </w:rPr>
              <w:t xml:space="preserve"> </w:t>
            </w:r>
            <w:r w:rsidRPr="00D36DA2">
              <w:rPr>
                <w:rFonts w:ascii="Arial Narrow" w:hAnsi="Arial Narrow"/>
                <w:lang w:val="fr-CI"/>
              </w:rPr>
              <w:t>aux</w:t>
            </w:r>
          </w:p>
          <w:p w14:paraId="3231B19F" w14:textId="77777777" w:rsidR="00360376" w:rsidRPr="00D36DA2" w:rsidRDefault="00360376" w:rsidP="001A7BAD">
            <w:pPr>
              <w:pStyle w:val="TableParagraph"/>
              <w:ind w:left="109"/>
              <w:jc w:val="both"/>
              <w:rPr>
                <w:rFonts w:ascii="Arial Narrow" w:hAnsi="Arial Narrow"/>
                <w:lang w:val="fr-CI"/>
              </w:rPr>
            </w:pPr>
            <w:r w:rsidRPr="00D36DA2">
              <w:rPr>
                <w:rFonts w:ascii="Arial Narrow" w:hAnsi="Arial Narrow"/>
                <w:lang w:val="fr-CI"/>
              </w:rPr>
              <w:t>messages négatifs</w:t>
            </w:r>
            <w:r w:rsidRPr="00D36DA2">
              <w:rPr>
                <w:rFonts w:ascii="Arial Narrow" w:hAnsi="Arial Narrow"/>
                <w:spacing w:val="-3"/>
                <w:lang w:val="fr-CI"/>
              </w:rPr>
              <w:t xml:space="preserve"> </w:t>
            </w:r>
            <w:r w:rsidRPr="00D36DA2">
              <w:rPr>
                <w:rFonts w:ascii="Arial Narrow" w:hAnsi="Arial Narrow"/>
                <w:lang w:val="fr-CI"/>
              </w:rPr>
              <w:t>ou</w:t>
            </w:r>
            <w:r w:rsidRPr="00D36DA2">
              <w:rPr>
                <w:rFonts w:ascii="Arial Narrow" w:hAnsi="Arial Narrow"/>
                <w:spacing w:val="-2"/>
                <w:lang w:val="fr-CI"/>
              </w:rPr>
              <w:t xml:space="preserve"> </w:t>
            </w:r>
            <w:r w:rsidRPr="00D36DA2">
              <w:rPr>
                <w:rFonts w:ascii="Arial Narrow" w:hAnsi="Arial Narrow"/>
                <w:lang w:val="fr-CI"/>
              </w:rPr>
              <w:t>inflammatoires des</w:t>
            </w:r>
            <w:r w:rsidRPr="00D36DA2">
              <w:rPr>
                <w:rFonts w:ascii="Arial Narrow" w:hAnsi="Arial Narrow"/>
                <w:spacing w:val="-2"/>
                <w:lang w:val="fr-CI"/>
              </w:rPr>
              <w:t xml:space="preserve"> </w:t>
            </w:r>
            <w:r w:rsidRPr="00D36DA2">
              <w:rPr>
                <w:rFonts w:ascii="Arial Narrow" w:hAnsi="Arial Narrow"/>
                <w:lang w:val="fr-CI"/>
              </w:rPr>
              <w:t>médias</w:t>
            </w:r>
            <w:r w:rsidRPr="00D36DA2">
              <w:rPr>
                <w:rFonts w:ascii="Arial Narrow" w:hAnsi="Arial Narrow"/>
                <w:spacing w:val="-3"/>
                <w:lang w:val="fr-CI"/>
              </w:rPr>
              <w:t xml:space="preserve"> </w:t>
            </w:r>
            <w:r w:rsidRPr="00D36DA2">
              <w:rPr>
                <w:rFonts w:ascii="Arial Narrow" w:hAnsi="Arial Narrow"/>
                <w:lang w:val="fr-CI"/>
              </w:rPr>
              <w:t>formels</w:t>
            </w:r>
            <w:r w:rsidRPr="00D36DA2">
              <w:rPr>
                <w:rFonts w:ascii="Arial Narrow" w:hAnsi="Arial Narrow"/>
                <w:spacing w:val="-2"/>
                <w:lang w:val="fr-CI"/>
              </w:rPr>
              <w:t xml:space="preserve"> </w:t>
            </w:r>
            <w:r w:rsidRPr="00D36DA2">
              <w:rPr>
                <w:rFonts w:ascii="Arial Narrow" w:hAnsi="Arial Narrow"/>
                <w:lang w:val="fr-CI"/>
              </w:rPr>
              <w:t>et</w:t>
            </w:r>
            <w:r w:rsidRPr="00D36DA2">
              <w:rPr>
                <w:rFonts w:ascii="Arial Narrow" w:hAnsi="Arial Narrow"/>
                <w:spacing w:val="-3"/>
                <w:lang w:val="fr-CI"/>
              </w:rPr>
              <w:t xml:space="preserve"> </w:t>
            </w:r>
            <w:r w:rsidRPr="00D36DA2">
              <w:rPr>
                <w:rFonts w:ascii="Arial Narrow" w:hAnsi="Arial Narrow"/>
                <w:lang w:val="fr-CI"/>
              </w:rPr>
              <w:t>sociaux</w:t>
            </w:r>
          </w:p>
        </w:tc>
      </w:tr>
      <w:tr w:rsidR="00360376" w:rsidRPr="00D36DA2" w14:paraId="2A706538" w14:textId="77777777" w:rsidTr="001A7BAD">
        <w:trPr>
          <w:trHeight w:val="388"/>
        </w:trPr>
        <w:tc>
          <w:tcPr>
            <w:tcW w:w="3258" w:type="dxa"/>
          </w:tcPr>
          <w:p w14:paraId="0E6E934C" w14:textId="77777777" w:rsidR="00360376" w:rsidRPr="00D36DA2" w:rsidRDefault="00360376" w:rsidP="001A7BAD">
            <w:pPr>
              <w:pStyle w:val="TableParagraph"/>
              <w:spacing w:line="268" w:lineRule="exact"/>
              <w:ind w:left="110"/>
              <w:rPr>
                <w:rFonts w:ascii="Arial Narrow" w:hAnsi="Arial Narrow"/>
              </w:rPr>
            </w:pPr>
            <w:r w:rsidRPr="00D36DA2">
              <w:rPr>
                <w:rFonts w:ascii="Arial Narrow" w:hAnsi="Arial Narrow"/>
              </w:rPr>
              <w:t>Pays</w:t>
            </w:r>
          </w:p>
        </w:tc>
        <w:tc>
          <w:tcPr>
            <w:tcW w:w="6514" w:type="dxa"/>
            <w:gridSpan w:val="2"/>
          </w:tcPr>
          <w:p w14:paraId="43157D30"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Côte</w:t>
            </w:r>
            <w:r w:rsidRPr="00D36DA2">
              <w:rPr>
                <w:rFonts w:ascii="Arial Narrow" w:hAnsi="Arial Narrow"/>
                <w:spacing w:val="-3"/>
              </w:rPr>
              <w:t xml:space="preserve"> </w:t>
            </w:r>
            <w:r w:rsidRPr="00D36DA2">
              <w:rPr>
                <w:rFonts w:ascii="Arial Narrow" w:hAnsi="Arial Narrow"/>
              </w:rPr>
              <w:t>d’Ivoire</w:t>
            </w:r>
          </w:p>
        </w:tc>
      </w:tr>
      <w:tr w:rsidR="00360376" w:rsidRPr="00B136D9" w14:paraId="18D1003C" w14:textId="77777777" w:rsidTr="001A7BAD">
        <w:trPr>
          <w:trHeight w:val="2270"/>
        </w:trPr>
        <w:tc>
          <w:tcPr>
            <w:tcW w:w="3258" w:type="dxa"/>
          </w:tcPr>
          <w:p w14:paraId="34E7D376" w14:textId="77777777" w:rsidR="00360376" w:rsidRPr="00D36DA2" w:rsidRDefault="00360376" w:rsidP="001A7BAD">
            <w:pPr>
              <w:pStyle w:val="TableParagraph"/>
              <w:spacing w:line="268" w:lineRule="exact"/>
              <w:ind w:left="110"/>
              <w:rPr>
                <w:rFonts w:ascii="Arial Narrow" w:hAnsi="Arial Narrow"/>
              </w:rPr>
            </w:pPr>
            <w:proofErr w:type="spellStart"/>
            <w:r w:rsidRPr="00D36DA2">
              <w:rPr>
                <w:rFonts w:ascii="Arial Narrow" w:hAnsi="Arial Narrow"/>
              </w:rPr>
              <w:t>Région</w:t>
            </w:r>
            <w:proofErr w:type="spellEnd"/>
          </w:p>
        </w:tc>
        <w:tc>
          <w:tcPr>
            <w:tcW w:w="6514" w:type="dxa"/>
            <w:gridSpan w:val="2"/>
          </w:tcPr>
          <w:p w14:paraId="3CA81F99" w14:textId="77777777" w:rsidR="00360376" w:rsidRPr="00D36DA2" w:rsidRDefault="00360376" w:rsidP="001A7BAD">
            <w:pPr>
              <w:pStyle w:val="TableParagraph"/>
              <w:ind w:left="109" w:right="88"/>
              <w:jc w:val="both"/>
              <w:rPr>
                <w:rFonts w:ascii="Arial Narrow" w:hAnsi="Arial Narrow"/>
              </w:rPr>
            </w:pPr>
            <w:r w:rsidRPr="00D36DA2">
              <w:rPr>
                <w:rFonts w:ascii="Arial Narrow" w:hAnsi="Arial Narrow"/>
              </w:rPr>
              <w:t>Une</w:t>
            </w:r>
            <w:r w:rsidRPr="00D36DA2">
              <w:rPr>
                <w:rFonts w:ascii="Arial Narrow" w:hAnsi="Arial Narrow"/>
                <w:spacing w:val="-6"/>
              </w:rPr>
              <w:t xml:space="preserve"> </w:t>
            </w:r>
            <w:r w:rsidRPr="00D36DA2">
              <w:rPr>
                <w:rFonts w:ascii="Arial Narrow" w:hAnsi="Arial Narrow"/>
              </w:rPr>
              <w:t>couverture</w:t>
            </w:r>
            <w:r w:rsidRPr="00D36DA2">
              <w:rPr>
                <w:rFonts w:ascii="Arial Narrow" w:hAnsi="Arial Narrow"/>
                <w:spacing w:val="-8"/>
              </w:rPr>
              <w:t xml:space="preserve"> </w:t>
            </w:r>
            <w:proofErr w:type="spellStart"/>
            <w:r w:rsidRPr="00D36DA2">
              <w:rPr>
                <w:rFonts w:ascii="Arial Narrow" w:hAnsi="Arial Narrow"/>
              </w:rPr>
              <w:t>nationale</w:t>
            </w:r>
            <w:proofErr w:type="spellEnd"/>
            <w:r w:rsidRPr="00D36DA2">
              <w:rPr>
                <w:rFonts w:ascii="Arial Narrow" w:hAnsi="Arial Narrow"/>
                <w:spacing w:val="-7"/>
              </w:rPr>
              <w:t xml:space="preserve"> </w:t>
            </w:r>
            <w:r w:rsidRPr="00D36DA2">
              <w:rPr>
                <w:rFonts w:ascii="Arial Narrow" w:hAnsi="Arial Narrow"/>
              </w:rPr>
              <w:t>avec</w:t>
            </w:r>
            <w:r w:rsidRPr="00D36DA2">
              <w:rPr>
                <w:rFonts w:ascii="Arial Narrow" w:hAnsi="Arial Narrow"/>
                <w:spacing w:val="-8"/>
              </w:rPr>
              <w:t xml:space="preserve"> </w:t>
            </w:r>
            <w:r w:rsidRPr="00D36DA2">
              <w:rPr>
                <w:rFonts w:ascii="Arial Narrow" w:hAnsi="Arial Narrow"/>
              </w:rPr>
              <w:t>des</w:t>
            </w:r>
            <w:r w:rsidRPr="00D36DA2">
              <w:rPr>
                <w:rFonts w:ascii="Arial Narrow" w:hAnsi="Arial Narrow"/>
                <w:spacing w:val="-7"/>
              </w:rPr>
              <w:t xml:space="preserve"> </w:t>
            </w:r>
            <w:r w:rsidRPr="00D36DA2">
              <w:rPr>
                <w:rFonts w:ascii="Arial Narrow" w:hAnsi="Arial Narrow"/>
              </w:rPr>
              <w:t>interventions</w:t>
            </w:r>
            <w:r w:rsidRPr="00D36DA2">
              <w:rPr>
                <w:rFonts w:ascii="Arial Narrow" w:hAnsi="Arial Narrow"/>
                <w:spacing w:val="-8"/>
              </w:rPr>
              <w:t xml:space="preserve"> </w:t>
            </w:r>
            <w:proofErr w:type="spellStart"/>
            <w:r w:rsidRPr="00D36DA2">
              <w:rPr>
                <w:rFonts w:ascii="Arial Narrow" w:hAnsi="Arial Narrow"/>
              </w:rPr>
              <w:t>ciblées</w:t>
            </w:r>
            <w:proofErr w:type="spellEnd"/>
            <w:r w:rsidRPr="00D36DA2">
              <w:rPr>
                <w:rFonts w:ascii="Arial Narrow" w:hAnsi="Arial Narrow"/>
                <w:spacing w:val="-6"/>
              </w:rPr>
              <w:t xml:space="preserve"> </w:t>
            </w:r>
            <w:r w:rsidRPr="00D36DA2">
              <w:rPr>
                <w:rFonts w:ascii="Arial Narrow" w:hAnsi="Arial Narrow"/>
              </w:rPr>
              <w:t>dans</w:t>
            </w:r>
            <w:r w:rsidRPr="00D36DA2">
              <w:rPr>
                <w:rFonts w:ascii="Arial Narrow" w:hAnsi="Arial Narrow"/>
                <w:spacing w:val="-7"/>
              </w:rPr>
              <w:t xml:space="preserve"> </w:t>
            </w:r>
            <w:r w:rsidRPr="00D36DA2">
              <w:rPr>
                <w:rFonts w:ascii="Arial Narrow" w:hAnsi="Arial Narrow"/>
              </w:rPr>
              <w:t>les</w:t>
            </w:r>
            <w:r w:rsidRPr="00D36DA2">
              <w:rPr>
                <w:rFonts w:ascii="Arial Narrow" w:hAnsi="Arial Narrow"/>
                <w:spacing w:val="-8"/>
              </w:rPr>
              <w:t xml:space="preserve"> </w:t>
            </w:r>
            <w:r w:rsidRPr="00D36DA2">
              <w:rPr>
                <w:rFonts w:ascii="Arial Narrow" w:hAnsi="Arial Narrow"/>
              </w:rPr>
              <w:t>zones</w:t>
            </w:r>
            <w:r w:rsidRPr="00D36DA2">
              <w:rPr>
                <w:rFonts w:ascii="Arial Narrow" w:hAnsi="Arial Narrow"/>
                <w:spacing w:val="-48"/>
              </w:rPr>
              <w:t xml:space="preserve"> </w:t>
            </w:r>
            <w:r w:rsidRPr="00D36DA2">
              <w:rPr>
                <w:rFonts w:ascii="Arial Narrow" w:hAnsi="Arial Narrow"/>
              </w:rPr>
              <w:t xml:space="preserve">encore </w:t>
            </w:r>
            <w:proofErr w:type="spellStart"/>
            <w:r w:rsidRPr="00D36DA2">
              <w:rPr>
                <w:rFonts w:ascii="Arial Narrow" w:hAnsi="Arial Narrow"/>
              </w:rPr>
              <w:t>sensibles</w:t>
            </w:r>
            <w:proofErr w:type="spellEnd"/>
            <w:r w:rsidRPr="00D36DA2">
              <w:rPr>
                <w:rFonts w:ascii="Arial Narrow" w:hAnsi="Arial Narrow"/>
              </w:rPr>
              <w:t xml:space="preserve"> et </w:t>
            </w:r>
            <w:proofErr w:type="spellStart"/>
            <w:r w:rsidRPr="00D36DA2">
              <w:rPr>
                <w:rFonts w:ascii="Arial Narrow" w:hAnsi="Arial Narrow"/>
              </w:rPr>
              <w:t>potentiellement</w:t>
            </w:r>
            <w:proofErr w:type="spellEnd"/>
            <w:r w:rsidRPr="00D36DA2">
              <w:rPr>
                <w:rFonts w:ascii="Arial Narrow" w:hAnsi="Arial Narrow"/>
              </w:rPr>
              <w:t xml:space="preserve"> </w:t>
            </w:r>
            <w:proofErr w:type="spellStart"/>
            <w:r w:rsidRPr="00D36DA2">
              <w:rPr>
                <w:rFonts w:ascii="Arial Narrow" w:hAnsi="Arial Narrow"/>
              </w:rPr>
              <w:t>fragiles</w:t>
            </w:r>
            <w:proofErr w:type="spellEnd"/>
            <w:r w:rsidRPr="00D36DA2">
              <w:rPr>
                <w:rFonts w:ascii="Arial Narrow" w:hAnsi="Arial Narrow"/>
              </w:rPr>
              <w:t xml:space="preserve"> </w:t>
            </w:r>
            <w:proofErr w:type="spellStart"/>
            <w:proofErr w:type="gramStart"/>
            <w:r w:rsidRPr="00D36DA2">
              <w:rPr>
                <w:rFonts w:ascii="Arial Narrow" w:hAnsi="Arial Narrow"/>
              </w:rPr>
              <w:t>notamment</w:t>
            </w:r>
            <w:proofErr w:type="spellEnd"/>
            <w:r w:rsidRPr="00D36DA2">
              <w:rPr>
                <w:rFonts w:ascii="Arial Narrow" w:hAnsi="Arial Narrow"/>
              </w:rPr>
              <w:t xml:space="preserve"> :</w:t>
            </w:r>
            <w:proofErr w:type="gramEnd"/>
            <w:r w:rsidRPr="00D36DA2">
              <w:rPr>
                <w:rFonts w:ascii="Arial Narrow" w:hAnsi="Arial Narrow"/>
              </w:rPr>
              <w:t xml:space="preserve"> Abidjan (</w:t>
            </w:r>
            <w:r w:rsidRPr="00D36DA2">
              <w:rPr>
                <w:rFonts w:ascii="Arial Narrow" w:hAnsi="Arial Narrow"/>
                <w:spacing w:val="1"/>
              </w:rPr>
              <w:t xml:space="preserve"> </w:t>
            </w:r>
            <w:r w:rsidRPr="00D36DA2">
              <w:rPr>
                <w:rFonts w:ascii="Arial Narrow" w:hAnsi="Arial Narrow"/>
              </w:rPr>
              <w:t xml:space="preserve">Abobo, </w:t>
            </w:r>
            <w:proofErr w:type="spellStart"/>
            <w:r w:rsidRPr="00D36DA2">
              <w:rPr>
                <w:rFonts w:ascii="Arial Narrow" w:hAnsi="Arial Narrow"/>
              </w:rPr>
              <w:t>Yopougon</w:t>
            </w:r>
            <w:proofErr w:type="spellEnd"/>
            <w:r w:rsidRPr="00D36DA2">
              <w:rPr>
                <w:rFonts w:ascii="Arial Narrow" w:hAnsi="Arial Narrow"/>
              </w:rPr>
              <w:t xml:space="preserve">, </w:t>
            </w:r>
            <w:proofErr w:type="spellStart"/>
            <w:r w:rsidRPr="00D36DA2">
              <w:rPr>
                <w:rFonts w:ascii="Arial Narrow" w:hAnsi="Arial Narrow"/>
              </w:rPr>
              <w:t>Koumassi</w:t>
            </w:r>
            <w:proofErr w:type="spellEnd"/>
            <w:r w:rsidRPr="00D36DA2">
              <w:rPr>
                <w:rFonts w:ascii="Arial Narrow" w:hAnsi="Arial Narrow"/>
              </w:rPr>
              <w:t>, Cocody, Port- Bouet, Attécoubé), Grand-</w:t>
            </w:r>
            <w:r w:rsidRPr="00D36DA2">
              <w:rPr>
                <w:rFonts w:ascii="Arial Narrow" w:hAnsi="Arial Narrow"/>
                <w:spacing w:val="-47"/>
              </w:rPr>
              <w:t xml:space="preserve"> </w:t>
            </w:r>
            <w:r w:rsidRPr="00D36DA2">
              <w:rPr>
                <w:rFonts w:ascii="Arial Narrow" w:hAnsi="Arial Narrow"/>
              </w:rPr>
              <w:t>Bassam,</w:t>
            </w:r>
            <w:r w:rsidRPr="00D36DA2">
              <w:rPr>
                <w:rFonts w:ascii="Arial Narrow" w:hAnsi="Arial Narrow"/>
                <w:spacing w:val="1"/>
              </w:rPr>
              <w:t xml:space="preserve"> </w:t>
            </w:r>
            <w:r w:rsidRPr="00D36DA2">
              <w:rPr>
                <w:rFonts w:ascii="Arial Narrow" w:hAnsi="Arial Narrow"/>
              </w:rPr>
              <w:t>Lakota,</w:t>
            </w:r>
            <w:r w:rsidRPr="00D36DA2">
              <w:rPr>
                <w:rFonts w:ascii="Arial Narrow" w:hAnsi="Arial Narrow"/>
                <w:spacing w:val="1"/>
              </w:rPr>
              <w:t xml:space="preserve"> </w:t>
            </w:r>
            <w:proofErr w:type="spellStart"/>
            <w:r w:rsidRPr="00D36DA2">
              <w:rPr>
                <w:rFonts w:ascii="Arial Narrow" w:hAnsi="Arial Narrow"/>
              </w:rPr>
              <w:t>Aboisso</w:t>
            </w:r>
            <w:proofErr w:type="spellEnd"/>
            <w:r w:rsidRPr="00D36DA2">
              <w:rPr>
                <w:rFonts w:ascii="Arial Narrow" w:hAnsi="Arial Narrow"/>
              </w:rPr>
              <w:t>,</w:t>
            </w:r>
            <w:r w:rsidRPr="00D36DA2">
              <w:rPr>
                <w:rFonts w:ascii="Arial Narrow" w:hAnsi="Arial Narrow"/>
                <w:spacing w:val="1"/>
              </w:rPr>
              <w:t xml:space="preserve"> </w:t>
            </w:r>
            <w:r w:rsidRPr="00D36DA2">
              <w:rPr>
                <w:rFonts w:ascii="Arial Narrow" w:hAnsi="Arial Narrow"/>
              </w:rPr>
              <w:t>Bonoua,</w:t>
            </w:r>
            <w:r w:rsidRPr="00D36DA2">
              <w:rPr>
                <w:rFonts w:ascii="Arial Narrow" w:hAnsi="Arial Narrow"/>
                <w:spacing w:val="1"/>
              </w:rPr>
              <w:t xml:space="preserve"> </w:t>
            </w:r>
            <w:r w:rsidRPr="00D36DA2">
              <w:rPr>
                <w:rFonts w:ascii="Arial Narrow" w:hAnsi="Arial Narrow"/>
              </w:rPr>
              <w:t>Agboville,</w:t>
            </w:r>
            <w:r w:rsidRPr="00D36DA2">
              <w:rPr>
                <w:rFonts w:ascii="Arial Narrow" w:hAnsi="Arial Narrow"/>
                <w:spacing w:val="1"/>
              </w:rPr>
              <w:t xml:space="preserve"> </w:t>
            </w:r>
            <w:proofErr w:type="spellStart"/>
            <w:r w:rsidRPr="00D36DA2">
              <w:rPr>
                <w:rFonts w:ascii="Arial Narrow" w:hAnsi="Arial Narrow"/>
              </w:rPr>
              <w:t>Bouaké</w:t>
            </w:r>
            <w:proofErr w:type="spellEnd"/>
            <w:r w:rsidRPr="00D36DA2">
              <w:rPr>
                <w:rFonts w:ascii="Arial Narrow" w:hAnsi="Arial Narrow"/>
              </w:rPr>
              <w:t>,</w:t>
            </w:r>
            <w:r w:rsidRPr="00D36DA2">
              <w:rPr>
                <w:rFonts w:ascii="Arial Narrow" w:hAnsi="Arial Narrow"/>
                <w:spacing w:val="1"/>
              </w:rPr>
              <w:t xml:space="preserve"> </w:t>
            </w:r>
            <w:r w:rsidRPr="00D36DA2">
              <w:rPr>
                <w:rFonts w:ascii="Arial Narrow" w:hAnsi="Arial Narrow"/>
              </w:rPr>
              <w:t>Béoumi,</w:t>
            </w:r>
            <w:r w:rsidRPr="00D36DA2">
              <w:rPr>
                <w:rFonts w:ascii="Arial Narrow" w:hAnsi="Arial Narrow"/>
                <w:spacing w:val="1"/>
              </w:rPr>
              <w:t xml:space="preserve"> </w:t>
            </w:r>
            <w:proofErr w:type="spellStart"/>
            <w:r w:rsidRPr="00D36DA2">
              <w:rPr>
                <w:rFonts w:ascii="Arial Narrow" w:hAnsi="Arial Narrow"/>
              </w:rPr>
              <w:t>Bingerville</w:t>
            </w:r>
            <w:proofErr w:type="spellEnd"/>
            <w:r w:rsidRPr="00D36DA2">
              <w:rPr>
                <w:rFonts w:ascii="Arial Narrow" w:hAnsi="Arial Narrow"/>
              </w:rPr>
              <w:t>,</w:t>
            </w:r>
            <w:r w:rsidRPr="00D36DA2">
              <w:rPr>
                <w:rFonts w:ascii="Arial Narrow" w:hAnsi="Arial Narrow"/>
                <w:spacing w:val="1"/>
              </w:rPr>
              <w:t xml:space="preserve"> </w:t>
            </w:r>
            <w:proofErr w:type="spellStart"/>
            <w:r w:rsidRPr="00D36DA2">
              <w:rPr>
                <w:rFonts w:ascii="Arial Narrow" w:hAnsi="Arial Narrow"/>
              </w:rPr>
              <w:t>Séguéla</w:t>
            </w:r>
            <w:proofErr w:type="spellEnd"/>
            <w:r w:rsidRPr="00D36DA2">
              <w:rPr>
                <w:rFonts w:ascii="Arial Narrow" w:hAnsi="Arial Narrow"/>
              </w:rPr>
              <w:t>,</w:t>
            </w:r>
            <w:r w:rsidRPr="00D36DA2">
              <w:rPr>
                <w:rFonts w:ascii="Arial Narrow" w:hAnsi="Arial Narrow"/>
                <w:spacing w:val="1"/>
              </w:rPr>
              <w:t xml:space="preserve"> </w:t>
            </w:r>
            <w:r w:rsidRPr="00D36DA2">
              <w:rPr>
                <w:rFonts w:ascii="Arial Narrow" w:hAnsi="Arial Narrow"/>
              </w:rPr>
              <w:t>San-Pedro,</w:t>
            </w:r>
            <w:r w:rsidRPr="00D36DA2">
              <w:rPr>
                <w:rFonts w:ascii="Arial Narrow" w:hAnsi="Arial Narrow"/>
                <w:spacing w:val="1"/>
              </w:rPr>
              <w:t xml:space="preserve"> </w:t>
            </w:r>
            <w:r w:rsidRPr="00D36DA2">
              <w:rPr>
                <w:rFonts w:ascii="Arial Narrow" w:hAnsi="Arial Narrow"/>
              </w:rPr>
              <w:t>Divo,</w:t>
            </w:r>
            <w:r w:rsidRPr="00D36DA2">
              <w:rPr>
                <w:rFonts w:ascii="Arial Narrow" w:hAnsi="Arial Narrow"/>
                <w:spacing w:val="1"/>
              </w:rPr>
              <w:t xml:space="preserve"> </w:t>
            </w:r>
            <w:proofErr w:type="spellStart"/>
            <w:r w:rsidRPr="00D36DA2">
              <w:rPr>
                <w:rFonts w:ascii="Arial Narrow" w:hAnsi="Arial Narrow"/>
              </w:rPr>
              <w:t>Gagnoa</w:t>
            </w:r>
            <w:proofErr w:type="spellEnd"/>
            <w:r w:rsidRPr="00D36DA2">
              <w:rPr>
                <w:rFonts w:ascii="Arial Narrow" w:hAnsi="Arial Narrow"/>
              </w:rPr>
              <w:t>,</w:t>
            </w:r>
            <w:r w:rsidRPr="00D36DA2">
              <w:rPr>
                <w:rFonts w:ascii="Arial Narrow" w:hAnsi="Arial Narrow"/>
                <w:spacing w:val="1"/>
              </w:rPr>
              <w:t xml:space="preserve"> </w:t>
            </w:r>
            <w:proofErr w:type="spellStart"/>
            <w:r w:rsidRPr="00D36DA2">
              <w:rPr>
                <w:rFonts w:ascii="Arial Narrow" w:hAnsi="Arial Narrow"/>
              </w:rPr>
              <w:t>Odienné</w:t>
            </w:r>
            <w:proofErr w:type="spellEnd"/>
            <w:r w:rsidRPr="00D36DA2">
              <w:rPr>
                <w:rFonts w:ascii="Arial Narrow" w:hAnsi="Arial Narrow"/>
              </w:rPr>
              <w:t>,</w:t>
            </w:r>
            <w:r w:rsidRPr="00D36DA2">
              <w:rPr>
                <w:rFonts w:ascii="Arial Narrow" w:hAnsi="Arial Narrow"/>
                <w:spacing w:val="1"/>
              </w:rPr>
              <w:t xml:space="preserve"> </w:t>
            </w:r>
            <w:r w:rsidRPr="00D36DA2">
              <w:rPr>
                <w:rFonts w:ascii="Arial Narrow" w:hAnsi="Arial Narrow"/>
              </w:rPr>
              <w:t>Man,</w:t>
            </w:r>
            <w:r w:rsidRPr="00D36DA2">
              <w:rPr>
                <w:rFonts w:ascii="Arial Narrow" w:hAnsi="Arial Narrow"/>
                <w:spacing w:val="1"/>
              </w:rPr>
              <w:t xml:space="preserve"> </w:t>
            </w:r>
            <w:r w:rsidRPr="00D36DA2">
              <w:rPr>
                <w:rFonts w:ascii="Arial Narrow" w:hAnsi="Arial Narrow"/>
              </w:rPr>
              <w:t>Biankouma,</w:t>
            </w:r>
            <w:r w:rsidRPr="00D36DA2">
              <w:rPr>
                <w:rFonts w:ascii="Arial Narrow" w:hAnsi="Arial Narrow"/>
                <w:spacing w:val="1"/>
              </w:rPr>
              <w:t xml:space="preserve"> </w:t>
            </w:r>
            <w:proofErr w:type="spellStart"/>
            <w:r w:rsidRPr="00D36DA2">
              <w:rPr>
                <w:rFonts w:ascii="Arial Narrow" w:hAnsi="Arial Narrow"/>
              </w:rPr>
              <w:t>Guiglo</w:t>
            </w:r>
            <w:proofErr w:type="spellEnd"/>
            <w:r w:rsidRPr="00D36DA2">
              <w:rPr>
                <w:rFonts w:ascii="Arial Narrow" w:hAnsi="Arial Narrow"/>
              </w:rPr>
              <w:t>,</w:t>
            </w:r>
            <w:r w:rsidRPr="00D36DA2">
              <w:rPr>
                <w:rFonts w:ascii="Arial Narrow" w:hAnsi="Arial Narrow"/>
                <w:spacing w:val="1"/>
              </w:rPr>
              <w:t xml:space="preserve"> </w:t>
            </w:r>
            <w:r w:rsidRPr="00D36DA2">
              <w:rPr>
                <w:rFonts w:ascii="Arial Narrow" w:hAnsi="Arial Narrow"/>
              </w:rPr>
              <w:t>Dabou,</w:t>
            </w:r>
            <w:r w:rsidRPr="00D36DA2">
              <w:rPr>
                <w:rFonts w:ascii="Arial Narrow" w:hAnsi="Arial Narrow"/>
                <w:spacing w:val="1"/>
              </w:rPr>
              <w:t xml:space="preserve"> </w:t>
            </w:r>
            <w:r w:rsidRPr="00D36DA2">
              <w:rPr>
                <w:rFonts w:ascii="Arial Narrow" w:hAnsi="Arial Narrow"/>
              </w:rPr>
              <w:t>Duékoué,</w:t>
            </w:r>
            <w:r w:rsidRPr="00D36DA2">
              <w:rPr>
                <w:rFonts w:ascii="Arial Narrow" w:hAnsi="Arial Narrow"/>
                <w:spacing w:val="1"/>
              </w:rPr>
              <w:t xml:space="preserve"> </w:t>
            </w:r>
            <w:proofErr w:type="spellStart"/>
            <w:r w:rsidRPr="00D36DA2">
              <w:rPr>
                <w:rFonts w:ascii="Arial Narrow" w:hAnsi="Arial Narrow"/>
              </w:rPr>
              <w:t>Korhogo</w:t>
            </w:r>
            <w:proofErr w:type="spellEnd"/>
            <w:r w:rsidRPr="00D36DA2">
              <w:rPr>
                <w:rFonts w:ascii="Arial Narrow" w:hAnsi="Arial Narrow"/>
              </w:rPr>
              <w:t>,</w:t>
            </w:r>
            <w:r w:rsidRPr="00D36DA2">
              <w:rPr>
                <w:rFonts w:ascii="Arial Narrow" w:hAnsi="Arial Narrow"/>
                <w:spacing w:val="1"/>
              </w:rPr>
              <w:t xml:space="preserve"> </w:t>
            </w:r>
            <w:proofErr w:type="spellStart"/>
            <w:r w:rsidRPr="00D36DA2">
              <w:rPr>
                <w:rFonts w:ascii="Arial Narrow" w:hAnsi="Arial Narrow"/>
              </w:rPr>
              <w:t>Ferkessédougou</w:t>
            </w:r>
            <w:proofErr w:type="spellEnd"/>
            <w:r w:rsidRPr="00D36DA2">
              <w:rPr>
                <w:rFonts w:ascii="Arial Narrow" w:hAnsi="Arial Narrow"/>
              </w:rPr>
              <w:t>,</w:t>
            </w:r>
            <w:r w:rsidRPr="00D36DA2">
              <w:rPr>
                <w:rFonts w:ascii="Arial Narrow" w:hAnsi="Arial Narrow"/>
                <w:spacing w:val="-47"/>
              </w:rPr>
              <w:t xml:space="preserve"> </w:t>
            </w:r>
            <w:proofErr w:type="spellStart"/>
            <w:r w:rsidRPr="00D36DA2">
              <w:rPr>
                <w:rFonts w:ascii="Arial Narrow" w:hAnsi="Arial Narrow"/>
              </w:rPr>
              <w:t>Daloa</w:t>
            </w:r>
            <w:proofErr w:type="spellEnd"/>
            <w:r w:rsidRPr="00D36DA2">
              <w:rPr>
                <w:rFonts w:ascii="Arial Narrow" w:hAnsi="Arial Narrow"/>
              </w:rPr>
              <w:t>,</w:t>
            </w:r>
            <w:r w:rsidRPr="00D36DA2">
              <w:rPr>
                <w:rFonts w:ascii="Arial Narrow" w:hAnsi="Arial Narrow"/>
                <w:spacing w:val="1"/>
              </w:rPr>
              <w:t xml:space="preserve"> </w:t>
            </w:r>
            <w:proofErr w:type="spellStart"/>
            <w:r w:rsidRPr="00D36DA2">
              <w:rPr>
                <w:rFonts w:ascii="Arial Narrow" w:hAnsi="Arial Narrow"/>
              </w:rPr>
              <w:t>Katiola</w:t>
            </w:r>
            <w:proofErr w:type="spellEnd"/>
            <w:r w:rsidRPr="00D36DA2">
              <w:rPr>
                <w:rFonts w:ascii="Arial Narrow" w:hAnsi="Arial Narrow"/>
              </w:rPr>
              <w:t>,</w:t>
            </w:r>
            <w:r w:rsidRPr="00D36DA2">
              <w:rPr>
                <w:rFonts w:ascii="Arial Narrow" w:hAnsi="Arial Narrow"/>
                <w:spacing w:val="1"/>
              </w:rPr>
              <w:t xml:space="preserve"> </w:t>
            </w:r>
            <w:r w:rsidRPr="00D36DA2">
              <w:rPr>
                <w:rFonts w:ascii="Arial Narrow" w:hAnsi="Arial Narrow"/>
              </w:rPr>
              <w:t>Dabakala,</w:t>
            </w:r>
            <w:r w:rsidRPr="00D36DA2">
              <w:rPr>
                <w:rFonts w:ascii="Arial Narrow" w:hAnsi="Arial Narrow"/>
                <w:spacing w:val="1"/>
              </w:rPr>
              <w:t xml:space="preserve"> </w:t>
            </w:r>
            <w:proofErr w:type="spellStart"/>
            <w:r w:rsidRPr="00D36DA2">
              <w:rPr>
                <w:rFonts w:ascii="Arial Narrow" w:hAnsi="Arial Narrow"/>
              </w:rPr>
              <w:t>Bondoukou</w:t>
            </w:r>
            <w:proofErr w:type="spellEnd"/>
            <w:r w:rsidRPr="00D36DA2">
              <w:rPr>
                <w:rFonts w:ascii="Arial Narrow" w:hAnsi="Arial Narrow"/>
                <w:spacing w:val="1"/>
              </w:rPr>
              <w:t xml:space="preserve"> </w:t>
            </w:r>
            <w:r w:rsidRPr="00D36DA2">
              <w:rPr>
                <w:rFonts w:ascii="Arial Narrow" w:hAnsi="Arial Narrow"/>
              </w:rPr>
              <w:t>,</w:t>
            </w:r>
            <w:r w:rsidRPr="00D36DA2">
              <w:rPr>
                <w:rFonts w:ascii="Arial Narrow" w:hAnsi="Arial Narrow"/>
                <w:spacing w:val="1"/>
              </w:rPr>
              <w:t xml:space="preserve"> </w:t>
            </w:r>
            <w:proofErr w:type="spellStart"/>
            <w:r w:rsidRPr="00D36DA2">
              <w:rPr>
                <w:rFonts w:ascii="Arial Narrow" w:hAnsi="Arial Narrow"/>
              </w:rPr>
              <w:t>Bouna</w:t>
            </w:r>
            <w:proofErr w:type="spellEnd"/>
            <w:r w:rsidRPr="00D36DA2">
              <w:rPr>
                <w:rFonts w:ascii="Arial Narrow" w:hAnsi="Arial Narrow"/>
              </w:rPr>
              <w:t>,</w:t>
            </w:r>
            <w:r w:rsidRPr="00D36DA2">
              <w:rPr>
                <w:rFonts w:ascii="Arial Narrow" w:hAnsi="Arial Narrow"/>
                <w:spacing w:val="1"/>
              </w:rPr>
              <w:t xml:space="preserve"> </w:t>
            </w:r>
            <w:proofErr w:type="spellStart"/>
            <w:r w:rsidRPr="00D36DA2">
              <w:rPr>
                <w:rFonts w:ascii="Arial Narrow" w:hAnsi="Arial Narrow"/>
              </w:rPr>
              <w:t>Anyama</w:t>
            </w:r>
            <w:proofErr w:type="spellEnd"/>
            <w:r w:rsidRPr="00D36DA2">
              <w:rPr>
                <w:rFonts w:ascii="Arial Narrow" w:hAnsi="Arial Narrow"/>
                <w:spacing w:val="1"/>
              </w:rPr>
              <w:t xml:space="preserve"> </w:t>
            </w:r>
            <w:r w:rsidRPr="00D36DA2">
              <w:rPr>
                <w:rFonts w:ascii="Arial Narrow" w:hAnsi="Arial Narrow"/>
              </w:rPr>
              <w:t>;</w:t>
            </w:r>
            <w:r w:rsidRPr="00D36DA2">
              <w:rPr>
                <w:rFonts w:ascii="Arial Narrow" w:hAnsi="Arial Narrow"/>
                <w:spacing w:val="1"/>
              </w:rPr>
              <w:t xml:space="preserve"> </w:t>
            </w:r>
            <w:r w:rsidRPr="00D36DA2">
              <w:rPr>
                <w:rFonts w:ascii="Arial Narrow" w:hAnsi="Arial Narrow"/>
              </w:rPr>
              <w:t>Adzopé,</w:t>
            </w:r>
            <w:r w:rsidRPr="00D36DA2">
              <w:rPr>
                <w:rFonts w:ascii="Arial Narrow" w:hAnsi="Arial Narrow"/>
                <w:spacing w:val="1"/>
              </w:rPr>
              <w:t xml:space="preserve"> </w:t>
            </w:r>
            <w:r w:rsidRPr="00D36DA2">
              <w:rPr>
                <w:rFonts w:ascii="Arial Narrow" w:hAnsi="Arial Narrow"/>
              </w:rPr>
              <w:t>Sikensi,</w:t>
            </w:r>
            <w:r w:rsidRPr="00D36DA2">
              <w:rPr>
                <w:rFonts w:ascii="Arial Narrow" w:hAnsi="Arial Narrow"/>
                <w:spacing w:val="-1"/>
              </w:rPr>
              <w:t xml:space="preserve"> </w:t>
            </w:r>
            <w:r w:rsidRPr="00D36DA2">
              <w:rPr>
                <w:rFonts w:ascii="Arial Narrow" w:hAnsi="Arial Narrow"/>
              </w:rPr>
              <w:t>Tiassalé,</w:t>
            </w:r>
            <w:r w:rsidRPr="00D36DA2">
              <w:rPr>
                <w:rFonts w:ascii="Arial Narrow" w:hAnsi="Arial Narrow"/>
                <w:spacing w:val="-2"/>
              </w:rPr>
              <w:t xml:space="preserve"> </w:t>
            </w:r>
            <w:r w:rsidRPr="00D36DA2">
              <w:rPr>
                <w:rFonts w:ascii="Arial Narrow" w:hAnsi="Arial Narrow"/>
              </w:rPr>
              <w:t>Danané.</w:t>
            </w:r>
          </w:p>
        </w:tc>
      </w:tr>
      <w:tr w:rsidR="00360376" w:rsidRPr="00D36DA2" w14:paraId="08E03423" w14:textId="77777777" w:rsidTr="001A7BAD">
        <w:trPr>
          <w:trHeight w:val="657"/>
        </w:trPr>
        <w:tc>
          <w:tcPr>
            <w:tcW w:w="3258" w:type="dxa"/>
          </w:tcPr>
          <w:p w14:paraId="2502B47F" w14:textId="77777777" w:rsidR="00360376" w:rsidRPr="00D36DA2" w:rsidRDefault="00360376" w:rsidP="001A7BAD">
            <w:pPr>
              <w:pStyle w:val="TableParagraph"/>
              <w:ind w:left="110" w:right="90"/>
              <w:rPr>
                <w:rFonts w:ascii="Arial Narrow" w:hAnsi="Arial Narrow"/>
                <w:lang w:val="fr-CI"/>
              </w:rPr>
            </w:pPr>
            <w:r w:rsidRPr="00D36DA2">
              <w:rPr>
                <w:rFonts w:ascii="Arial Narrow" w:hAnsi="Arial Narrow"/>
                <w:lang w:val="fr-CI"/>
              </w:rPr>
              <w:t>Date</w:t>
            </w:r>
            <w:r w:rsidRPr="00D36DA2">
              <w:rPr>
                <w:rFonts w:ascii="Arial Narrow" w:hAnsi="Arial Narrow"/>
                <w:spacing w:val="35"/>
                <w:lang w:val="fr-CI"/>
              </w:rPr>
              <w:t xml:space="preserve"> </w:t>
            </w:r>
            <w:r w:rsidRPr="00D36DA2">
              <w:rPr>
                <w:rFonts w:ascii="Arial Narrow" w:hAnsi="Arial Narrow"/>
                <w:lang w:val="fr-CI"/>
              </w:rPr>
              <w:t>de</w:t>
            </w:r>
            <w:r w:rsidRPr="00D36DA2">
              <w:rPr>
                <w:rFonts w:ascii="Arial Narrow" w:hAnsi="Arial Narrow"/>
                <w:spacing w:val="36"/>
                <w:lang w:val="fr-CI"/>
              </w:rPr>
              <w:t xml:space="preserve"> </w:t>
            </w:r>
            <w:r w:rsidRPr="00D36DA2">
              <w:rPr>
                <w:rFonts w:ascii="Arial Narrow" w:hAnsi="Arial Narrow"/>
                <w:lang w:val="fr-CI"/>
              </w:rPr>
              <w:t>signature</w:t>
            </w:r>
            <w:r w:rsidRPr="00D36DA2">
              <w:rPr>
                <w:rFonts w:ascii="Arial Narrow" w:hAnsi="Arial Narrow"/>
                <w:spacing w:val="36"/>
                <w:lang w:val="fr-CI"/>
              </w:rPr>
              <w:t xml:space="preserve"> </w:t>
            </w:r>
            <w:r w:rsidRPr="00D36DA2">
              <w:rPr>
                <w:rFonts w:ascii="Arial Narrow" w:hAnsi="Arial Narrow"/>
                <w:lang w:val="fr-CI"/>
              </w:rPr>
              <w:t>du</w:t>
            </w:r>
            <w:r w:rsidRPr="00D36DA2">
              <w:rPr>
                <w:rFonts w:ascii="Arial Narrow" w:hAnsi="Arial Narrow"/>
                <w:spacing w:val="36"/>
                <w:lang w:val="fr-CI"/>
              </w:rPr>
              <w:t xml:space="preserve"> </w:t>
            </w:r>
            <w:r w:rsidRPr="00D36DA2">
              <w:rPr>
                <w:rFonts w:ascii="Arial Narrow" w:hAnsi="Arial Narrow"/>
                <w:lang w:val="fr-CI"/>
              </w:rPr>
              <w:t>document</w:t>
            </w:r>
            <w:r w:rsidRPr="00D36DA2">
              <w:rPr>
                <w:rFonts w:ascii="Arial Narrow" w:hAnsi="Arial Narrow"/>
                <w:spacing w:val="-47"/>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projet</w:t>
            </w:r>
          </w:p>
        </w:tc>
        <w:tc>
          <w:tcPr>
            <w:tcW w:w="6514" w:type="dxa"/>
            <w:gridSpan w:val="2"/>
          </w:tcPr>
          <w:p w14:paraId="73D3368A" w14:textId="77777777" w:rsidR="00360376" w:rsidRPr="00D36DA2" w:rsidRDefault="00360376" w:rsidP="001A7BAD">
            <w:pPr>
              <w:pStyle w:val="TableParagraph"/>
              <w:spacing w:line="268" w:lineRule="exact"/>
              <w:ind w:left="109"/>
              <w:rPr>
                <w:rFonts w:ascii="Arial Narrow" w:hAnsi="Arial Narrow"/>
              </w:rPr>
            </w:pPr>
            <w:proofErr w:type="spellStart"/>
            <w:r w:rsidRPr="00D36DA2">
              <w:rPr>
                <w:rFonts w:ascii="Arial Narrow" w:hAnsi="Arial Narrow"/>
              </w:rPr>
              <w:t>Décembre</w:t>
            </w:r>
            <w:proofErr w:type="spellEnd"/>
            <w:r w:rsidRPr="00D36DA2">
              <w:rPr>
                <w:rFonts w:ascii="Arial Narrow" w:hAnsi="Arial Narrow"/>
                <w:spacing w:val="-1"/>
              </w:rPr>
              <w:t xml:space="preserve"> </w:t>
            </w:r>
            <w:r w:rsidRPr="00D36DA2">
              <w:rPr>
                <w:rFonts w:ascii="Arial Narrow" w:hAnsi="Arial Narrow"/>
              </w:rPr>
              <w:t>2019</w:t>
            </w:r>
          </w:p>
        </w:tc>
      </w:tr>
      <w:tr w:rsidR="00360376" w:rsidRPr="00D36DA2" w14:paraId="06F97EBA" w14:textId="77777777" w:rsidTr="001A7BAD">
        <w:trPr>
          <w:trHeight w:val="388"/>
        </w:trPr>
        <w:tc>
          <w:tcPr>
            <w:tcW w:w="3258" w:type="dxa"/>
          </w:tcPr>
          <w:p w14:paraId="1C3CDAB0" w14:textId="77777777" w:rsidR="00360376" w:rsidRPr="00D36DA2" w:rsidRDefault="00360376" w:rsidP="001A7BAD">
            <w:pPr>
              <w:pStyle w:val="TableParagraph"/>
              <w:spacing w:line="268" w:lineRule="exact"/>
              <w:ind w:left="110"/>
              <w:rPr>
                <w:rFonts w:ascii="Arial Narrow" w:hAnsi="Arial Narrow"/>
              </w:rPr>
            </w:pPr>
            <w:r w:rsidRPr="00D36DA2">
              <w:rPr>
                <w:rFonts w:ascii="Arial Narrow" w:hAnsi="Arial Narrow"/>
              </w:rPr>
              <w:t>Dates</w:t>
            </w:r>
            <w:r w:rsidRPr="00D36DA2">
              <w:rPr>
                <w:rFonts w:ascii="Arial Narrow" w:hAnsi="Arial Narrow"/>
                <w:spacing w:val="-1"/>
              </w:rPr>
              <w:t xml:space="preserve"> </w:t>
            </w:r>
            <w:r w:rsidRPr="00D36DA2">
              <w:rPr>
                <w:rFonts w:ascii="Arial Narrow" w:hAnsi="Arial Narrow"/>
              </w:rPr>
              <w:t xml:space="preserve">du </w:t>
            </w:r>
            <w:proofErr w:type="spellStart"/>
            <w:r w:rsidRPr="00D36DA2">
              <w:rPr>
                <w:rFonts w:ascii="Arial Narrow" w:hAnsi="Arial Narrow"/>
              </w:rPr>
              <w:t>projet</w:t>
            </w:r>
            <w:proofErr w:type="spellEnd"/>
          </w:p>
        </w:tc>
        <w:tc>
          <w:tcPr>
            <w:tcW w:w="3257" w:type="dxa"/>
          </w:tcPr>
          <w:p w14:paraId="659E5FB6" w14:textId="77777777" w:rsidR="00360376" w:rsidRPr="00D36DA2" w:rsidRDefault="00360376" w:rsidP="001A7BAD">
            <w:pPr>
              <w:pStyle w:val="TableParagraph"/>
              <w:spacing w:line="268" w:lineRule="exact"/>
              <w:ind w:left="109"/>
              <w:rPr>
                <w:rFonts w:ascii="Arial Narrow" w:hAnsi="Arial Narrow"/>
              </w:rPr>
            </w:pPr>
            <w:proofErr w:type="spellStart"/>
            <w:proofErr w:type="gramStart"/>
            <w:r w:rsidRPr="00D36DA2">
              <w:rPr>
                <w:rFonts w:ascii="Arial Narrow" w:hAnsi="Arial Narrow"/>
              </w:rPr>
              <w:t>Démarrage</w:t>
            </w:r>
            <w:proofErr w:type="spellEnd"/>
            <w:r w:rsidRPr="00D36DA2">
              <w:rPr>
                <w:rFonts w:ascii="Arial Narrow" w:hAnsi="Arial Narrow"/>
                <w:spacing w:val="-2"/>
              </w:rPr>
              <w:t xml:space="preserve"> </w:t>
            </w:r>
            <w:r w:rsidRPr="00D36DA2">
              <w:rPr>
                <w:rFonts w:ascii="Arial Narrow" w:hAnsi="Arial Narrow"/>
              </w:rPr>
              <w:t>:</w:t>
            </w:r>
            <w:proofErr w:type="gramEnd"/>
            <w:r w:rsidRPr="00D36DA2">
              <w:rPr>
                <w:rFonts w:ascii="Arial Narrow" w:hAnsi="Arial Narrow"/>
              </w:rPr>
              <w:t xml:space="preserve"> Janvier</w:t>
            </w:r>
            <w:r w:rsidRPr="00D36DA2">
              <w:rPr>
                <w:rFonts w:ascii="Arial Narrow" w:hAnsi="Arial Narrow"/>
                <w:spacing w:val="-3"/>
              </w:rPr>
              <w:t xml:space="preserve"> </w:t>
            </w:r>
            <w:r w:rsidRPr="00D36DA2">
              <w:rPr>
                <w:rFonts w:ascii="Arial Narrow" w:hAnsi="Arial Narrow"/>
              </w:rPr>
              <w:t>2020</w:t>
            </w:r>
          </w:p>
        </w:tc>
        <w:tc>
          <w:tcPr>
            <w:tcW w:w="3257" w:type="dxa"/>
          </w:tcPr>
          <w:p w14:paraId="07CAB7CA" w14:textId="77777777" w:rsidR="00360376" w:rsidRPr="00D36DA2" w:rsidRDefault="00360376" w:rsidP="001A7BAD">
            <w:pPr>
              <w:pStyle w:val="TableParagraph"/>
              <w:spacing w:line="268" w:lineRule="exact"/>
              <w:ind w:left="527"/>
              <w:rPr>
                <w:rFonts w:ascii="Arial Narrow" w:hAnsi="Arial Narrow"/>
              </w:rPr>
            </w:pPr>
            <w:r w:rsidRPr="00D36DA2">
              <w:rPr>
                <w:rFonts w:ascii="Arial Narrow" w:hAnsi="Arial Narrow"/>
              </w:rPr>
              <w:t>Fin</w:t>
            </w:r>
            <w:r w:rsidRPr="00D36DA2">
              <w:rPr>
                <w:rFonts w:ascii="Arial Narrow" w:hAnsi="Arial Narrow"/>
                <w:spacing w:val="-2"/>
              </w:rPr>
              <w:t xml:space="preserve"> </w:t>
            </w:r>
            <w:proofErr w:type="spellStart"/>
            <w:proofErr w:type="gramStart"/>
            <w:r w:rsidRPr="00D36DA2">
              <w:rPr>
                <w:rFonts w:ascii="Arial Narrow" w:hAnsi="Arial Narrow"/>
              </w:rPr>
              <w:t>prévue</w:t>
            </w:r>
            <w:proofErr w:type="spellEnd"/>
            <w:r w:rsidRPr="00D36DA2">
              <w:rPr>
                <w:rFonts w:ascii="Arial Narrow" w:hAnsi="Arial Narrow"/>
                <w:spacing w:val="-2"/>
              </w:rPr>
              <w:t xml:space="preserve"> </w:t>
            </w:r>
            <w:r w:rsidRPr="00D36DA2">
              <w:rPr>
                <w:rFonts w:ascii="Arial Narrow" w:hAnsi="Arial Narrow"/>
              </w:rPr>
              <w:t>:</w:t>
            </w:r>
            <w:proofErr w:type="gramEnd"/>
            <w:r w:rsidRPr="00D36DA2">
              <w:rPr>
                <w:rFonts w:ascii="Arial Narrow" w:hAnsi="Arial Narrow"/>
                <w:spacing w:val="-2"/>
              </w:rPr>
              <w:t xml:space="preserve"> </w:t>
            </w:r>
            <w:r w:rsidRPr="00D36DA2">
              <w:rPr>
                <w:rFonts w:ascii="Arial Narrow" w:hAnsi="Arial Narrow"/>
              </w:rPr>
              <w:t>30</w:t>
            </w:r>
            <w:r w:rsidRPr="00D36DA2">
              <w:rPr>
                <w:rFonts w:ascii="Arial Narrow" w:hAnsi="Arial Narrow"/>
                <w:spacing w:val="-1"/>
              </w:rPr>
              <w:t xml:space="preserve"> </w:t>
            </w:r>
            <w:proofErr w:type="spellStart"/>
            <w:r w:rsidRPr="00D36DA2">
              <w:rPr>
                <w:rFonts w:ascii="Arial Narrow" w:hAnsi="Arial Narrow"/>
              </w:rPr>
              <w:t>juin</w:t>
            </w:r>
            <w:proofErr w:type="spellEnd"/>
            <w:r w:rsidRPr="00D36DA2">
              <w:rPr>
                <w:rFonts w:ascii="Arial Narrow" w:hAnsi="Arial Narrow"/>
                <w:spacing w:val="-5"/>
              </w:rPr>
              <w:t xml:space="preserve"> </w:t>
            </w:r>
            <w:r w:rsidRPr="00D36DA2">
              <w:rPr>
                <w:rFonts w:ascii="Arial Narrow" w:hAnsi="Arial Narrow"/>
              </w:rPr>
              <w:t>2021</w:t>
            </w:r>
          </w:p>
        </w:tc>
      </w:tr>
      <w:tr w:rsidR="00360376" w:rsidRPr="00D36DA2" w14:paraId="081DCC4D" w14:textId="77777777" w:rsidTr="001A7BAD">
        <w:trPr>
          <w:trHeight w:val="388"/>
        </w:trPr>
        <w:tc>
          <w:tcPr>
            <w:tcW w:w="3258" w:type="dxa"/>
          </w:tcPr>
          <w:p w14:paraId="2C7F5DD8" w14:textId="77777777" w:rsidR="00360376" w:rsidRPr="00D36DA2" w:rsidRDefault="00360376" w:rsidP="001A7BAD">
            <w:pPr>
              <w:pStyle w:val="TableParagraph"/>
              <w:spacing w:line="268" w:lineRule="exact"/>
              <w:ind w:left="110"/>
              <w:rPr>
                <w:rFonts w:ascii="Arial Narrow" w:hAnsi="Arial Narrow"/>
              </w:rPr>
            </w:pPr>
            <w:r w:rsidRPr="00D36DA2">
              <w:rPr>
                <w:rFonts w:ascii="Arial Narrow" w:hAnsi="Arial Narrow"/>
              </w:rPr>
              <w:t>Budget</w:t>
            </w:r>
            <w:r w:rsidRPr="00D36DA2">
              <w:rPr>
                <w:rFonts w:ascii="Arial Narrow" w:hAnsi="Arial Narrow"/>
                <w:spacing w:val="-1"/>
              </w:rPr>
              <w:t xml:space="preserve"> </w:t>
            </w:r>
            <w:r w:rsidRPr="00D36DA2">
              <w:rPr>
                <w:rFonts w:ascii="Arial Narrow" w:hAnsi="Arial Narrow"/>
              </w:rPr>
              <w:t>du</w:t>
            </w:r>
            <w:r w:rsidRPr="00D36DA2">
              <w:rPr>
                <w:rFonts w:ascii="Arial Narrow" w:hAnsi="Arial Narrow"/>
                <w:spacing w:val="-2"/>
              </w:rPr>
              <w:t xml:space="preserve"> </w:t>
            </w:r>
            <w:proofErr w:type="spellStart"/>
            <w:r w:rsidRPr="00D36DA2">
              <w:rPr>
                <w:rFonts w:ascii="Arial Narrow" w:hAnsi="Arial Narrow"/>
              </w:rPr>
              <w:t>projet</w:t>
            </w:r>
            <w:proofErr w:type="spellEnd"/>
          </w:p>
        </w:tc>
        <w:tc>
          <w:tcPr>
            <w:tcW w:w="6514" w:type="dxa"/>
            <w:gridSpan w:val="2"/>
          </w:tcPr>
          <w:p w14:paraId="2D3FEAC1"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2,000,000</w:t>
            </w:r>
            <w:r w:rsidRPr="00D36DA2">
              <w:rPr>
                <w:rFonts w:ascii="Arial Narrow" w:hAnsi="Arial Narrow"/>
                <w:spacing w:val="-3"/>
              </w:rPr>
              <w:t xml:space="preserve"> </w:t>
            </w:r>
            <w:r w:rsidRPr="00D36DA2">
              <w:rPr>
                <w:rFonts w:ascii="Arial Narrow" w:hAnsi="Arial Narrow"/>
              </w:rPr>
              <w:t>USD</w:t>
            </w:r>
          </w:p>
        </w:tc>
      </w:tr>
      <w:tr w:rsidR="00360376" w:rsidRPr="00D36DA2" w14:paraId="150B642D" w14:textId="77777777" w:rsidTr="001A7BAD">
        <w:trPr>
          <w:trHeight w:val="657"/>
        </w:trPr>
        <w:tc>
          <w:tcPr>
            <w:tcW w:w="3258" w:type="dxa"/>
          </w:tcPr>
          <w:p w14:paraId="7A3365CF" w14:textId="77777777" w:rsidR="00360376" w:rsidRPr="00D36DA2" w:rsidRDefault="00360376" w:rsidP="001A7BAD">
            <w:pPr>
              <w:pStyle w:val="TableParagraph"/>
              <w:spacing w:line="268" w:lineRule="exact"/>
              <w:ind w:left="110"/>
              <w:rPr>
                <w:rFonts w:ascii="Arial Narrow" w:hAnsi="Arial Narrow"/>
                <w:lang w:val="fr-CI"/>
              </w:rPr>
            </w:pPr>
            <w:r w:rsidRPr="00D36DA2">
              <w:rPr>
                <w:rFonts w:ascii="Arial Narrow" w:hAnsi="Arial Narrow"/>
                <w:lang w:val="fr-CI"/>
              </w:rPr>
              <w:t>Dépenses</w:t>
            </w:r>
            <w:r w:rsidRPr="00D36DA2">
              <w:rPr>
                <w:rFonts w:ascii="Arial Narrow" w:hAnsi="Arial Narrow"/>
                <w:spacing w:val="27"/>
                <w:lang w:val="fr-CI"/>
              </w:rPr>
              <w:t xml:space="preserve"> </w:t>
            </w:r>
            <w:r w:rsidRPr="00D36DA2">
              <w:rPr>
                <w:rFonts w:ascii="Arial Narrow" w:hAnsi="Arial Narrow"/>
                <w:lang w:val="fr-CI"/>
              </w:rPr>
              <w:t>engagées</w:t>
            </w:r>
            <w:r w:rsidRPr="00D36DA2">
              <w:rPr>
                <w:rFonts w:ascii="Arial Narrow" w:hAnsi="Arial Narrow"/>
                <w:spacing w:val="25"/>
                <w:lang w:val="fr-CI"/>
              </w:rPr>
              <w:t xml:space="preserve"> </w:t>
            </w:r>
            <w:r w:rsidRPr="00D36DA2">
              <w:rPr>
                <w:rFonts w:ascii="Arial Narrow" w:hAnsi="Arial Narrow"/>
                <w:lang w:val="fr-CI"/>
              </w:rPr>
              <w:t>à</w:t>
            </w:r>
            <w:r w:rsidRPr="00D36DA2">
              <w:rPr>
                <w:rFonts w:ascii="Arial Narrow" w:hAnsi="Arial Narrow"/>
                <w:spacing w:val="25"/>
                <w:lang w:val="fr-CI"/>
              </w:rPr>
              <w:t xml:space="preserve"> </w:t>
            </w:r>
            <w:r w:rsidRPr="00D36DA2">
              <w:rPr>
                <w:rFonts w:ascii="Arial Narrow" w:hAnsi="Arial Narrow"/>
                <w:lang w:val="fr-CI"/>
              </w:rPr>
              <w:t>la</w:t>
            </w:r>
            <w:r w:rsidRPr="00D36DA2">
              <w:rPr>
                <w:rFonts w:ascii="Arial Narrow" w:hAnsi="Arial Narrow"/>
                <w:spacing w:val="26"/>
                <w:lang w:val="fr-CI"/>
              </w:rPr>
              <w:t xml:space="preserve"> </w:t>
            </w:r>
            <w:r w:rsidRPr="00D36DA2">
              <w:rPr>
                <w:rFonts w:ascii="Arial Narrow" w:hAnsi="Arial Narrow"/>
                <w:lang w:val="fr-CI"/>
              </w:rPr>
              <w:t>date</w:t>
            </w:r>
            <w:r w:rsidRPr="00D36DA2">
              <w:rPr>
                <w:rFonts w:ascii="Arial Narrow" w:hAnsi="Arial Narrow"/>
                <w:spacing w:val="26"/>
                <w:lang w:val="fr-CI"/>
              </w:rPr>
              <w:t xml:space="preserve"> </w:t>
            </w:r>
            <w:r w:rsidRPr="00D36DA2">
              <w:rPr>
                <w:rFonts w:ascii="Arial Narrow" w:hAnsi="Arial Narrow"/>
                <w:lang w:val="fr-CI"/>
              </w:rPr>
              <w:t>de</w:t>
            </w:r>
          </w:p>
          <w:p w14:paraId="20D5AD1D" w14:textId="77777777" w:rsidR="00360376" w:rsidRPr="00D36DA2" w:rsidRDefault="00360376" w:rsidP="001A7BAD">
            <w:pPr>
              <w:pStyle w:val="TableParagraph"/>
              <w:ind w:left="110"/>
              <w:rPr>
                <w:rFonts w:ascii="Arial Narrow" w:hAnsi="Arial Narrow"/>
              </w:rPr>
            </w:pPr>
            <w:proofErr w:type="spellStart"/>
            <w:r w:rsidRPr="00D36DA2">
              <w:rPr>
                <w:rFonts w:ascii="Arial Narrow" w:hAnsi="Arial Narrow"/>
              </w:rPr>
              <w:t>l’évaluation</w:t>
            </w:r>
            <w:proofErr w:type="spellEnd"/>
          </w:p>
        </w:tc>
        <w:tc>
          <w:tcPr>
            <w:tcW w:w="6514" w:type="dxa"/>
            <w:gridSpan w:val="2"/>
          </w:tcPr>
          <w:p w14:paraId="405EEF34"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751,479.59</w:t>
            </w:r>
            <w:r w:rsidRPr="00D36DA2">
              <w:rPr>
                <w:rFonts w:ascii="Arial Narrow" w:hAnsi="Arial Narrow"/>
                <w:spacing w:val="-2"/>
              </w:rPr>
              <w:t xml:space="preserve"> </w:t>
            </w:r>
            <w:r w:rsidRPr="00D36DA2">
              <w:rPr>
                <w:rFonts w:ascii="Arial Narrow" w:hAnsi="Arial Narrow"/>
              </w:rPr>
              <w:t>USD</w:t>
            </w:r>
          </w:p>
        </w:tc>
      </w:tr>
      <w:tr w:rsidR="00360376" w:rsidRPr="00D36DA2" w14:paraId="4B43E555" w14:textId="77777777" w:rsidTr="001A7BAD">
        <w:trPr>
          <w:trHeight w:val="388"/>
        </w:trPr>
        <w:tc>
          <w:tcPr>
            <w:tcW w:w="3258" w:type="dxa"/>
          </w:tcPr>
          <w:p w14:paraId="710ED45B" w14:textId="77777777" w:rsidR="00360376" w:rsidRPr="00D36DA2" w:rsidRDefault="00360376" w:rsidP="001A7BAD">
            <w:pPr>
              <w:pStyle w:val="TableParagraph"/>
              <w:spacing w:line="268" w:lineRule="exact"/>
              <w:ind w:left="110"/>
              <w:rPr>
                <w:rFonts w:ascii="Arial Narrow" w:hAnsi="Arial Narrow"/>
              </w:rPr>
            </w:pPr>
            <w:r w:rsidRPr="00D36DA2">
              <w:rPr>
                <w:rFonts w:ascii="Arial Narrow" w:hAnsi="Arial Narrow"/>
              </w:rPr>
              <w:t>Source</w:t>
            </w:r>
            <w:r w:rsidRPr="00D36DA2">
              <w:rPr>
                <w:rFonts w:ascii="Arial Narrow" w:hAnsi="Arial Narrow"/>
                <w:spacing w:val="-3"/>
              </w:rPr>
              <w:t xml:space="preserve"> </w:t>
            </w:r>
            <w:r w:rsidRPr="00D36DA2">
              <w:rPr>
                <w:rFonts w:ascii="Arial Narrow" w:hAnsi="Arial Narrow"/>
              </w:rPr>
              <w:t>de</w:t>
            </w:r>
            <w:r w:rsidRPr="00D36DA2">
              <w:rPr>
                <w:rFonts w:ascii="Arial Narrow" w:hAnsi="Arial Narrow"/>
                <w:spacing w:val="-3"/>
              </w:rPr>
              <w:t xml:space="preserve"> </w:t>
            </w:r>
            <w:proofErr w:type="spellStart"/>
            <w:r w:rsidRPr="00D36DA2">
              <w:rPr>
                <w:rFonts w:ascii="Arial Narrow" w:hAnsi="Arial Narrow"/>
              </w:rPr>
              <w:t>financement</w:t>
            </w:r>
            <w:proofErr w:type="spellEnd"/>
          </w:p>
        </w:tc>
        <w:tc>
          <w:tcPr>
            <w:tcW w:w="6514" w:type="dxa"/>
            <w:gridSpan w:val="2"/>
          </w:tcPr>
          <w:p w14:paraId="60F5A83C" w14:textId="77777777" w:rsidR="00360376" w:rsidRPr="00D36DA2" w:rsidRDefault="00360376" w:rsidP="001A7BAD">
            <w:pPr>
              <w:pStyle w:val="TableParagraph"/>
              <w:spacing w:line="268" w:lineRule="exact"/>
              <w:ind w:left="109"/>
              <w:rPr>
                <w:rFonts w:ascii="Arial Narrow" w:hAnsi="Arial Narrow"/>
                <w:lang w:val="fr-CI"/>
              </w:rPr>
            </w:pPr>
            <w:r w:rsidRPr="00D36DA2">
              <w:rPr>
                <w:rFonts w:ascii="Arial Narrow" w:hAnsi="Arial Narrow"/>
                <w:lang w:val="fr-CI"/>
              </w:rPr>
              <w:t>Fonds</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consolidation</w:t>
            </w:r>
            <w:r w:rsidRPr="00D36DA2">
              <w:rPr>
                <w:rFonts w:ascii="Arial Narrow" w:hAnsi="Arial Narrow"/>
                <w:spacing w:val="-4"/>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Paix</w:t>
            </w:r>
          </w:p>
        </w:tc>
      </w:tr>
      <w:tr w:rsidR="00360376" w:rsidRPr="00D36DA2" w14:paraId="4738C132" w14:textId="77777777" w:rsidTr="001A7BAD">
        <w:trPr>
          <w:trHeight w:val="388"/>
        </w:trPr>
        <w:tc>
          <w:tcPr>
            <w:tcW w:w="3258" w:type="dxa"/>
          </w:tcPr>
          <w:p w14:paraId="06C1B810" w14:textId="77777777" w:rsidR="00360376" w:rsidRPr="00D36DA2" w:rsidRDefault="00360376" w:rsidP="001A7BAD">
            <w:pPr>
              <w:pStyle w:val="TableParagraph"/>
              <w:spacing w:line="268" w:lineRule="exact"/>
              <w:ind w:left="110"/>
              <w:rPr>
                <w:rFonts w:ascii="Arial Narrow" w:hAnsi="Arial Narrow"/>
              </w:rPr>
            </w:pPr>
            <w:r w:rsidRPr="00D36DA2">
              <w:rPr>
                <w:rFonts w:ascii="Arial Narrow" w:hAnsi="Arial Narrow"/>
              </w:rPr>
              <w:t>Gender</w:t>
            </w:r>
            <w:r w:rsidRPr="00D36DA2">
              <w:rPr>
                <w:rFonts w:ascii="Arial Narrow" w:hAnsi="Arial Narrow"/>
                <w:spacing w:val="-2"/>
              </w:rPr>
              <w:t xml:space="preserve"> </w:t>
            </w:r>
            <w:r w:rsidRPr="00D36DA2">
              <w:rPr>
                <w:rFonts w:ascii="Arial Narrow" w:hAnsi="Arial Narrow"/>
              </w:rPr>
              <w:t>Marker</w:t>
            </w:r>
          </w:p>
        </w:tc>
        <w:tc>
          <w:tcPr>
            <w:tcW w:w="6514" w:type="dxa"/>
            <w:gridSpan w:val="2"/>
          </w:tcPr>
          <w:p w14:paraId="50BEEA8B"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2</w:t>
            </w:r>
          </w:p>
        </w:tc>
      </w:tr>
      <w:tr w:rsidR="00360376" w:rsidRPr="00D36DA2" w14:paraId="49005AE7" w14:textId="77777777" w:rsidTr="001A7BAD">
        <w:trPr>
          <w:trHeight w:val="388"/>
        </w:trPr>
        <w:tc>
          <w:tcPr>
            <w:tcW w:w="3258" w:type="dxa"/>
          </w:tcPr>
          <w:p w14:paraId="675867D0" w14:textId="77777777" w:rsidR="00360376" w:rsidRPr="00D36DA2" w:rsidRDefault="00360376" w:rsidP="001A7BAD">
            <w:pPr>
              <w:pStyle w:val="TableParagraph"/>
              <w:spacing w:line="268" w:lineRule="exact"/>
              <w:ind w:left="110"/>
              <w:rPr>
                <w:rFonts w:ascii="Arial Narrow" w:hAnsi="Arial Narrow"/>
              </w:rPr>
            </w:pPr>
            <w:proofErr w:type="spellStart"/>
            <w:r w:rsidRPr="00D36DA2">
              <w:rPr>
                <w:rFonts w:ascii="Arial Narrow" w:hAnsi="Arial Narrow"/>
              </w:rPr>
              <w:t>Agence</w:t>
            </w:r>
            <w:proofErr w:type="spellEnd"/>
            <w:r w:rsidRPr="00D36DA2">
              <w:rPr>
                <w:rFonts w:ascii="Arial Narrow" w:hAnsi="Arial Narrow"/>
                <w:spacing w:val="-2"/>
              </w:rPr>
              <w:t xml:space="preserve"> </w:t>
            </w:r>
            <w:proofErr w:type="spellStart"/>
            <w:r w:rsidRPr="00D36DA2">
              <w:rPr>
                <w:rFonts w:ascii="Arial Narrow" w:hAnsi="Arial Narrow"/>
              </w:rPr>
              <w:t>d’exécution</w:t>
            </w:r>
            <w:proofErr w:type="spellEnd"/>
          </w:p>
        </w:tc>
        <w:tc>
          <w:tcPr>
            <w:tcW w:w="6514" w:type="dxa"/>
            <w:gridSpan w:val="2"/>
          </w:tcPr>
          <w:p w14:paraId="45938FCC"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PNUD-UNICEF-UNESCO</w:t>
            </w:r>
          </w:p>
        </w:tc>
      </w:tr>
      <w:tr w:rsidR="00360376" w:rsidRPr="00D36DA2" w14:paraId="018D0367" w14:textId="77777777" w:rsidTr="001A7BAD">
        <w:trPr>
          <w:trHeight w:val="388"/>
        </w:trPr>
        <w:tc>
          <w:tcPr>
            <w:tcW w:w="3258" w:type="dxa"/>
          </w:tcPr>
          <w:p w14:paraId="2DAC28EF" w14:textId="77777777" w:rsidR="00360376" w:rsidRPr="00D36DA2" w:rsidRDefault="00360376" w:rsidP="001A7BAD">
            <w:pPr>
              <w:pStyle w:val="TableParagraph"/>
              <w:spacing w:line="268" w:lineRule="exact"/>
              <w:ind w:left="110"/>
              <w:rPr>
                <w:rFonts w:ascii="Arial Narrow" w:hAnsi="Arial Narrow"/>
              </w:rPr>
            </w:pPr>
            <w:proofErr w:type="spellStart"/>
            <w:r w:rsidRPr="00D36DA2">
              <w:rPr>
                <w:rFonts w:ascii="Arial Narrow" w:hAnsi="Arial Narrow"/>
              </w:rPr>
              <w:t>Partenaires</w:t>
            </w:r>
            <w:proofErr w:type="spellEnd"/>
            <w:r w:rsidRPr="00D36DA2">
              <w:rPr>
                <w:rFonts w:ascii="Arial Narrow" w:hAnsi="Arial Narrow"/>
                <w:spacing w:val="-3"/>
              </w:rPr>
              <w:t xml:space="preserve"> </w:t>
            </w:r>
            <w:proofErr w:type="spellStart"/>
            <w:r w:rsidRPr="00D36DA2">
              <w:rPr>
                <w:rFonts w:ascii="Arial Narrow" w:hAnsi="Arial Narrow"/>
              </w:rPr>
              <w:t>d’exécution</w:t>
            </w:r>
            <w:proofErr w:type="spellEnd"/>
          </w:p>
        </w:tc>
        <w:tc>
          <w:tcPr>
            <w:tcW w:w="6514" w:type="dxa"/>
            <w:gridSpan w:val="2"/>
          </w:tcPr>
          <w:p w14:paraId="40AB2A92"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ONG</w:t>
            </w:r>
            <w:r w:rsidRPr="00D36DA2">
              <w:rPr>
                <w:rFonts w:ascii="Arial Narrow" w:hAnsi="Arial Narrow"/>
                <w:spacing w:val="-3"/>
              </w:rPr>
              <w:t xml:space="preserve"> </w:t>
            </w:r>
            <w:r w:rsidRPr="00D36DA2">
              <w:rPr>
                <w:rFonts w:ascii="Arial Narrow" w:hAnsi="Arial Narrow"/>
              </w:rPr>
              <w:t>VERABTIMS</w:t>
            </w:r>
          </w:p>
        </w:tc>
      </w:tr>
    </w:tbl>
    <w:p w14:paraId="19C82A29" w14:textId="77777777" w:rsidR="00360376" w:rsidRPr="00D36DA2" w:rsidRDefault="00360376" w:rsidP="00360376">
      <w:pPr>
        <w:pStyle w:val="Corpsdetexte"/>
        <w:rPr>
          <w:rFonts w:ascii="Arial Narrow" w:hAnsi="Arial Narrow"/>
        </w:rPr>
      </w:pPr>
    </w:p>
    <w:p w14:paraId="2F063306" w14:textId="77777777" w:rsidR="00360376" w:rsidRPr="00D36DA2" w:rsidRDefault="00360376" w:rsidP="00360376">
      <w:pPr>
        <w:pStyle w:val="Corpsdetexte"/>
        <w:spacing w:before="1"/>
        <w:rPr>
          <w:rFonts w:ascii="Arial Narrow" w:hAnsi="Arial Narrow"/>
        </w:rPr>
      </w:pPr>
    </w:p>
    <w:p w14:paraId="1BE04124" w14:textId="77777777" w:rsidR="00360376" w:rsidRPr="00D36DA2" w:rsidRDefault="00360376" w:rsidP="00D36DA2">
      <w:pPr>
        <w:rPr>
          <w:szCs w:val="22"/>
        </w:rPr>
      </w:pPr>
      <w:bookmarkStart w:id="113" w:name="_Toc93274000"/>
      <w:bookmarkStart w:id="114" w:name="_Toc93274374"/>
      <w:bookmarkStart w:id="115" w:name="_Toc93878112"/>
      <w:bookmarkStart w:id="116" w:name="_Toc95167445"/>
      <w:bookmarkStart w:id="117" w:name="_Toc95167611"/>
      <w:r w:rsidRPr="00D36DA2">
        <w:rPr>
          <w:szCs w:val="22"/>
          <w:shd w:val="clear" w:color="auto" w:fill="999999"/>
        </w:rPr>
        <w:t>Objectifs</w:t>
      </w:r>
      <w:r w:rsidRPr="00D36DA2">
        <w:rPr>
          <w:spacing w:val="-2"/>
          <w:szCs w:val="22"/>
          <w:shd w:val="clear" w:color="auto" w:fill="999999"/>
        </w:rPr>
        <w:t xml:space="preserve"> </w:t>
      </w:r>
      <w:r w:rsidRPr="00D36DA2">
        <w:rPr>
          <w:szCs w:val="22"/>
          <w:shd w:val="clear" w:color="auto" w:fill="999999"/>
        </w:rPr>
        <w:t>de</w:t>
      </w:r>
      <w:r w:rsidRPr="00D36DA2">
        <w:rPr>
          <w:spacing w:val="-5"/>
          <w:szCs w:val="22"/>
          <w:shd w:val="clear" w:color="auto" w:fill="999999"/>
        </w:rPr>
        <w:t xml:space="preserve"> </w:t>
      </w:r>
      <w:r w:rsidRPr="00D36DA2">
        <w:rPr>
          <w:szCs w:val="22"/>
          <w:shd w:val="clear" w:color="auto" w:fill="999999"/>
        </w:rPr>
        <w:t>l’évaluation</w:t>
      </w:r>
      <w:bookmarkEnd w:id="113"/>
      <w:bookmarkEnd w:id="114"/>
      <w:bookmarkEnd w:id="115"/>
      <w:bookmarkEnd w:id="116"/>
      <w:bookmarkEnd w:id="117"/>
    </w:p>
    <w:p w14:paraId="052FB6A5" w14:textId="77777777" w:rsidR="00360376" w:rsidRPr="00D36DA2" w:rsidRDefault="00360376" w:rsidP="00360376">
      <w:pPr>
        <w:pStyle w:val="Corpsdetexte"/>
        <w:spacing w:before="8"/>
        <w:rPr>
          <w:rFonts w:ascii="Arial Narrow" w:hAnsi="Arial Narrow"/>
        </w:rPr>
      </w:pPr>
    </w:p>
    <w:p w14:paraId="127E8863" w14:textId="77777777" w:rsidR="00360376" w:rsidRPr="00D36DA2" w:rsidRDefault="00360376" w:rsidP="00360376">
      <w:pPr>
        <w:pStyle w:val="Corpsdetexte"/>
        <w:spacing w:before="56"/>
        <w:ind w:left="132" w:right="226"/>
        <w:jc w:val="both"/>
        <w:rPr>
          <w:rFonts w:ascii="Arial Narrow" w:hAnsi="Arial Narrow"/>
          <w:lang w:val="fr-CI"/>
        </w:rPr>
      </w:pPr>
      <w:r w:rsidRPr="00D36DA2">
        <w:rPr>
          <w:rFonts w:ascii="Arial Narrow" w:hAnsi="Arial Narrow"/>
          <w:lang w:val="fr-CI"/>
        </w:rPr>
        <w:t>Il</w:t>
      </w:r>
      <w:r w:rsidRPr="00D36DA2">
        <w:rPr>
          <w:rFonts w:ascii="Arial Narrow" w:hAnsi="Arial Narrow"/>
          <w:spacing w:val="-7"/>
          <w:lang w:val="fr-CI"/>
        </w:rPr>
        <w:t xml:space="preserve"> </w:t>
      </w:r>
      <w:r w:rsidRPr="00D36DA2">
        <w:rPr>
          <w:rFonts w:ascii="Arial Narrow" w:hAnsi="Arial Narrow"/>
          <w:lang w:val="fr-CI"/>
        </w:rPr>
        <w:t>s’agit</w:t>
      </w:r>
      <w:r w:rsidRPr="00D36DA2">
        <w:rPr>
          <w:rFonts w:ascii="Arial Narrow" w:hAnsi="Arial Narrow"/>
          <w:spacing w:val="-5"/>
          <w:lang w:val="fr-CI"/>
        </w:rPr>
        <w:t xml:space="preserve"> </w:t>
      </w:r>
      <w:r w:rsidRPr="00D36DA2">
        <w:rPr>
          <w:rFonts w:ascii="Arial Narrow" w:hAnsi="Arial Narrow"/>
          <w:lang w:val="fr-CI"/>
        </w:rPr>
        <w:t>dans</w:t>
      </w:r>
      <w:r w:rsidRPr="00D36DA2">
        <w:rPr>
          <w:rFonts w:ascii="Arial Narrow" w:hAnsi="Arial Narrow"/>
          <w:spacing w:val="-6"/>
          <w:lang w:val="fr-CI"/>
        </w:rPr>
        <w:t xml:space="preserve"> </w:t>
      </w:r>
      <w:r w:rsidRPr="00D36DA2">
        <w:rPr>
          <w:rFonts w:ascii="Arial Narrow" w:hAnsi="Arial Narrow"/>
          <w:lang w:val="fr-CI"/>
        </w:rPr>
        <w:t>le</w:t>
      </w:r>
      <w:r w:rsidRPr="00D36DA2">
        <w:rPr>
          <w:rFonts w:ascii="Arial Narrow" w:hAnsi="Arial Narrow"/>
          <w:spacing w:val="-5"/>
          <w:lang w:val="fr-CI"/>
        </w:rPr>
        <w:t xml:space="preserve"> </w:t>
      </w:r>
      <w:r w:rsidRPr="00D36DA2">
        <w:rPr>
          <w:rFonts w:ascii="Arial Narrow" w:hAnsi="Arial Narrow"/>
          <w:lang w:val="fr-CI"/>
        </w:rPr>
        <w:t>cadre</w:t>
      </w:r>
      <w:r w:rsidRPr="00D36DA2">
        <w:rPr>
          <w:rFonts w:ascii="Arial Narrow" w:hAnsi="Arial Narrow"/>
          <w:spacing w:val="-6"/>
          <w:lang w:val="fr-CI"/>
        </w:rPr>
        <w:t xml:space="preserve"> </w:t>
      </w:r>
      <w:r w:rsidRPr="00D36DA2">
        <w:rPr>
          <w:rFonts w:ascii="Arial Narrow" w:hAnsi="Arial Narrow"/>
          <w:lang w:val="fr-CI"/>
        </w:rPr>
        <w:t>de</w:t>
      </w:r>
      <w:r w:rsidRPr="00D36DA2">
        <w:rPr>
          <w:rFonts w:ascii="Arial Narrow" w:hAnsi="Arial Narrow"/>
          <w:spacing w:val="-5"/>
          <w:lang w:val="fr-CI"/>
        </w:rPr>
        <w:t xml:space="preserve"> </w:t>
      </w:r>
      <w:r w:rsidRPr="00D36DA2">
        <w:rPr>
          <w:rFonts w:ascii="Arial Narrow" w:hAnsi="Arial Narrow"/>
          <w:lang w:val="fr-CI"/>
        </w:rPr>
        <w:t>cette</w:t>
      </w:r>
      <w:r w:rsidRPr="00D36DA2">
        <w:rPr>
          <w:rFonts w:ascii="Arial Narrow" w:hAnsi="Arial Narrow"/>
          <w:spacing w:val="-5"/>
          <w:lang w:val="fr-CI"/>
        </w:rPr>
        <w:t xml:space="preserve"> </w:t>
      </w:r>
      <w:r w:rsidRPr="00D36DA2">
        <w:rPr>
          <w:rFonts w:ascii="Arial Narrow" w:hAnsi="Arial Narrow"/>
          <w:lang w:val="fr-CI"/>
        </w:rPr>
        <w:t>consultation,</w:t>
      </w:r>
      <w:r w:rsidRPr="00D36DA2">
        <w:rPr>
          <w:rFonts w:ascii="Arial Narrow" w:hAnsi="Arial Narrow"/>
          <w:spacing w:val="-5"/>
          <w:lang w:val="fr-CI"/>
        </w:rPr>
        <w:t xml:space="preserve"> </w:t>
      </w:r>
      <w:r w:rsidRPr="00D36DA2">
        <w:rPr>
          <w:rFonts w:ascii="Arial Narrow" w:hAnsi="Arial Narrow"/>
          <w:lang w:val="fr-CI"/>
        </w:rPr>
        <w:t>de</w:t>
      </w:r>
      <w:r w:rsidRPr="00D36DA2">
        <w:rPr>
          <w:rFonts w:ascii="Arial Narrow" w:hAnsi="Arial Narrow"/>
          <w:spacing w:val="-6"/>
          <w:lang w:val="fr-CI"/>
        </w:rPr>
        <w:t xml:space="preserve"> </w:t>
      </w:r>
      <w:r w:rsidRPr="00D36DA2">
        <w:rPr>
          <w:rFonts w:ascii="Arial Narrow" w:hAnsi="Arial Narrow"/>
          <w:lang w:val="fr-CI"/>
        </w:rPr>
        <w:t>procéder</w:t>
      </w:r>
      <w:r w:rsidRPr="00D36DA2">
        <w:rPr>
          <w:rFonts w:ascii="Arial Narrow" w:hAnsi="Arial Narrow"/>
          <w:spacing w:val="-6"/>
          <w:lang w:val="fr-CI"/>
        </w:rPr>
        <w:t xml:space="preserve"> </w:t>
      </w:r>
      <w:r w:rsidRPr="00D36DA2">
        <w:rPr>
          <w:rFonts w:ascii="Arial Narrow" w:hAnsi="Arial Narrow"/>
          <w:lang w:val="fr-CI"/>
        </w:rPr>
        <w:t>à</w:t>
      </w:r>
      <w:r w:rsidRPr="00D36DA2">
        <w:rPr>
          <w:rFonts w:ascii="Arial Narrow" w:hAnsi="Arial Narrow"/>
          <w:spacing w:val="-6"/>
          <w:lang w:val="fr-CI"/>
        </w:rPr>
        <w:t xml:space="preserve"> </w:t>
      </w:r>
      <w:r w:rsidRPr="00D36DA2">
        <w:rPr>
          <w:rFonts w:ascii="Arial Narrow" w:hAnsi="Arial Narrow"/>
          <w:lang w:val="fr-CI"/>
        </w:rPr>
        <w:t>une</w:t>
      </w:r>
      <w:r w:rsidRPr="00D36DA2">
        <w:rPr>
          <w:rFonts w:ascii="Arial Narrow" w:hAnsi="Arial Narrow"/>
          <w:spacing w:val="-5"/>
          <w:lang w:val="fr-CI"/>
        </w:rPr>
        <w:t xml:space="preserve"> </w:t>
      </w:r>
      <w:r w:rsidRPr="00D36DA2">
        <w:rPr>
          <w:rFonts w:ascii="Arial Narrow" w:hAnsi="Arial Narrow"/>
          <w:lang w:val="fr-CI"/>
        </w:rPr>
        <w:t>évaluation</w:t>
      </w:r>
      <w:r w:rsidRPr="00D36DA2">
        <w:rPr>
          <w:rFonts w:ascii="Arial Narrow" w:hAnsi="Arial Narrow"/>
          <w:spacing w:val="-7"/>
          <w:lang w:val="fr-CI"/>
        </w:rPr>
        <w:t xml:space="preserve"> </w:t>
      </w:r>
      <w:r w:rsidRPr="00D36DA2">
        <w:rPr>
          <w:rFonts w:ascii="Arial Narrow" w:hAnsi="Arial Narrow"/>
          <w:lang w:val="fr-CI"/>
        </w:rPr>
        <w:t>en</w:t>
      </w:r>
      <w:r w:rsidRPr="00D36DA2">
        <w:rPr>
          <w:rFonts w:ascii="Arial Narrow" w:hAnsi="Arial Narrow"/>
          <w:spacing w:val="-6"/>
          <w:lang w:val="fr-CI"/>
        </w:rPr>
        <w:t xml:space="preserve"> </w:t>
      </w:r>
      <w:r w:rsidRPr="00D36DA2">
        <w:rPr>
          <w:rFonts w:ascii="Arial Narrow" w:hAnsi="Arial Narrow"/>
          <w:lang w:val="fr-CI"/>
        </w:rPr>
        <w:t>vue</w:t>
      </w:r>
      <w:r w:rsidRPr="00D36DA2">
        <w:rPr>
          <w:rFonts w:ascii="Arial Narrow" w:hAnsi="Arial Narrow"/>
          <w:spacing w:val="-5"/>
          <w:lang w:val="fr-CI"/>
        </w:rPr>
        <w:t xml:space="preserve"> </w:t>
      </w:r>
      <w:r w:rsidRPr="00D36DA2">
        <w:rPr>
          <w:rFonts w:ascii="Arial Narrow" w:hAnsi="Arial Narrow"/>
          <w:lang w:val="fr-CI"/>
        </w:rPr>
        <w:t>d’apprécier</w:t>
      </w:r>
      <w:r w:rsidRPr="00D36DA2">
        <w:rPr>
          <w:rFonts w:ascii="Arial Narrow" w:hAnsi="Arial Narrow"/>
          <w:spacing w:val="-5"/>
          <w:lang w:val="fr-CI"/>
        </w:rPr>
        <w:t xml:space="preserve"> </w:t>
      </w:r>
      <w:r w:rsidRPr="00D36DA2">
        <w:rPr>
          <w:rFonts w:ascii="Arial Narrow" w:hAnsi="Arial Narrow"/>
          <w:lang w:val="fr-CI"/>
        </w:rPr>
        <w:t>les</w:t>
      </w:r>
      <w:r w:rsidRPr="00D36DA2">
        <w:rPr>
          <w:rFonts w:ascii="Arial Narrow" w:hAnsi="Arial Narrow"/>
          <w:spacing w:val="-6"/>
          <w:lang w:val="fr-CI"/>
        </w:rPr>
        <w:t xml:space="preserve"> </w:t>
      </w:r>
      <w:r w:rsidRPr="00D36DA2">
        <w:rPr>
          <w:rFonts w:ascii="Arial Narrow" w:hAnsi="Arial Narrow"/>
          <w:lang w:val="fr-CI"/>
        </w:rPr>
        <w:t>performances</w:t>
      </w:r>
      <w:r w:rsidRPr="00D36DA2">
        <w:rPr>
          <w:rFonts w:ascii="Arial Narrow" w:hAnsi="Arial Narrow"/>
          <w:spacing w:val="-47"/>
          <w:lang w:val="fr-CI"/>
        </w:rPr>
        <w:t xml:space="preserve"> </w:t>
      </w:r>
      <w:r w:rsidRPr="00D36DA2">
        <w:rPr>
          <w:rFonts w:ascii="Arial Narrow" w:hAnsi="Arial Narrow"/>
          <w:lang w:val="fr-CI"/>
        </w:rPr>
        <w:t>du projet « Les jeunes comme moteurs de prévention des discours de haine et des conflits socio-politiques et</w:t>
      </w:r>
      <w:r w:rsidRPr="00D36DA2">
        <w:rPr>
          <w:rFonts w:ascii="Arial Narrow" w:hAnsi="Arial Narrow"/>
          <w:spacing w:val="-47"/>
          <w:lang w:val="fr-CI"/>
        </w:rPr>
        <w:t xml:space="preserve"> </w:t>
      </w:r>
      <w:r w:rsidRPr="00D36DA2">
        <w:rPr>
          <w:rFonts w:ascii="Arial Narrow" w:hAnsi="Arial Narrow"/>
          <w:lang w:val="fr-CI"/>
        </w:rPr>
        <w:t>communautaires » à travers les résultats obtenus dans le cadre de sa mise en œuvre en s’attachant plus</w:t>
      </w:r>
      <w:r w:rsidRPr="00D36DA2">
        <w:rPr>
          <w:rFonts w:ascii="Arial Narrow" w:hAnsi="Arial Narrow"/>
          <w:spacing w:val="1"/>
          <w:lang w:val="fr-CI"/>
        </w:rPr>
        <w:t xml:space="preserve"> </w:t>
      </w:r>
      <w:r w:rsidRPr="00D36DA2">
        <w:rPr>
          <w:rFonts w:ascii="Arial Narrow" w:hAnsi="Arial Narrow"/>
          <w:lang w:val="fr-CI"/>
        </w:rPr>
        <w:t>particulièrement à la pertinence, l’efficacité, l’efficience et l’impact des actions menées par rapport aux</w:t>
      </w:r>
      <w:r w:rsidRPr="00D36DA2">
        <w:rPr>
          <w:rFonts w:ascii="Arial Narrow" w:hAnsi="Arial Narrow"/>
          <w:spacing w:val="1"/>
          <w:lang w:val="fr-CI"/>
        </w:rPr>
        <w:t xml:space="preserve"> </w:t>
      </w:r>
      <w:r w:rsidRPr="00D36DA2">
        <w:rPr>
          <w:rFonts w:ascii="Arial Narrow" w:hAnsi="Arial Narrow"/>
          <w:lang w:val="fr-CI"/>
        </w:rPr>
        <w:t>objectifs</w:t>
      </w:r>
      <w:r w:rsidRPr="00D36DA2">
        <w:rPr>
          <w:rFonts w:ascii="Arial Narrow" w:hAnsi="Arial Narrow"/>
          <w:spacing w:val="-1"/>
          <w:lang w:val="fr-CI"/>
        </w:rPr>
        <w:t xml:space="preserve"> </w:t>
      </w:r>
      <w:r w:rsidRPr="00D36DA2">
        <w:rPr>
          <w:rFonts w:ascii="Arial Narrow" w:hAnsi="Arial Narrow"/>
          <w:lang w:val="fr-CI"/>
        </w:rPr>
        <w:t>visés</w:t>
      </w:r>
      <w:r w:rsidRPr="00D36DA2">
        <w:rPr>
          <w:rFonts w:ascii="Arial Narrow" w:hAnsi="Arial Narrow"/>
          <w:spacing w:val="1"/>
          <w:lang w:val="fr-CI"/>
        </w:rPr>
        <w:t xml:space="preserve"> </w:t>
      </w:r>
      <w:r w:rsidRPr="00D36DA2">
        <w:rPr>
          <w:rFonts w:ascii="Arial Narrow" w:hAnsi="Arial Narrow"/>
          <w:lang w:val="fr-CI"/>
        </w:rPr>
        <w:t>ainsi</w:t>
      </w:r>
      <w:r w:rsidRPr="00D36DA2">
        <w:rPr>
          <w:rFonts w:ascii="Arial Narrow" w:hAnsi="Arial Narrow"/>
          <w:spacing w:val="-3"/>
          <w:lang w:val="fr-CI"/>
        </w:rPr>
        <w:t xml:space="preserve"> </w:t>
      </w:r>
      <w:r w:rsidRPr="00D36DA2">
        <w:rPr>
          <w:rFonts w:ascii="Arial Narrow" w:hAnsi="Arial Narrow"/>
          <w:lang w:val="fr-CI"/>
        </w:rPr>
        <w:t>qu’à la</w:t>
      </w:r>
      <w:r w:rsidRPr="00D36DA2">
        <w:rPr>
          <w:rFonts w:ascii="Arial Narrow" w:hAnsi="Arial Narrow"/>
          <w:spacing w:val="-2"/>
          <w:lang w:val="fr-CI"/>
        </w:rPr>
        <w:t xml:space="preserve"> </w:t>
      </w:r>
      <w:r w:rsidRPr="00D36DA2">
        <w:rPr>
          <w:rFonts w:ascii="Arial Narrow" w:hAnsi="Arial Narrow"/>
          <w:lang w:val="fr-CI"/>
        </w:rPr>
        <w:t>durabilité</w:t>
      </w:r>
      <w:r w:rsidRPr="00D36DA2">
        <w:rPr>
          <w:rFonts w:ascii="Arial Narrow" w:hAnsi="Arial Narrow"/>
          <w:spacing w:val="1"/>
          <w:lang w:val="fr-CI"/>
        </w:rPr>
        <w:t xml:space="preserve"> </w:t>
      </w:r>
      <w:r w:rsidRPr="00D36DA2">
        <w:rPr>
          <w:rFonts w:ascii="Arial Narrow" w:hAnsi="Arial Narrow"/>
          <w:lang w:val="fr-CI"/>
        </w:rPr>
        <w:t>desdits résultats.</w:t>
      </w:r>
    </w:p>
    <w:p w14:paraId="1B42EEC8" w14:textId="77777777" w:rsidR="00360376" w:rsidRPr="00D36DA2" w:rsidRDefault="00360376" w:rsidP="00360376">
      <w:pPr>
        <w:pStyle w:val="Corpsdetexte"/>
        <w:spacing w:line="268" w:lineRule="exact"/>
        <w:ind w:left="132"/>
        <w:jc w:val="both"/>
        <w:rPr>
          <w:rFonts w:ascii="Arial Narrow" w:hAnsi="Arial Narrow"/>
          <w:lang w:val="fr-CI"/>
        </w:rPr>
      </w:pPr>
      <w:r w:rsidRPr="00D36DA2">
        <w:rPr>
          <w:rFonts w:ascii="Arial Narrow" w:hAnsi="Arial Narrow"/>
          <w:lang w:val="fr-CI"/>
        </w:rPr>
        <w:t>De</w:t>
      </w:r>
      <w:r w:rsidRPr="00D36DA2">
        <w:rPr>
          <w:rFonts w:ascii="Arial Narrow" w:hAnsi="Arial Narrow"/>
          <w:spacing w:val="13"/>
          <w:lang w:val="fr-CI"/>
        </w:rPr>
        <w:t xml:space="preserve"> </w:t>
      </w:r>
      <w:r w:rsidRPr="00D36DA2">
        <w:rPr>
          <w:rFonts w:ascii="Arial Narrow" w:hAnsi="Arial Narrow"/>
          <w:lang w:val="fr-CI"/>
        </w:rPr>
        <w:t>façon</w:t>
      </w:r>
      <w:r w:rsidRPr="00D36DA2">
        <w:rPr>
          <w:rFonts w:ascii="Arial Narrow" w:hAnsi="Arial Narrow"/>
          <w:spacing w:val="10"/>
          <w:lang w:val="fr-CI"/>
        </w:rPr>
        <w:t xml:space="preserve"> </w:t>
      </w:r>
      <w:r w:rsidRPr="00D36DA2">
        <w:rPr>
          <w:rFonts w:ascii="Arial Narrow" w:hAnsi="Arial Narrow"/>
          <w:lang w:val="fr-CI"/>
        </w:rPr>
        <w:t>spécifique,</w:t>
      </w:r>
      <w:r w:rsidRPr="00D36DA2">
        <w:rPr>
          <w:rFonts w:ascii="Arial Narrow" w:hAnsi="Arial Narrow"/>
          <w:spacing w:val="15"/>
          <w:lang w:val="fr-CI"/>
        </w:rPr>
        <w:t xml:space="preserve"> </w:t>
      </w:r>
      <w:r w:rsidRPr="00D36DA2">
        <w:rPr>
          <w:rFonts w:ascii="Arial Narrow" w:hAnsi="Arial Narrow"/>
          <w:lang w:val="fr-CI"/>
        </w:rPr>
        <w:t>l’exercice</w:t>
      </w:r>
      <w:r w:rsidRPr="00D36DA2">
        <w:rPr>
          <w:rFonts w:ascii="Arial Narrow" w:hAnsi="Arial Narrow"/>
          <w:spacing w:val="14"/>
          <w:lang w:val="fr-CI"/>
        </w:rPr>
        <w:t xml:space="preserve"> </w:t>
      </w:r>
      <w:r w:rsidRPr="00D36DA2">
        <w:rPr>
          <w:rFonts w:ascii="Arial Narrow" w:hAnsi="Arial Narrow"/>
          <w:lang w:val="fr-CI"/>
        </w:rPr>
        <w:t>de</w:t>
      </w:r>
      <w:r w:rsidRPr="00D36DA2">
        <w:rPr>
          <w:rFonts w:ascii="Arial Narrow" w:hAnsi="Arial Narrow"/>
          <w:spacing w:val="11"/>
          <w:lang w:val="fr-CI"/>
        </w:rPr>
        <w:t xml:space="preserve"> </w:t>
      </w:r>
      <w:r w:rsidRPr="00D36DA2">
        <w:rPr>
          <w:rFonts w:ascii="Arial Narrow" w:hAnsi="Arial Narrow"/>
          <w:lang w:val="fr-CI"/>
        </w:rPr>
        <w:t>cette</w:t>
      </w:r>
      <w:r w:rsidRPr="00D36DA2">
        <w:rPr>
          <w:rFonts w:ascii="Arial Narrow" w:hAnsi="Arial Narrow"/>
          <w:spacing w:val="12"/>
          <w:lang w:val="fr-CI"/>
        </w:rPr>
        <w:t xml:space="preserve"> </w:t>
      </w:r>
      <w:r w:rsidRPr="00D36DA2">
        <w:rPr>
          <w:rFonts w:ascii="Arial Narrow" w:hAnsi="Arial Narrow"/>
          <w:lang w:val="fr-CI"/>
        </w:rPr>
        <w:t>évaluation</w:t>
      </w:r>
      <w:r w:rsidRPr="00D36DA2">
        <w:rPr>
          <w:rFonts w:ascii="Arial Narrow" w:hAnsi="Arial Narrow"/>
          <w:spacing w:val="10"/>
          <w:lang w:val="fr-CI"/>
        </w:rPr>
        <w:t xml:space="preserve"> </w:t>
      </w:r>
      <w:r w:rsidRPr="00D36DA2">
        <w:rPr>
          <w:rFonts w:ascii="Arial Narrow" w:hAnsi="Arial Narrow"/>
          <w:lang w:val="fr-CI"/>
        </w:rPr>
        <w:t>consistera</w:t>
      </w:r>
      <w:r w:rsidRPr="00D36DA2">
        <w:rPr>
          <w:rFonts w:ascii="Arial Narrow" w:hAnsi="Arial Narrow"/>
          <w:spacing w:val="13"/>
          <w:lang w:val="fr-CI"/>
        </w:rPr>
        <w:t xml:space="preserve"> </w:t>
      </w:r>
      <w:r w:rsidRPr="00D36DA2">
        <w:rPr>
          <w:rFonts w:ascii="Arial Narrow" w:hAnsi="Arial Narrow"/>
          <w:lang w:val="fr-CI"/>
        </w:rPr>
        <w:t>à</w:t>
      </w:r>
      <w:r w:rsidRPr="00D36DA2">
        <w:rPr>
          <w:rFonts w:ascii="Arial Narrow" w:hAnsi="Arial Narrow"/>
          <w:spacing w:val="11"/>
          <w:lang w:val="fr-CI"/>
        </w:rPr>
        <w:t xml:space="preserve"> </w:t>
      </w:r>
      <w:r w:rsidRPr="00D36DA2">
        <w:rPr>
          <w:rFonts w:ascii="Arial Narrow" w:hAnsi="Arial Narrow"/>
          <w:lang w:val="fr-CI"/>
        </w:rPr>
        <w:t>apprécier</w:t>
      </w:r>
      <w:r w:rsidRPr="00D36DA2">
        <w:rPr>
          <w:rFonts w:ascii="Arial Narrow" w:hAnsi="Arial Narrow"/>
          <w:spacing w:val="10"/>
          <w:lang w:val="fr-CI"/>
        </w:rPr>
        <w:t xml:space="preserve"> </w:t>
      </w:r>
      <w:r w:rsidRPr="00D36DA2">
        <w:rPr>
          <w:rFonts w:ascii="Arial Narrow" w:hAnsi="Arial Narrow"/>
          <w:lang w:val="fr-CI"/>
        </w:rPr>
        <w:t>le</w:t>
      </w:r>
      <w:r w:rsidRPr="00D36DA2">
        <w:rPr>
          <w:rFonts w:ascii="Arial Narrow" w:hAnsi="Arial Narrow"/>
          <w:spacing w:val="14"/>
          <w:lang w:val="fr-CI"/>
        </w:rPr>
        <w:t xml:space="preserve"> </w:t>
      </w:r>
      <w:r w:rsidRPr="00D36DA2">
        <w:rPr>
          <w:rFonts w:ascii="Arial Narrow" w:hAnsi="Arial Narrow"/>
          <w:lang w:val="fr-CI"/>
        </w:rPr>
        <w:t>fonctionnement</w:t>
      </w:r>
      <w:r w:rsidRPr="00D36DA2">
        <w:rPr>
          <w:rFonts w:ascii="Arial Narrow" w:hAnsi="Arial Narrow"/>
          <w:spacing w:val="11"/>
          <w:lang w:val="fr-CI"/>
        </w:rPr>
        <w:t xml:space="preserve"> </w:t>
      </w:r>
      <w:r w:rsidRPr="00D36DA2">
        <w:rPr>
          <w:rFonts w:ascii="Arial Narrow" w:hAnsi="Arial Narrow"/>
          <w:lang w:val="fr-CI"/>
        </w:rPr>
        <w:t>et</w:t>
      </w:r>
      <w:r w:rsidRPr="00D36DA2">
        <w:rPr>
          <w:rFonts w:ascii="Arial Narrow" w:hAnsi="Arial Narrow"/>
          <w:spacing w:val="12"/>
          <w:lang w:val="fr-CI"/>
        </w:rPr>
        <w:t xml:space="preserve"> </w:t>
      </w:r>
      <w:r w:rsidRPr="00D36DA2">
        <w:rPr>
          <w:rFonts w:ascii="Arial Narrow" w:hAnsi="Arial Narrow"/>
          <w:lang w:val="fr-CI"/>
        </w:rPr>
        <w:t>le</w:t>
      </w:r>
      <w:r w:rsidRPr="00D36DA2">
        <w:rPr>
          <w:rFonts w:ascii="Arial Narrow" w:hAnsi="Arial Narrow"/>
          <w:spacing w:val="14"/>
          <w:lang w:val="fr-CI"/>
        </w:rPr>
        <w:t xml:space="preserve"> </w:t>
      </w:r>
      <w:r w:rsidRPr="00D36DA2">
        <w:rPr>
          <w:rFonts w:ascii="Arial Narrow" w:hAnsi="Arial Narrow"/>
          <w:lang w:val="fr-CI"/>
        </w:rPr>
        <w:t>niveau</w:t>
      </w:r>
      <w:r w:rsidRPr="00D36DA2">
        <w:rPr>
          <w:rFonts w:ascii="Arial Narrow" w:hAnsi="Arial Narrow"/>
          <w:spacing w:val="11"/>
          <w:lang w:val="fr-CI"/>
        </w:rPr>
        <w:t xml:space="preserve"> </w:t>
      </w:r>
      <w:r w:rsidRPr="00D36DA2">
        <w:rPr>
          <w:rFonts w:ascii="Arial Narrow" w:hAnsi="Arial Narrow"/>
          <w:lang w:val="fr-CI"/>
        </w:rPr>
        <w:t>de</w:t>
      </w:r>
    </w:p>
    <w:p w14:paraId="71CF4250" w14:textId="77777777" w:rsidR="00360376" w:rsidRPr="00D36DA2" w:rsidRDefault="00360376" w:rsidP="00360376">
      <w:pPr>
        <w:pStyle w:val="Corpsdetexte"/>
        <w:spacing w:before="1"/>
        <w:ind w:left="132" w:right="1608"/>
        <w:rPr>
          <w:rFonts w:ascii="Arial Narrow" w:hAnsi="Arial Narrow"/>
          <w:lang w:val="fr-CI"/>
        </w:rPr>
      </w:pPr>
      <w:r w:rsidRPr="00D36DA2">
        <w:rPr>
          <w:rFonts w:ascii="Arial Narrow" w:hAnsi="Arial Narrow"/>
          <w:lang w:val="fr-CI"/>
        </w:rPr>
        <w:t>performance du projet par rapport aux objectifs qualitatifs et quantitatifs initialement prévus.</w:t>
      </w:r>
      <w:r w:rsidRPr="00D36DA2">
        <w:rPr>
          <w:rFonts w:ascii="Arial Narrow" w:hAnsi="Arial Narrow"/>
          <w:spacing w:val="-47"/>
          <w:lang w:val="fr-CI"/>
        </w:rPr>
        <w:t xml:space="preserve"> </w:t>
      </w:r>
      <w:r w:rsidRPr="00D36DA2">
        <w:rPr>
          <w:rFonts w:ascii="Arial Narrow" w:hAnsi="Arial Narrow"/>
          <w:lang w:val="fr-CI"/>
        </w:rPr>
        <w:t>Les</w:t>
      </w:r>
      <w:r w:rsidRPr="00D36DA2">
        <w:rPr>
          <w:rFonts w:ascii="Arial Narrow" w:hAnsi="Arial Narrow"/>
          <w:spacing w:val="-2"/>
          <w:lang w:val="fr-CI"/>
        </w:rPr>
        <w:t xml:space="preserve"> </w:t>
      </w:r>
      <w:r w:rsidRPr="00D36DA2">
        <w:rPr>
          <w:rFonts w:ascii="Arial Narrow" w:hAnsi="Arial Narrow"/>
          <w:lang w:val="fr-CI"/>
        </w:rPr>
        <w:t>objectifs spécifiques</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3"/>
          <w:lang w:val="fr-CI"/>
        </w:rPr>
        <w:t xml:space="preserve"> </w:t>
      </w:r>
      <w:r w:rsidRPr="00D36DA2">
        <w:rPr>
          <w:rFonts w:ascii="Arial Narrow" w:hAnsi="Arial Narrow"/>
          <w:lang w:val="fr-CI"/>
        </w:rPr>
        <w:t>cette</w:t>
      </w:r>
      <w:r w:rsidRPr="00D36DA2">
        <w:rPr>
          <w:rFonts w:ascii="Arial Narrow" w:hAnsi="Arial Narrow"/>
          <w:spacing w:val="-2"/>
          <w:lang w:val="fr-CI"/>
        </w:rPr>
        <w:t xml:space="preserve"> </w:t>
      </w:r>
      <w:r w:rsidRPr="00D36DA2">
        <w:rPr>
          <w:rFonts w:ascii="Arial Narrow" w:hAnsi="Arial Narrow"/>
          <w:lang w:val="fr-CI"/>
        </w:rPr>
        <w:t>évaluation</w:t>
      </w:r>
      <w:r w:rsidRPr="00D36DA2">
        <w:rPr>
          <w:rFonts w:ascii="Arial Narrow" w:hAnsi="Arial Narrow"/>
          <w:spacing w:val="-1"/>
          <w:lang w:val="fr-CI"/>
        </w:rPr>
        <w:t xml:space="preserve"> </w:t>
      </w:r>
      <w:r w:rsidRPr="00D36DA2">
        <w:rPr>
          <w:rFonts w:ascii="Arial Narrow" w:hAnsi="Arial Narrow"/>
          <w:lang w:val="fr-CI"/>
        </w:rPr>
        <w:t>apparaissent</w:t>
      </w:r>
      <w:r w:rsidRPr="00D36DA2">
        <w:rPr>
          <w:rFonts w:ascii="Arial Narrow" w:hAnsi="Arial Narrow"/>
          <w:spacing w:val="-1"/>
          <w:lang w:val="fr-CI"/>
        </w:rPr>
        <w:t xml:space="preserve"> </w:t>
      </w:r>
      <w:r w:rsidRPr="00D36DA2">
        <w:rPr>
          <w:rFonts w:ascii="Arial Narrow" w:hAnsi="Arial Narrow"/>
          <w:lang w:val="fr-CI"/>
        </w:rPr>
        <w:t>sous les</w:t>
      </w:r>
      <w:r w:rsidRPr="00D36DA2">
        <w:rPr>
          <w:rFonts w:ascii="Arial Narrow" w:hAnsi="Arial Narrow"/>
          <w:spacing w:val="-2"/>
          <w:lang w:val="fr-CI"/>
        </w:rPr>
        <w:t xml:space="preserve"> </w:t>
      </w:r>
      <w:r w:rsidRPr="00D36DA2">
        <w:rPr>
          <w:rFonts w:ascii="Arial Narrow" w:hAnsi="Arial Narrow"/>
          <w:lang w:val="fr-CI"/>
        </w:rPr>
        <w:t>aspects</w:t>
      </w:r>
      <w:r w:rsidRPr="00D36DA2">
        <w:rPr>
          <w:rFonts w:ascii="Arial Narrow" w:hAnsi="Arial Narrow"/>
          <w:spacing w:val="1"/>
          <w:lang w:val="fr-CI"/>
        </w:rPr>
        <w:t xml:space="preserve"> </w:t>
      </w:r>
      <w:r w:rsidRPr="00D36DA2">
        <w:rPr>
          <w:rFonts w:ascii="Arial Narrow" w:hAnsi="Arial Narrow"/>
          <w:lang w:val="fr-CI"/>
        </w:rPr>
        <w:t>suivants :</w:t>
      </w:r>
    </w:p>
    <w:p w14:paraId="372FDC7B" w14:textId="77777777" w:rsidR="00360376" w:rsidRPr="00D36DA2" w:rsidRDefault="00360376" w:rsidP="00A75403">
      <w:pPr>
        <w:widowControl w:val="0"/>
        <w:numPr>
          <w:ilvl w:val="0"/>
          <w:numId w:val="21"/>
        </w:numPr>
        <w:tabs>
          <w:tab w:val="left" w:pos="493"/>
          <w:tab w:val="left" w:pos="494"/>
        </w:tabs>
        <w:autoSpaceDE w:val="0"/>
        <w:autoSpaceDN w:val="0"/>
        <w:spacing w:before="0"/>
        <w:ind w:hanging="362"/>
        <w:jc w:val="left"/>
        <w:rPr>
          <w:szCs w:val="22"/>
        </w:rPr>
      </w:pPr>
      <w:r w:rsidRPr="00D36DA2">
        <w:rPr>
          <w:szCs w:val="22"/>
        </w:rPr>
        <w:t>Apprécier</w:t>
      </w:r>
      <w:r w:rsidRPr="00D36DA2">
        <w:rPr>
          <w:spacing w:val="-1"/>
          <w:szCs w:val="22"/>
        </w:rPr>
        <w:t xml:space="preserve"> </w:t>
      </w:r>
      <w:r w:rsidRPr="00D36DA2">
        <w:rPr>
          <w:szCs w:val="22"/>
        </w:rPr>
        <w:t>la</w:t>
      </w:r>
      <w:r w:rsidRPr="00D36DA2">
        <w:rPr>
          <w:spacing w:val="-4"/>
          <w:szCs w:val="22"/>
        </w:rPr>
        <w:t xml:space="preserve"> </w:t>
      </w:r>
      <w:r w:rsidRPr="00D36DA2">
        <w:rPr>
          <w:szCs w:val="22"/>
        </w:rPr>
        <w:t>conformité</w:t>
      </w:r>
      <w:r w:rsidRPr="00D36DA2">
        <w:rPr>
          <w:spacing w:val="-1"/>
          <w:szCs w:val="22"/>
        </w:rPr>
        <w:t xml:space="preserve"> </w:t>
      </w:r>
      <w:r w:rsidRPr="00D36DA2">
        <w:rPr>
          <w:szCs w:val="22"/>
        </w:rPr>
        <w:t>des interventions</w:t>
      </w:r>
      <w:r w:rsidRPr="00D36DA2">
        <w:rPr>
          <w:spacing w:val="-1"/>
          <w:szCs w:val="22"/>
        </w:rPr>
        <w:t xml:space="preserve"> </w:t>
      </w:r>
      <w:r w:rsidRPr="00D36DA2">
        <w:rPr>
          <w:szCs w:val="22"/>
        </w:rPr>
        <w:t>du</w:t>
      </w:r>
      <w:r w:rsidRPr="00D36DA2">
        <w:rPr>
          <w:spacing w:val="-2"/>
          <w:szCs w:val="22"/>
        </w:rPr>
        <w:t xml:space="preserve"> </w:t>
      </w:r>
      <w:r w:rsidRPr="00D36DA2">
        <w:rPr>
          <w:szCs w:val="22"/>
        </w:rPr>
        <w:t>projet</w:t>
      </w:r>
      <w:r w:rsidRPr="00D36DA2">
        <w:rPr>
          <w:spacing w:val="-2"/>
          <w:szCs w:val="22"/>
        </w:rPr>
        <w:t xml:space="preserve"> </w:t>
      </w:r>
      <w:r w:rsidRPr="00D36DA2">
        <w:rPr>
          <w:szCs w:val="22"/>
        </w:rPr>
        <w:t>en</w:t>
      </w:r>
      <w:r w:rsidRPr="00D36DA2">
        <w:rPr>
          <w:spacing w:val="-2"/>
          <w:szCs w:val="22"/>
        </w:rPr>
        <w:t xml:space="preserve"> </w:t>
      </w:r>
      <w:r w:rsidRPr="00D36DA2">
        <w:rPr>
          <w:szCs w:val="22"/>
        </w:rPr>
        <w:t>rapport</w:t>
      </w:r>
      <w:r w:rsidRPr="00D36DA2">
        <w:rPr>
          <w:spacing w:val="-1"/>
          <w:szCs w:val="22"/>
        </w:rPr>
        <w:t xml:space="preserve"> </w:t>
      </w:r>
      <w:r w:rsidRPr="00D36DA2">
        <w:rPr>
          <w:szCs w:val="22"/>
        </w:rPr>
        <w:t>avec</w:t>
      </w:r>
      <w:r w:rsidRPr="00D36DA2">
        <w:rPr>
          <w:spacing w:val="-3"/>
          <w:szCs w:val="22"/>
        </w:rPr>
        <w:t xml:space="preserve"> </w:t>
      </w:r>
      <w:r w:rsidRPr="00D36DA2">
        <w:rPr>
          <w:szCs w:val="22"/>
        </w:rPr>
        <w:t>les</w:t>
      </w:r>
      <w:r w:rsidRPr="00D36DA2">
        <w:rPr>
          <w:spacing w:val="-2"/>
          <w:szCs w:val="22"/>
        </w:rPr>
        <w:t xml:space="preserve"> </w:t>
      </w:r>
      <w:r w:rsidRPr="00D36DA2">
        <w:rPr>
          <w:szCs w:val="22"/>
        </w:rPr>
        <w:t>attentes</w:t>
      </w:r>
      <w:r w:rsidRPr="00D36DA2">
        <w:rPr>
          <w:spacing w:val="-5"/>
          <w:szCs w:val="22"/>
        </w:rPr>
        <w:t xml:space="preserve"> </w:t>
      </w:r>
      <w:r w:rsidRPr="00D36DA2">
        <w:rPr>
          <w:szCs w:val="22"/>
        </w:rPr>
        <w:t>des</w:t>
      </w:r>
      <w:r w:rsidRPr="00D36DA2">
        <w:rPr>
          <w:spacing w:val="1"/>
          <w:szCs w:val="22"/>
        </w:rPr>
        <w:t xml:space="preserve"> </w:t>
      </w:r>
      <w:r w:rsidRPr="00D36DA2">
        <w:rPr>
          <w:szCs w:val="22"/>
        </w:rPr>
        <w:t>bénéficiaires</w:t>
      </w:r>
      <w:r w:rsidRPr="00D36DA2">
        <w:rPr>
          <w:spacing w:val="1"/>
          <w:szCs w:val="22"/>
        </w:rPr>
        <w:t xml:space="preserve"> </w:t>
      </w:r>
      <w:r w:rsidRPr="00D36DA2">
        <w:rPr>
          <w:szCs w:val="22"/>
        </w:rPr>
        <w:t>ciblés ;</w:t>
      </w:r>
    </w:p>
    <w:p w14:paraId="422A1BA6" w14:textId="77777777" w:rsidR="00360376" w:rsidRPr="00D36DA2" w:rsidRDefault="00360376" w:rsidP="00A75403">
      <w:pPr>
        <w:widowControl w:val="0"/>
        <w:numPr>
          <w:ilvl w:val="0"/>
          <w:numId w:val="21"/>
        </w:numPr>
        <w:tabs>
          <w:tab w:val="left" w:pos="493"/>
          <w:tab w:val="left" w:pos="494"/>
        </w:tabs>
        <w:autoSpaceDE w:val="0"/>
        <w:autoSpaceDN w:val="0"/>
        <w:spacing w:before="0" w:line="267" w:lineRule="exact"/>
        <w:ind w:hanging="362"/>
        <w:jc w:val="left"/>
        <w:rPr>
          <w:szCs w:val="22"/>
        </w:rPr>
      </w:pPr>
      <w:r w:rsidRPr="00D36DA2">
        <w:rPr>
          <w:szCs w:val="22"/>
        </w:rPr>
        <w:t>Comparer</w:t>
      </w:r>
      <w:r w:rsidRPr="00D36DA2">
        <w:rPr>
          <w:spacing w:val="-2"/>
          <w:szCs w:val="22"/>
        </w:rPr>
        <w:t xml:space="preserve"> </w:t>
      </w:r>
      <w:r w:rsidRPr="00D36DA2">
        <w:rPr>
          <w:szCs w:val="22"/>
        </w:rPr>
        <w:t>les</w:t>
      </w:r>
      <w:r w:rsidRPr="00D36DA2">
        <w:rPr>
          <w:spacing w:val="-1"/>
          <w:szCs w:val="22"/>
        </w:rPr>
        <w:t xml:space="preserve"> </w:t>
      </w:r>
      <w:r w:rsidRPr="00D36DA2">
        <w:rPr>
          <w:szCs w:val="22"/>
        </w:rPr>
        <w:t>résultats</w:t>
      </w:r>
      <w:r w:rsidRPr="00D36DA2">
        <w:rPr>
          <w:spacing w:val="-4"/>
          <w:szCs w:val="22"/>
        </w:rPr>
        <w:t xml:space="preserve"> </w:t>
      </w:r>
      <w:r w:rsidRPr="00D36DA2">
        <w:rPr>
          <w:szCs w:val="22"/>
        </w:rPr>
        <w:t>obtenus</w:t>
      </w:r>
      <w:r w:rsidRPr="00D36DA2">
        <w:rPr>
          <w:spacing w:val="-2"/>
          <w:szCs w:val="22"/>
        </w:rPr>
        <w:t xml:space="preserve"> </w:t>
      </w:r>
      <w:r w:rsidRPr="00D36DA2">
        <w:rPr>
          <w:szCs w:val="22"/>
        </w:rPr>
        <w:t>au</w:t>
      </w:r>
      <w:r w:rsidRPr="00D36DA2">
        <w:rPr>
          <w:spacing w:val="-1"/>
          <w:szCs w:val="22"/>
        </w:rPr>
        <w:t xml:space="preserve"> </w:t>
      </w:r>
      <w:r w:rsidRPr="00D36DA2">
        <w:rPr>
          <w:szCs w:val="22"/>
        </w:rPr>
        <w:t>regard</w:t>
      </w:r>
      <w:r w:rsidRPr="00D36DA2">
        <w:rPr>
          <w:spacing w:val="-3"/>
          <w:szCs w:val="22"/>
        </w:rPr>
        <w:t xml:space="preserve"> </w:t>
      </w:r>
      <w:r w:rsidRPr="00D36DA2">
        <w:rPr>
          <w:szCs w:val="22"/>
        </w:rPr>
        <w:t>des</w:t>
      </w:r>
      <w:r w:rsidRPr="00D36DA2">
        <w:rPr>
          <w:spacing w:val="-2"/>
          <w:szCs w:val="22"/>
        </w:rPr>
        <w:t xml:space="preserve"> </w:t>
      </w:r>
      <w:r w:rsidRPr="00D36DA2">
        <w:rPr>
          <w:szCs w:val="22"/>
        </w:rPr>
        <w:t>objectifs</w:t>
      </w:r>
      <w:r w:rsidRPr="00D36DA2">
        <w:rPr>
          <w:spacing w:val="-2"/>
          <w:szCs w:val="22"/>
        </w:rPr>
        <w:t xml:space="preserve"> </w:t>
      </w:r>
      <w:r w:rsidRPr="00D36DA2">
        <w:rPr>
          <w:szCs w:val="22"/>
        </w:rPr>
        <w:t>préalablement</w:t>
      </w:r>
      <w:r w:rsidRPr="00D36DA2">
        <w:rPr>
          <w:spacing w:val="-3"/>
          <w:szCs w:val="22"/>
        </w:rPr>
        <w:t xml:space="preserve"> </w:t>
      </w:r>
      <w:r w:rsidRPr="00D36DA2">
        <w:rPr>
          <w:szCs w:val="22"/>
        </w:rPr>
        <w:t>définis</w:t>
      </w:r>
      <w:r w:rsidRPr="00D36DA2">
        <w:rPr>
          <w:spacing w:val="-2"/>
          <w:szCs w:val="22"/>
        </w:rPr>
        <w:t xml:space="preserve"> </w:t>
      </w:r>
      <w:r w:rsidRPr="00D36DA2">
        <w:rPr>
          <w:szCs w:val="22"/>
        </w:rPr>
        <w:t>;</w:t>
      </w:r>
    </w:p>
    <w:p w14:paraId="64737549" w14:textId="77777777" w:rsidR="00360376" w:rsidRPr="00D36DA2" w:rsidRDefault="00360376" w:rsidP="00A75403">
      <w:pPr>
        <w:widowControl w:val="0"/>
        <w:numPr>
          <w:ilvl w:val="0"/>
          <w:numId w:val="21"/>
        </w:numPr>
        <w:tabs>
          <w:tab w:val="left" w:pos="493"/>
          <w:tab w:val="left" w:pos="494"/>
        </w:tabs>
        <w:autoSpaceDE w:val="0"/>
        <w:autoSpaceDN w:val="0"/>
        <w:spacing w:before="0" w:line="267" w:lineRule="exact"/>
        <w:ind w:hanging="362"/>
        <w:jc w:val="left"/>
        <w:rPr>
          <w:szCs w:val="22"/>
        </w:rPr>
      </w:pPr>
      <w:r w:rsidRPr="00D36DA2">
        <w:rPr>
          <w:szCs w:val="22"/>
        </w:rPr>
        <w:lastRenderedPageBreak/>
        <w:t>Apprécier</w:t>
      </w:r>
      <w:r w:rsidRPr="00D36DA2">
        <w:rPr>
          <w:spacing w:val="-1"/>
          <w:szCs w:val="22"/>
        </w:rPr>
        <w:t xml:space="preserve"> </w:t>
      </w:r>
      <w:r w:rsidRPr="00D36DA2">
        <w:rPr>
          <w:szCs w:val="22"/>
        </w:rPr>
        <w:t>les</w:t>
      </w:r>
      <w:r w:rsidRPr="00D36DA2">
        <w:rPr>
          <w:spacing w:val="-3"/>
          <w:szCs w:val="22"/>
        </w:rPr>
        <w:t xml:space="preserve"> </w:t>
      </w:r>
      <w:r w:rsidRPr="00D36DA2">
        <w:rPr>
          <w:szCs w:val="22"/>
        </w:rPr>
        <w:t>changements</w:t>
      </w:r>
      <w:r w:rsidRPr="00D36DA2">
        <w:rPr>
          <w:spacing w:val="-2"/>
          <w:szCs w:val="22"/>
        </w:rPr>
        <w:t xml:space="preserve"> </w:t>
      </w:r>
      <w:r w:rsidRPr="00D36DA2">
        <w:rPr>
          <w:szCs w:val="22"/>
        </w:rPr>
        <w:t>attribuables</w:t>
      </w:r>
      <w:r w:rsidRPr="00D36DA2">
        <w:rPr>
          <w:spacing w:val="-1"/>
          <w:szCs w:val="22"/>
        </w:rPr>
        <w:t xml:space="preserve"> </w:t>
      </w:r>
      <w:r w:rsidRPr="00D36DA2">
        <w:rPr>
          <w:szCs w:val="22"/>
        </w:rPr>
        <w:t>aux</w:t>
      </w:r>
      <w:r w:rsidRPr="00D36DA2">
        <w:rPr>
          <w:spacing w:val="-1"/>
          <w:szCs w:val="22"/>
        </w:rPr>
        <w:t xml:space="preserve"> </w:t>
      </w:r>
      <w:r w:rsidRPr="00D36DA2">
        <w:rPr>
          <w:szCs w:val="22"/>
        </w:rPr>
        <w:t>interventions du</w:t>
      </w:r>
      <w:r w:rsidRPr="00D36DA2">
        <w:rPr>
          <w:spacing w:val="-2"/>
          <w:szCs w:val="22"/>
        </w:rPr>
        <w:t xml:space="preserve"> </w:t>
      </w:r>
      <w:r w:rsidRPr="00D36DA2">
        <w:rPr>
          <w:szCs w:val="22"/>
        </w:rPr>
        <w:t>projet</w:t>
      </w:r>
      <w:r w:rsidRPr="00D36DA2">
        <w:rPr>
          <w:spacing w:val="-3"/>
          <w:szCs w:val="22"/>
        </w:rPr>
        <w:t xml:space="preserve"> </w:t>
      </w:r>
      <w:r w:rsidRPr="00D36DA2">
        <w:rPr>
          <w:szCs w:val="22"/>
        </w:rPr>
        <w:t>;</w:t>
      </w:r>
    </w:p>
    <w:p w14:paraId="3C676463" w14:textId="77777777" w:rsidR="00360376" w:rsidRPr="00D36DA2" w:rsidRDefault="00360376" w:rsidP="00A75403">
      <w:pPr>
        <w:widowControl w:val="0"/>
        <w:numPr>
          <w:ilvl w:val="0"/>
          <w:numId w:val="21"/>
        </w:numPr>
        <w:tabs>
          <w:tab w:val="left" w:pos="493"/>
          <w:tab w:val="left" w:pos="494"/>
        </w:tabs>
        <w:autoSpaceDE w:val="0"/>
        <w:autoSpaceDN w:val="0"/>
        <w:spacing w:before="72" w:line="237" w:lineRule="auto"/>
        <w:ind w:right="228"/>
        <w:jc w:val="left"/>
        <w:rPr>
          <w:szCs w:val="22"/>
        </w:rPr>
      </w:pPr>
      <w:r w:rsidRPr="00D36DA2">
        <w:rPr>
          <w:szCs w:val="22"/>
        </w:rPr>
        <w:t>Mesurer les</w:t>
      </w:r>
      <w:r w:rsidRPr="00D36DA2">
        <w:rPr>
          <w:spacing w:val="2"/>
          <w:szCs w:val="22"/>
        </w:rPr>
        <w:t xml:space="preserve"> </w:t>
      </w:r>
      <w:r w:rsidRPr="00D36DA2">
        <w:rPr>
          <w:szCs w:val="22"/>
        </w:rPr>
        <w:t>progrès</w:t>
      </w:r>
      <w:r w:rsidRPr="00D36DA2">
        <w:rPr>
          <w:spacing w:val="2"/>
          <w:szCs w:val="22"/>
        </w:rPr>
        <w:t xml:space="preserve"> </w:t>
      </w:r>
      <w:r w:rsidRPr="00D36DA2">
        <w:rPr>
          <w:szCs w:val="22"/>
        </w:rPr>
        <w:t>constatés</w:t>
      </w:r>
      <w:r w:rsidRPr="00D36DA2">
        <w:rPr>
          <w:spacing w:val="1"/>
          <w:szCs w:val="22"/>
        </w:rPr>
        <w:t xml:space="preserve"> </w:t>
      </w:r>
      <w:r w:rsidRPr="00D36DA2">
        <w:rPr>
          <w:szCs w:val="22"/>
        </w:rPr>
        <w:t>dans</w:t>
      </w:r>
      <w:r w:rsidRPr="00D36DA2">
        <w:rPr>
          <w:spacing w:val="1"/>
          <w:szCs w:val="22"/>
        </w:rPr>
        <w:t xml:space="preserve"> </w:t>
      </w:r>
      <w:r w:rsidRPr="00D36DA2">
        <w:rPr>
          <w:szCs w:val="22"/>
        </w:rPr>
        <w:t>la</w:t>
      </w:r>
      <w:r w:rsidRPr="00D36DA2">
        <w:rPr>
          <w:spacing w:val="2"/>
          <w:szCs w:val="22"/>
        </w:rPr>
        <w:t xml:space="preserve"> </w:t>
      </w:r>
      <w:r w:rsidRPr="00D36DA2">
        <w:rPr>
          <w:szCs w:val="22"/>
        </w:rPr>
        <w:t>prévention</w:t>
      </w:r>
      <w:r w:rsidRPr="00D36DA2">
        <w:rPr>
          <w:spacing w:val="1"/>
          <w:szCs w:val="22"/>
        </w:rPr>
        <w:t xml:space="preserve"> </w:t>
      </w:r>
      <w:r w:rsidRPr="00D36DA2">
        <w:rPr>
          <w:szCs w:val="22"/>
        </w:rPr>
        <w:t>des discours</w:t>
      </w:r>
      <w:r w:rsidRPr="00D36DA2">
        <w:rPr>
          <w:spacing w:val="1"/>
          <w:szCs w:val="22"/>
        </w:rPr>
        <w:t xml:space="preserve"> </w:t>
      </w:r>
      <w:r w:rsidRPr="00D36DA2">
        <w:rPr>
          <w:szCs w:val="22"/>
        </w:rPr>
        <w:t>de</w:t>
      </w:r>
      <w:r w:rsidRPr="00D36DA2">
        <w:rPr>
          <w:spacing w:val="2"/>
          <w:szCs w:val="22"/>
        </w:rPr>
        <w:t xml:space="preserve"> </w:t>
      </w:r>
      <w:r w:rsidRPr="00D36DA2">
        <w:rPr>
          <w:szCs w:val="22"/>
        </w:rPr>
        <w:t>haine</w:t>
      </w:r>
      <w:r w:rsidRPr="00D36DA2">
        <w:rPr>
          <w:spacing w:val="2"/>
          <w:szCs w:val="22"/>
        </w:rPr>
        <w:t xml:space="preserve"> </w:t>
      </w:r>
      <w:r w:rsidRPr="00D36DA2">
        <w:rPr>
          <w:szCs w:val="22"/>
        </w:rPr>
        <w:t>et</w:t>
      </w:r>
      <w:r w:rsidRPr="00D36DA2">
        <w:rPr>
          <w:spacing w:val="2"/>
          <w:szCs w:val="22"/>
        </w:rPr>
        <w:t xml:space="preserve"> </w:t>
      </w:r>
      <w:r w:rsidRPr="00D36DA2">
        <w:rPr>
          <w:szCs w:val="22"/>
        </w:rPr>
        <w:t>des</w:t>
      </w:r>
      <w:r w:rsidRPr="00D36DA2">
        <w:rPr>
          <w:spacing w:val="2"/>
          <w:szCs w:val="22"/>
        </w:rPr>
        <w:t xml:space="preserve"> </w:t>
      </w:r>
      <w:r w:rsidRPr="00D36DA2">
        <w:rPr>
          <w:szCs w:val="22"/>
        </w:rPr>
        <w:t>conflits</w:t>
      </w:r>
      <w:r w:rsidRPr="00D36DA2">
        <w:rPr>
          <w:spacing w:val="2"/>
          <w:szCs w:val="22"/>
        </w:rPr>
        <w:t xml:space="preserve"> </w:t>
      </w:r>
      <w:r w:rsidRPr="00D36DA2">
        <w:rPr>
          <w:szCs w:val="22"/>
        </w:rPr>
        <w:t>socio-politiques</w:t>
      </w:r>
      <w:r w:rsidRPr="00D36DA2">
        <w:rPr>
          <w:spacing w:val="1"/>
          <w:szCs w:val="22"/>
        </w:rPr>
        <w:t xml:space="preserve"> </w:t>
      </w:r>
      <w:r w:rsidRPr="00D36DA2">
        <w:rPr>
          <w:szCs w:val="22"/>
        </w:rPr>
        <w:t>et</w:t>
      </w:r>
      <w:r w:rsidRPr="00D36DA2">
        <w:rPr>
          <w:spacing w:val="-47"/>
          <w:szCs w:val="22"/>
        </w:rPr>
        <w:t xml:space="preserve"> </w:t>
      </w:r>
      <w:r w:rsidRPr="00D36DA2">
        <w:rPr>
          <w:szCs w:val="22"/>
        </w:rPr>
        <w:t>communautaires</w:t>
      </w:r>
      <w:r w:rsidRPr="00D36DA2">
        <w:rPr>
          <w:spacing w:val="-1"/>
          <w:szCs w:val="22"/>
        </w:rPr>
        <w:t xml:space="preserve"> </w:t>
      </w:r>
      <w:r w:rsidRPr="00D36DA2">
        <w:rPr>
          <w:szCs w:val="22"/>
        </w:rPr>
        <w:t>;</w:t>
      </w:r>
    </w:p>
    <w:p w14:paraId="6582EEE6" w14:textId="77777777" w:rsidR="00360376" w:rsidRPr="00D36DA2" w:rsidRDefault="00360376" w:rsidP="00A75403">
      <w:pPr>
        <w:widowControl w:val="0"/>
        <w:numPr>
          <w:ilvl w:val="0"/>
          <w:numId w:val="21"/>
        </w:numPr>
        <w:tabs>
          <w:tab w:val="left" w:pos="493"/>
          <w:tab w:val="left" w:pos="494"/>
        </w:tabs>
        <w:autoSpaceDE w:val="0"/>
        <w:autoSpaceDN w:val="0"/>
        <w:spacing w:before="1"/>
        <w:ind w:hanging="362"/>
        <w:jc w:val="left"/>
        <w:rPr>
          <w:szCs w:val="22"/>
        </w:rPr>
      </w:pPr>
      <w:r w:rsidRPr="00D36DA2">
        <w:rPr>
          <w:szCs w:val="22"/>
        </w:rPr>
        <w:t>Constater</w:t>
      </w:r>
      <w:r w:rsidRPr="00D36DA2">
        <w:rPr>
          <w:spacing w:val="-2"/>
          <w:szCs w:val="22"/>
        </w:rPr>
        <w:t xml:space="preserve"> </w:t>
      </w:r>
      <w:r w:rsidRPr="00D36DA2">
        <w:rPr>
          <w:szCs w:val="22"/>
        </w:rPr>
        <w:t>l’utilisation</w:t>
      </w:r>
      <w:r w:rsidRPr="00D36DA2">
        <w:rPr>
          <w:spacing w:val="-2"/>
          <w:szCs w:val="22"/>
        </w:rPr>
        <w:t xml:space="preserve"> </w:t>
      </w:r>
      <w:r w:rsidRPr="00D36DA2">
        <w:rPr>
          <w:szCs w:val="22"/>
        </w:rPr>
        <w:t>des</w:t>
      </w:r>
      <w:r w:rsidRPr="00D36DA2">
        <w:rPr>
          <w:spacing w:val="-1"/>
          <w:szCs w:val="22"/>
        </w:rPr>
        <w:t xml:space="preserve"> </w:t>
      </w:r>
      <w:r w:rsidRPr="00D36DA2">
        <w:rPr>
          <w:szCs w:val="22"/>
        </w:rPr>
        <w:t>fonds</w:t>
      </w:r>
      <w:r w:rsidRPr="00D36DA2">
        <w:rPr>
          <w:spacing w:val="-1"/>
          <w:szCs w:val="22"/>
        </w:rPr>
        <w:t xml:space="preserve"> </w:t>
      </w:r>
      <w:r w:rsidRPr="00D36DA2">
        <w:rPr>
          <w:szCs w:val="22"/>
        </w:rPr>
        <w:t>décaissés</w:t>
      </w:r>
      <w:r w:rsidRPr="00D36DA2">
        <w:rPr>
          <w:spacing w:val="-3"/>
          <w:szCs w:val="22"/>
        </w:rPr>
        <w:t xml:space="preserve"> </w:t>
      </w:r>
      <w:r w:rsidRPr="00D36DA2">
        <w:rPr>
          <w:szCs w:val="22"/>
        </w:rPr>
        <w:t>en</w:t>
      </w:r>
      <w:r w:rsidRPr="00D36DA2">
        <w:rPr>
          <w:spacing w:val="-2"/>
          <w:szCs w:val="22"/>
        </w:rPr>
        <w:t xml:space="preserve"> </w:t>
      </w:r>
      <w:r w:rsidRPr="00D36DA2">
        <w:rPr>
          <w:szCs w:val="22"/>
        </w:rPr>
        <w:t>rapport</w:t>
      </w:r>
      <w:r w:rsidRPr="00D36DA2">
        <w:rPr>
          <w:spacing w:val="-3"/>
          <w:szCs w:val="22"/>
        </w:rPr>
        <w:t xml:space="preserve"> </w:t>
      </w:r>
      <w:r w:rsidRPr="00D36DA2">
        <w:rPr>
          <w:szCs w:val="22"/>
        </w:rPr>
        <w:t>avec</w:t>
      </w:r>
      <w:r w:rsidRPr="00D36DA2">
        <w:rPr>
          <w:spacing w:val="-3"/>
          <w:szCs w:val="22"/>
        </w:rPr>
        <w:t xml:space="preserve"> </w:t>
      </w:r>
      <w:r w:rsidRPr="00D36DA2">
        <w:rPr>
          <w:szCs w:val="22"/>
        </w:rPr>
        <w:t>les besoins</w:t>
      </w:r>
      <w:r w:rsidRPr="00D36DA2">
        <w:rPr>
          <w:spacing w:val="-5"/>
          <w:szCs w:val="22"/>
        </w:rPr>
        <w:t xml:space="preserve"> </w:t>
      </w:r>
      <w:r w:rsidRPr="00D36DA2">
        <w:rPr>
          <w:szCs w:val="22"/>
        </w:rPr>
        <w:t>initialement</w:t>
      </w:r>
      <w:r w:rsidRPr="00D36DA2">
        <w:rPr>
          <w:spacing w:val="-1"/>
          <w:szCs w:val="22"/>
        </w:rPr>
        <w:t xml:space="preserve"> </w:t>
      </w:r>
      <w:r w:rsidRPr="00D36DA2">
        <w:rPr>
          <w:szCs w:val="22"/>
        </w:rPr>
        <w:t>identifiés</w:t>
      </w:r>
      <w:r w:rsidRPr="00D36DA2">
        <w:rPr>
          <w:spacing w:val="-2"/>
          <w:szCs w:val="22"/>
        </w:rPr>
        <w:t xml:space="preserve"> </w:t>
      </w:r>
      <w:r w:rsidRPr="00D36DA2">
        <w:rPr>
          <w:szCs w:val="22"/>
        </w:rPr>
        <w:t>;</w:t>
      </w:r>
    </w:p>
    <w:p w14:paraId="6B13CB96" w14:textId="77777777" w:rsidR="00360376" w:rsidRPr="00D36DA2" w:rsidRDefault="00360376" w:rsidP="00A75403">
      <w:pPr>
        <w:widowControl w:val="0"/>
        <w:numPr>
          <w:ilvl w:val="0"/>
          <w:numId w:val="21"/>
        </w:numPr>
        <w:tabs>
          <w:tab w:val="left" w:pos="493"/>
          <w:tab w:val="left" w:pos="494"/>
        </w:tabs>
        <w:autoSpaceDE w:val="0"/>
        <w:autoSpaceDN w:val="0"/>
        <w:spacing w:before="0"/>
        <w:ind w:hanging="362"/>
        <w:jc w:val="left"/>
        <w:rPr>
          <w:szCs w:val="22"/>
        </w:rPr>
      </w:pPr>
      <w:r w:rsidRPr="00D36DA2">
        <w:rPr>
          <w:szCs w:val="22"/>
        </w:rPr>
        <w:t>Identifier</w:t>
      </w:r>
      <w:r w:rsidRPr="00D36DA2">
        <w:rPr>
          <w:spacing w:val="-1"/>
          <w:szCs w:val="22"/>
        </w:rPr>
        <w:t xml:space="preserve"> </w:t>
      </w:r>
      <w:r w:rsidRPr="00D36DA2">
        <w:rPr>
          <w:szCs w:val="22"/>
        </w:rPr>
        <w:t>les</w:t>
      </w:r>
      <w:r w:rsidRPr="00D36DA2">
        <w:rPr>
          <w:spacing w:val="-2"/>
          <w:szCs w:val="22"/>
        </w:rPr>
        <w:t xml:space="preserve"> </w:t>
      </w:r>
      <w:r w:rsidRPr="00D36DA2">
        <w:rPr>
          <w:szCs w:val="22"/>
        </w:rPr>
        <w:t>contraintes</w:t>
      </w:r>
      <w:r w:rsidRPr="00D36DA2">
        <w:rPr>
          <w:spacing w:val="-3"/>
          <w:szCs w:val="22"/>
        </w:rPr>
        <w:t xml:space="preserve"> </w:t>
      </w:r>
      <w:r w:rsidRPr="00D36DA2">
        <w:rPr>
          <w:szCs w:val="22"/>
        </w:rPr>
        <w:t>liées à la</w:t>
      </w:r>
      <w:r w:rsidRPr="00D36DA2">
        <w:rPr>
          <w:spacing w:val="-2"/>
          <w:szCs w:val="22"/>
        </w:rPr>
        <w:t xml:space="preserve"> </w:t>
      </w:r>
      <w:r w:rsidRPr="00D36DA2">
        <w:rPr>
          <w:szCs w:val="22"/>
        </w:rPr>
        <w:t>mise</w:t>
      </w:r>
      <w:r w:rsidRPr="00D36DA2">
        <w:rPr>
          <w:spacing w:val="1"/>
          <w:szCs w:val="22"/>
        </w:rPr>
        <w:t xml:space="preserve"> </w:t>
      </w:r>
      <w:r w:rsidRPr="00D36DA2">
        <w:rPr>
          <w:szCs w:val="22"/>
        </w:rPr>
        <w:t>en</w:t>
      </w:r>
      <w:r w:rsidRPr="00D36DA2">
        <w:rPr>
          <w:spacing w:val="-4"/>
          <w:szCs w:val="22"/>
        </w:rPr>
        <w:t xml:space="preserve"> </w:t>
      </w:r>
      <w:r w:rsidRPr="00D36DA2">
        <w:rPr>
          <w:szCs w:val="22"/>
        </w:rPr>
        <w:t>œuvre</w:t>
      </w:r>
      <w:r w:rsidRPr="00D36DA2">
        <w:rPr>
          <w:spacing w:val="-2"/>
          <w:szCs w:val="22"/>
        </w:rPr>
        <w:t xml:space="preserve"> </w:t>
      </w:r>
      <w:r w:rsidRPr="00D36DA2">
        <w:rPr>
          <w:szCs w:val="22"/>
        </w:rPr>
        <w:t>du</w:t>
      </w:r>
      <w:r w:rsidRPr="00D36DA2">
        <w:rPr>
          <w:spacing w:val="-1"/>
          <w:szCs w:val="22"/>
        </w:rPr>
        <w:t xml:space="preserve"> </w:t>
      </w:r>
      <w:r w:rsidRPr="00D36DA2">
        <w:rPr>
          <w:szCs w:val="22"/>
        </w:rPr>
        <w:t>projet</w:t>
      </w:r>
      <w:r w:rsidRPr="00D36DA2">
        <w:rPr>
          <w:spacing w:val="-3"/>
          <w:szCs w:val="22"/>
        </w:rPr>
        <w:t xml:space="preserve"> </w:t>
      </w:r>
      <w:r w:rsidRPr="00D36DA2">
        <w:rPr>
          <w:szCs w:val="22"/>
        </w:rPr>
        <w:t>;</w:t>
      </w:r>
    </w:p>
    <w:p w14:paraId="7176381E" w14:textId="77777777" w:rsidR="00360376" w:rsidRPr="00D36DA2" w:rsidRDefault="00360376" w:rsidP="00A75403">
      <w:pPr>
        <w:widowControl w:val="0"/>
        <w:numPr>
          <w:ilvl w:val="0"/>
          <w:numId w:val="21"/>
        </w:numPr>
        <w:tabs>
          <w:tab w:val="left" w:pos="493"/>
          <w:tab w:val="left" w:pos="494"/>
        </w:tabs>
        <w:autoSpaceDE w:val="0"/>
        <w:autoSpaceDN w:val="0"/>
        <w:spacing w:before="0"/>
        <w:ind w:hanging="362"/>
        <w:jc w:val="left"/>
        <w:rPr>
          <w:szCs w:val="22"/>
        </w:rPr>
      </w:pPr>
      <w:r w:rsidRPr="00D36DA2">
        <w:rPr>
          <w:szCs w:val="22"/>
        </w:rPr>
        <w:t>Faire</w:t>
      </w:r>
      <w:r w:rsidRPr="00D36DA2">
        <w:rPr>
          <w:spacing w:val="-2"/>
          <w:szCs w:val="22"/>
        </w:rPr>
        <w:t xml:space="preserve"> </w:t>
      </w:r>
      <w:r w:rsidRPr="00D36DA2">
        <w:rPr>
          <w:szCs w:val="22"/>
        </w:rPr>
        <w:t>des</w:t>
      </w:r>
      <w:r w:rsidRPr="00D36DA2">
        <w:rPr>
          <w:spacing w:val="-1"/>
          <w:szCs w:val="22"/>
        </w:rPr>
        <w:t xml:space="preserve"> </w:t>
      </w:r>
      <w:r w:rsidRPr="00D36DA2">
        <w:rPr>
          <w:szCs w:val="22"/>
        </w:rPr>
        <w:t>recommandations</w:t>
      </w:r>
      <w:r w:rsidRPr="00D36DA2">
        <w:rPr>
          <w:spacing w:val="-1"/>
          <w:szCs w:val="22"/>
        </w:rPr>
        <w:t xml:space="preserve"> </w:t>
      </w:r>
      <w:r w:rsidRPr="00D36DA2">
        <w:rPr>
          <w:szCs w:val="22"/>
        </w:rPr>
        <w:t>visant</w:t>
      </w:r>
      <w:r w:rsidRPr="00D36DA2">
        <w:rPr>
          <w:spacing w:val="-3"/>
          <w:szCs w:val="22"/>
        </w:rPr>
        <w:t xml:space="preserve"> </w:t>
      </w:r>
      <w:r w:rsidRPr="00D36DA2">
        <w:rPr>
          <w:szCs w:val="22"/>
        </w:rPr>
        <w:t>à</w:t>
      </w:r>
      <w:r w:rsidRPr="00D36DA2">
        <w:rPr>
          <w:spacing w:val="-1"/>
          <w:szCs w:val="22"/>
        </w:rPr>
        <w:t xml:space="preserve"> </w:t>
      </w:r>
      <w:r w:rsidRPr="00D36DA2">
        <w:rPr>
          <w:szCs w:val="22"/>
        </w:rPr>
        <w:t>consolider</w:t>
      </w:r>
      <w:r w:rsidRPr="00D36DA2">
        <w:rPr>
          <w:spacing w:val="-1"/>
          <w:szCs w:val="22"/>
        </w:rPr>
        <w:t xml:space="preserve"> </w:t>
      </w:r>
      <w:r w:rsidRPr="00D36DA2">
        <w:rPr>
          <w:szCs w:val="22"/>
        </w:rPr>
        <w:t>les</w:t>
      </w:r>
      <w:r w:rsidRPr="00D36DA2">
        <w:rPr>
          <w:spacing w:val="-3"/>
          <w:szCs w:val="22"/>
        </w:rPr>
        <w:t xml:space="preserve"> </w:t>
      </w:r>
      <w:r w:rsidRPr="00D36DA2">
        <w:rPr>
          <w:szCs w:val="22"/>
        </w:rPr>
        <w:t>acquis</w:t>
      </w:r>
      <w:r w:rsidRPr="00D36DA2">
        <w:rPr>
          <w:spacing w:val="-1"/>
          <w:szCs w:val="22"/>
        </w:rPr>
        <w:t xml:space="preserve"> </w:t>
      </w:r>
      <w:r w:rsidRPr="00D36DA2">
        <w:rPr>
          <w:szCs w:val="22"/>
        </w:rPr>
        <w:t>du</w:t>
      </w:r>
      <w:r w:rsidRPr="00D36DA2">
        <w:rPr>
          <w:spacing w:val="-3"/>
          <w:szCs w:val="22"/>
        </w:rPr>
        <w:t xml:space="preserve"> </w:t>
      </w:r>
      <w:r w:rsidRPr="00D36DA2">
        <w:rPr>
          <w:szCs w:val="22"/>
        </w:rPr>
        <w:t>projet</w:t>
      </w:r>
      <w:r w:rsidRPr="00D36DA2">
        <w:rPr>
          <w:spacing w:val="-3"/>
          <w:szCs w:val="22"/>
        </w:rPr>
        <w:t xml:space="preserve"> </w:t>
      </w:r>
      <w:r w:rsidRPr="00D36DA2">
        <w:rPr>
          <w:szCs w:val="22"/>
        </w:rPr>
        <w:t>;</w:t>
      </w:r>
    </w:p>
    <w:p w14:paraId="5F53D633" w14:textId="77777777" w:rsidR="00360376" w:rsidRPr="00D36DA2" w:rsidRDefault="00360376" w:rsidP="00A75403">
      <w:pPr>
        <w:widowControl w:val="0"/>
        <w:numPr>
          <w:ilvl w:val="0"/>
          <w:numId w:val="21"/>
        </w:numPr>
        <w:tabs>
          <w:tab w:val="left" w:pos="494"/>
        </w:tabs>
        <w:autoSpaceDE w:val="0"/>
        <w:autoSpaceDN w:val="0"/>
        <w:spacing w:before="1"/>
        <w:ind w:right="231"/>
        <w:rPr>
          <w:szCs w:val="22"/>
        </w:rPr>
      </w:pPr>
      <w:r w:rsidRPr="00D36DA2">
        <w:rPr>
          <w:szCs w:val="22"/>
        </w:rPr>
        <w:t>Tirer les enseignements généraux de ce projet qui seront utiles au PNUD et au Gouvernement pour de</w:t>
      </w:r>
      <w:r w:rsidRPr="00D36DA2">
        <w:rPr>
          <w:spacing w:val="1"/>
          <w:szCs w:val="22"/>
        </w:rPr>
        <w:t xml:space="preserve"> </w:t>
      </w:r>
      <w:r w:rsidRPr="00D36DA2">
        <w:rPr>
          <w:szCs w:val="22"/>
        </w:rPr>
        <w:t>futurs</w:t>
      </w:r>
      <w:r w:rsidRPr="00D36DA2">
        <w:rPr>
          <w:spacing w:val="-1"/>
          <w:szCs w:val="22"/>
        </w:rPr>
        <w:t xml:space="preserve"> </w:t>
      </w:r>
      <w:r w:rsidRPr="00D36DA2">
        <w:rPr>
          <w:szCs w:val="22"/>
        </w:rPr>
        <w:t>programmes</w:t>
      </w:r>
      <w:r w:rsidRPr="00D36DA2">
        <w:rPr>
          <w:spacing w:val="1"/>
          <w:szCs w:val="22"/>
        </w:rPr>
        <w:t xml:space="preserve"> </w:t>
      </w:r>
      <w:r w:rsidRPr="00D36DA2">
        <w:rPr>
          <w:szCs w:val="22"/>
        </w:rPr>
        <w:t>dans le</w:t>
      </w:r>
      <w:r w:rsidRPr="00D36DA2">
        <w:rPr>
          <w:spacing w:val="-2"/>
          <w:szCs w:val="22"/>
        </w:rPr>
        <w:t xml:space="preserve"> </w:t>
      </w:r>
      <w:r w:rsidRPr="00D36DA2">
        <w:rPr>
          <w:szCs w:val="22"/>
        </w:rPr>
        <w:t>même</w:t>
      </w:r>
      <w:r w:rsidRPr="00D36DA2">
        <w:rPr>
          <w:spacing w:val="1"/>
          <w:szCs w:val="22"/>
        </w:rPr>
        <w:t xml:space="preserve"> </w:t>
      </w:r>
      <w:r w:rsidRPr="00D36DA2">
        <w:rPr>
          <w:szCs w:val="22"/>
        </w:rPr>
        <w:t>domaine ;</w:t>
      </w:r>
    </w:p>
    <w:p w14:paraId="2E4D53BF" w14:textId="77777777" w:rsidR="00360376" w:rsidRPr="00D36DA2" w:rsidRDefault="00360376" w:rsidP="00A75403">
      <w:pPr>
        <w:widowControl w:val="0"/>
        <w:numPr>
          <w:ilvl w:val="0"/>
          <w:numId w:val="21"/>
        </w:numPr>
        <w:tabs>
          <w:tab w:val="left" w:pos="494"/>
        </w:tabs>
        <w:autoSpaceDE w:val="0"/>
        <w:autoSpaceDN w:val="0"/>
        <w:spacing w:before="1"/>
        <w:ind w:right="224"/>
        <w:rPr>
          <w:szCs w:val="22"/>
        </w:rPr>
      </w:pPr>
      <w:r w:rsidRPr="00D36DA2">
        <w:rPr>
          <w:szCs w:val="22"/>
        </w:rPr>
        <w:t>Déterminer, au vu du marqueur genre 2 attribué, si le projet a effectivement encouragé l’égalité entre les</w:t>
      </w:r>
      <w:r w:rsidRPr="00D36DA2">
        <w:rPr>
          <w:spacing w:val="-47"/>
          <w:szCs w:val="22"/>
        </w:rPr>
        <w:t xml:space="preserve"> </w:t>
      </w:r>
      <w:r w:rsidRPr="00D36DA2">
        <w:rPr>
          <w:spacing w:val="-1"/>
          <w:szCs w:val="22"/>
        </w:rPr>
        <w:t>sexes</w:t>
      </w:r>
      <w:r w:rsidRPr="00D36DA2">
        <w:rPr>
          <w:spacing w:val="-11"/>
          <w:szCs w:val="22"/>
        </w:rPr>
        <w:t xml:space="preserve"> </w:t>
      </w:r>
      <w:r w:rsidRPr="00D36DA2">
        <w:rPr>
          <w:spacing w:val="-1"/>
          <w:szCs w:val="22"/>
        </w:rPr>
        <w:t>de</w:t>
      </w:r>
      <w:r w:rsidRPr="00D36DA2">
        <w:rPr>
          <w:spacing w:val="-11"/>
          <w:szCs w:val="22"/>
        </w:rPr>
        <w:t xml:space="preserve"> </w:t>
      </w:r>
      <w:r w:rsidRPr="00D36DA2">
        <w:rPr>
          <w:spacing w:val="-1"/>
          <w:szCs w:val="22"/>
        </w:rPr>
        <w:t>façon</w:t>
      </w:r>
      <w:r w:rsidRPr="00D36DA2">
        <w:rPr>
          <w:spacing w:val="-12"/>
          <w:szCs w:val="22"/>
        </w:rPr>
        <w:t xml:space="preserve"> </w:t>
      </w:r>
      <w:r w:rsidRPr="00D36DA2">
        <w:rPr>
          <w:spacing w:val="-1"/>
          <w:szCs w:val="22"/>
        </w:rPr>
        <w:t>considérable</w:t>
      </w:r>
      <w:r w:rsidRPr="00D36DA2">
        <w:rPr>
          <w:spacing w:val="-11"/>
          <w:szCs w:val="22"/>
        </w:rPr>
        <w:t xml:space="preserve"> </w:t>
      </w:r>
      <w:r w:rsidRPr="00D36DA2">
        <w:rPr>
          <w:szCs w:val="22"/>
        </w:rPr>
        <w:t>et</w:t>
      </w:r>
      <w:r w:rsidRPr="00D36DA2">
        <w:rPr>
          <w:spacing w:val="-11"/>
          <w:szCs w:val="22"/>
        </w:rPr>
        <w:t xml:space="preserve"> </w:t>
      </w:r>
      <w:r w:rsidRPr="00D36DA2">
        <w:rPr>
          <w:szCs w:val="22"/>
        </w:rPr>
        <w:t>cohérente,</w:t>
      </w:r>
      <w:r w:rsidRPr="00D36DA2">
        <w:rPr>
          <w:spacing w:val="-10"/>
          <w:szCs w:val="22"/>
        </w:rPr>
        <w:t xml:space="preserve"> </w:t>
      </w:r>
      <w:r w:rsidRPr="00D36DA2">
        <w:rPr>
          <w:szCs w:val="22"/>
        </w:rPr>
        <w:t>en</w:t>
      </w:r>
      <w:r w:rsidRPr="00D36DA2">
        <w:rPr>
          <w:spacing w:val="-12"/>
          <w:szCs w:val="22"/>
        </w:rPr>
        <w:t xml:space="preserve"> </w:t>
      </w:r>
      <w:r w:rsidRPr="00D36DA2">
        <w:rPr>
          <w:szCs w:val="22"/>
        </w:rPr>
        <w:t>veillant</w:t>
      </w:r>
      <w:r w:rsidRPr="00D36DA2">
        <w:rPr>
          <w:spacing w:val="-10"/>
          <w:szCs w:val="22"/>
        </w:rPr>
        <w:t xml:space="preserve"> </w:t>
      </w:r>
      <w:r w:rsidRPr="00D36DA2">
        <w:rPr>
          <w:szCs w:val="22"/>
        </w:rPr>
        <w:t>à</w:t>
      </w:r>
      <w:r w:rsidRPr="00D36DA2">
        <w:rPr>
          <w:spacing w:val="-12"/>
          <w:szCs w:val="22"/>
        </w:rPr>
        <w:t xml:space="preserve"> </w:t>
      </w:r>
      <w:r w:rsidRPr="00D36DA2">
        <w:rPr>
          <w:szCs w:val="22"/>
        </w:rPr>
        <w:t>ce</w:t>
      </w:r>
      <w:r w:rsidRPr="00D36DA2">
        <w:rPr>
          <w:spacing w:val="-11"/>
          <w:szCs w:val="22"/>
        </w:rPr>
        <w:t xml:space="preserve"> </w:t>
      </w:r>
      <w:r w:rsidRPr="00D36DA2">
        <w:rPr>
          <w:szCs w:val="22"/>
        </w:rPr>
        <w:t>que</w:t>
      </w:r>
      <w:r w:rsidRPr="00D36DA2">
        <w:rPr>
          <w:spacing w:val="-10"/>
          <w:szCs w:val="22"/>
        </w:rPr>
        <w:t xml:space="preserve"> </w:t>
      </w:r>
      <w:r w:rsidRPr="00D36DA2">
        <w:rPr>
          <w:szCs w:val="22"/>
        </w:rPr>
        <w:t>les</w:t>
      </w:r>
      <w:r w:rsidRPr="00D36DA2">
        <w:rPr>
          <w:spacing w:val="-11"/>
          <w:szCs w:val="22"/>
        </w:rPr>
        <w:t xml:space="preserve"> </w:t>
      </w:r>
      <w:r w:rsidRPr="00D36DA2">
        <w:rPr>
          <w:szCs w:val="22"/>
        </w:rPr>
        <w:t>femmes</w:t>
      </w:r>
      <w:r w:rsidRPr="00D36DA2">
        <w:rPr>
          <w:spacing w:val="-9"/>
          <w:szCs w:val="22"/>
        </w:rPr>
        <w:t xml:space="preserve"> </w:t>
      </w:r>
      <w:r w:rsidRPr="00D36DA2">
        <w:rPr>
          <w:szCs w:val="22"/>
        </w:rPr>
        <w:t>bénéficient</w:t>
      </w:r>
      <w:r w:rsidRPr="00D36DA2">
        <w:rPr>
          <w:spacing w:val="-8"/>
          <w:szCs w:val="22"/>
        </w:rPr>
        <w:t xml:space="preserve"> </w:t>
      </w:r>
      <w:r w:rsidRPr="00D36DA2">
        <w:rPr>
          <w:szCs w:val="22"/>
        </w:rPr>
        <w:t>du</w:t>
      </w:r>
      <w:r w:rsidRPr="00D36DA2">
        <w:rPr>
          <w:spacing w:val="-13"/>
          <w:szCs w:val="22"/>
        </w:rPr>
        <w:t xml:space="preserve"> </w:t>
      </w:r>
      <w:r w:rsidRPr="00D36DA2">
        <w:rPr>
          <w:szCs w:val="22"/>
        </w:rPr>
        <w:t>projet</w:t>
      </w:r>
      <w:r w:rsidRPr="00D36DA2">
        <w:rPr>
          <w:spacing w:val="-10"/>
          <w:szCs w:val="22"/>
        </w:rPr>
        <w:t xml:space="preserve"> </w:t>
      </w:r>
      <w:r w:rsidRPr="00D36DA2">
        <w:rPr>
          <w:szCs w:val="22"/>
        </w:rPr>
        <w:t>et</w:t>
      </w:r>
      <w:r w:rsidRPr="00D36DA2">
        <w:rPr>
          <w:spacing w:val="-11"/>
          <w:szCs w:val="22"/>
        </w:rPr>
        <w:t xml:space="preserve"> </w:t>
      </w:r>
      <w:r w:rsidRPr="00D36DA2">
        <w:rPr>
          <w:szCs w:val="22"/>
        </w:rPr>
        <w:t>reflétant</w:t>
      </w:r>
      <w:r w:rsidRPr="00D36DA2">
        <w:rPr>
          <w:spacing w:val="-47"/>
          <w:szCs w:val="22"/>
        </w:rPr>
        <w:t xml:space="preserve"> </w:t>
      </w:r>
      <w:r w:rsidRPr="00D36DA2">
        <w:rPr>
          <w:szCs w:val="22"/>
        </w:rPr>
        <w:t>leurs</w:t>
      </w:r>
      <w:r w:rsidRPr="00D36DA2">
        <w:rPr>
          <w:spacing w:val="-1"/>
          <w:szCs w:val="22"/>
        </w:rPr>
        <w:t xml:space="preserve"> </w:t>
      </w:r>
      <w:r w:rsidRPr="00D36DA2">
        <w:rPr>
          <w:szCs w:val="22"/>
        </w:rPr>
        <w:t>préoccupations et intérêts.</w:t>
      </w:r>
    </w:p>
    <w:p w14:paraId="67928B78" w14:textId="77777777" w:rsidR="00360376" w:rsidRPr="00D36DA2" w:rsidRDefault="00360376" w:rsidP="00A75403">
      <w:pPr>
        <w:widowControl w:val="0"/>
        <w:numPr>
          <w:ilvl w:val="0"/>
          <w:numId w:val="21"/>
        </w:numPr>
        <w:tabs>
          <w:tab w:val="left" w:pos="494"/>
        </w:tabs>
        <w:autoSpaceDE w:val="0"/>
        <w:autoSpaceDN w:val="0"/>
        <w:spacing w:before="0"/>
        <w:ind w:right="228"/>
        <w:rPr>
          <w:szCs w:val="22"/>
        </w:rPr>
      </w:pPr>
      <w:r w:rsidRPr="00D36DA2">
        <w:rPr>
          <w:szCs w:val="22"/>
        </w:rPr>
        <w:t>Identifier les facteurs de succès et défis du projet (programmation et gestion du projet) ; sur cette base,</w:t>
      </w:r>
      <w:r w:rsidRPr="00D36DA2">
        <w:rPr>
          <w:spacing w:val="1"/>
          <w:szCs w:val="22"/>
        </w:rPr>
        <w:t xml:space="preserve"> </w:t>
      </w:r>
      <w:r w:rsidRPr="00D36DA2">
        <w:rPr>
          <w:spacing w:val="-1"/>
          <w:szCs w:val="22"/>
        </w:rPr>
        <w:t>formuler</w:t>
      </w:r>
      <w:r w:rsidRPr="00D36DA2">
        <w:rPr>
          <w:spacing w:val="-9"/>
          <w:szCs w:val="22"/>
        </w:rPr>
        <w:t xml:space="preserve"> </w:t>
      </w:r>
      <w:r w:rsidRPr="00D36DA2">
        <w:rPr>
          <w:spacing w:val="-1"/>
          <w:szCs w:val="22"/>
        </w:rPr>
        <w:t>des</w:t>
      </w:r>
      <w:r w:rsidRPr="00D36DA2">
        <w:rPr>
          <w:spacing w:val="-11"/>
          <w:szCs w:val="22"/>
        </w:rPr>
        <w:t xml:space="preserve"> </w:t>
      </w:r>
      <w:r w:rsidRPr="00D36DA2">
        <w:rPr>
          <w:spacing w:val="-1"/>
          <w:szCs w:val="22"/>
        </w:rPr>
        <w:t>recommandations</w:t>
      </w:r>
      <w:r w:rsidRPr="00D36DA2">
        <w:rPr>
          <w:spacing w:val="-9"/>
          <w:szCs w:val="22"/>
        </w:rPr>
        <w:t xml:space="preserve"> </w:t>
      </w:r>
      <w:r w:rsidRPr="00D36DA2">
        <w:rPr>
          <w:szCs w:val="22"/>
        </w:rPr>
        <w:t>sur</w:t>
      </w:r>
      <w:r w:rsidRPr="00D36DA2">
        <w:rPr>
          <w:spacing w:val="-10"/>
          <w:szCs w:val="22"/>
        </w:rPr>
        <w:t xml:space="preserve"> </w:t>
      </w:r>
      <w:r w:rsidRPr="00D36DA2">
        <w:rPr>
          <w:szCs w:val="22"/>
        </w:rPr>
        <w:t>les</w:t>
      </w:r>
      <w:r w:rsidRPr="00D36DA2">
        <w:rPr>
          <w:spacing w:val="-9"/>
          <w:szCs w:val="22"/>
        </w:rPr>
        <w:t xml:space="preserve"> </w:t>
      </w:r>
      <w:r w:rsidRPr="00D36DA2">
        <w:rPr>
          <w:szCs w:val="22"/>
        </w:rPr>
        <w:t>procédures</w:t>
      </w:r>
      <w:r w:rsidRPr="00D36DA2">
        <w:rPr>
          <w:spacing w:val="-9"/>
          <w:szCs w:val="22"/>
        </w:rPr>
        <w:t xml:space="preserve"> </w:t>
      </w:r>
      <w:r w:rsidRPr="00D36DA2">
        <w:rPr>
          <w:szCs w:val="22"/>
        </w:rPr>
        <w:t>de</w:t>
      </w:r>
      <w:r w:rsidRPr="00D36DA2">
        <w:rPr>
          <w:spacing w:val="-10"/>
          <w:szCs w:val="22"/>
        </w:rPr>
        <w:t xml:space="preserve"> </w:t>
      </w:r>
      <w:r w:rsidRPr="00D36DA2">
        <w:rPr>
          <w:szCs w:val="22"/>
        </w:rPr>
        <w:t>planification</w:t>
      </w:r>
      <w:r w:rsidRPr="00D36DA2">
        <w:rPr>
          <w:spacing w:val="-13"/>
          <w:szCs w:val="22"/>
        </w:rPr>
        <w:t xml:space="preserve"> </w:t>
      </w:r>
      <w:r w:rsidRPr="00D36DA2">
        <w:rPr>
          <w:szCs w:val="22"/>
        </w:rPr>
        <w:t>et</w:t>
      </w:r>
      <w:r w:rsidRPr="00D36DA2">
        <w:rPr>
          <w:spacing w:val="-11"/>
          <w:szCs w:val="22"/>
        </w:rPr>
        <w:t xml:space="preserve"> </w:t>
      </w:r>
      <w:r w:rsidRPr="00D36DA2">
        <w:rPr>
          <w:szCs w:val="22"/>
        </w:rPr>
        <w:t>mise</w:t>
      </w:r>
      <w:r w:rsidRPr="00D36DA2">
        <w:rPr>
          <w:spacing w:val="-9"/>
          <w:szCs w:val="22"/>
        </w:rPr>
        <w:t xml:space="preserve"> </w:t>
      </w:r>
      <w:r w:rsidRPr="00D36DA2">
        <w:rPr>
          <w:szCs w:val="22"/>
        </w:rPr>
        <w:t>en</w:t>
      </w:r>
      <w:r w:rsidRPr="00D36DA2">
        <w:rPr>
          <w:spacing w:val="-12"/>
          <w:szCs w:val="22"/>
        </w:rPr>
        <w:t xml:space="preserve"> </w:t>
      </w:r>
      <w:r w:rsidRPr="00D36DA2">
        <w:rPr>
          <w:szCs w:val="22"/>
        </w:rPr>
        <w:t>œuvre</w:t>
      </w:r>
      <w:r w:rsidRPr="00D36DA2">
        <w:rPr>
          <w:spacing w:val="-9"/>
          <w:szCs w:val="22"/>
        </w:rPr>
        <w:t xml:space="preserve"> </w:t>
      </w:r>
      <w:r w:rsidRPr="00D36DA2">
        <w:rPr>
          <w:szCs w:val="22"/>
        </w:rPr>
        <w:t>des</w:t>
      </w:r>
      <w:r w:rsidRPr="00D36DA2">
        <w:rPr>
          <w:spacing w:val="-11"/>
          <w:szCs w:val="22"/>
        </w:rPr>
        <w:t xml:space="preserve"> </w:t>
      </w:r>
      <w:r w:rsidRPr="00D36DA2">
        <w:rPr>
          <w:szCs w:val="22"/>
        </w:rPr>
        <w:t>projets</w:t>
      </w:r>
      <w:r w:rsidRPr="00D36DA2">
        <w:rPr>
          <w:spacing w:val="-8"/>
          <w:szCs w:val="22"/>
        </w:rPr>
        <w:t xml:space="preserve"> </w:t>
      </w:r>
      <w:r w:rsidRPr="00D36DA2">
        <w:rPr>
          <w:szCs w:val="22"/>
        </w:rPr>
        <w:t>potentiels</w:t>
      </w:r>
      <w:r w:rsidRPr="00D36DA2">
        <w:rPr>
          <w:spacing w:val="-48"/>
          <w:szCs w:val="22"/>
        </w:rPr>
        <w:t xml:space="preserve"> </w:t>
      </w:r>
      <w:r w:rsidRPr="00D36DA2">
        <w:rPr>
          <w:szCs w:val="22"/>
        </w:rPr>
        <w:t>futurs</w:t>
      </w:r>
      <w:r w:rsidRPr="00D36DA2">
        <w:rPr>
          <w:spacing w:val="-1"/>
          <w:szCs w:val="22"/>
        </w:rPr>
        <w:t xml:space="preserve"> </w:t>
      </w:r>
      <w:r w:rsidRPr="00D36DA2">
        <w:rPr>
          <w:szCs w:val="22"/>
        </w:rPr>
        <w:t>qui vont financer</w:t>
      </w:r>
      <w:r w:rsidRPr="00D36DA2">
        <w:rPr>
          <w:spacing w:val="-2"/>
          <w:szCs w:val="22"/>
        </w:rPr>
        <w:t xml:space="preserve"> </w:t>
      </w:r>
      <w:r w:rsidRPr="00D36DA2">
        <w:rPr>
          <w:szCs w:val="22"/>
        </w:rPr>
        <w:t>ce</w:t>
      </w:r>
      <w:r w:rsidRPr="00D36DA2">
        <w:rPr>
          <w:spacing w:val="-4"/>
          <w:szCs w:val="22"/>
        </w:rPr>
        <w:t xml:space="preserve"> </w:t>
      </w:r>
      <w:r w:rsidRPr="00D36DA2">
        <w:rPr>
          <w:szCs w:val="22"/>
        </w:rPr>
        <w:t>type</w:t>
      </w:r>
      <w:r w:rsidRPr="00D36DA2">
        <w:rPr>
          <w:spacing w:val="1"/>
          <w:szCs w:val="22"/>
        </w:rPr>
        <w:t xml:space="preserve"> </w:t>
      </w:r>
      <w:r w:rsidRPr="00D36DA2">
        <w:rPr>
          <w:szCs w:val="22"/>
        </w:rPr>
        <w:t>d’intervention.</w:t>
      </w:r>
    </w:p>
    <w:p w14:paraId="7BFD6690" w14:textId="77777777" w:rsidR="00360376" w:rsidRPr="00D36DA2" w:rsidRDefault="00360376" w:rsidP="00360376">
      <w:pPr>
        <w:pStyle w:val="Corpsdetexte"/>
        <w:spacing w:before="11"/>
        <w:rPr>
          <w:rFonts w:ascii="Arial Narrow" w:hAnsi="Arial Narrow"/>
          <w:lang w:val="fr-CI"/>
        </w:rPr>
      </w:pPr>
    </w:p>
    <w:p w14:paraId="435498B3" w14:textId="77777777" w:rsidR="00360376" w:rsidRPr="00D36DA2" w:rsidRDefault="00360376" w:rsidP="00D36DA2">
      <w:pPr>
        <w:rPr>
          <w:szCs w:val="22"/>
        </w:rPr>
      </w:pPr>
      <w:bookmarkStart w:id="118" w:name="_Toc93274001"/>
      <w:bookmarkStart w:id="119" w:name="_Toc93274375"/>
      <w:bookmarkStart w:id="120" w:name="_Toc93878113"/>
      <w:bookmarkStart w:id="121" w:name="_Toc95167446"/>
      <w:bookmarkStart w:id="122" w:name="_Toc95167612"/>
      <w:r w:rsidRPr="00D36DA2">
        <w:rPr>
          <w:szCs w:val="22"/>
          <w:shd w:val="clear" w:color="auto" w:fill="999999"/>
        </w:rPr>
        <w:t>Critères</w:t>
      </w:r>
      <w:r w:rsidRPr="00D36DA2">
        <w:rPr>
          <w:spacing w:val="-3"/>
          <w:szCs w:val="22"/>
          <w:shd w:val="clear" w:color="auto" w:fill="999999"/>
        </w:rPr>
        <w:t xml:space="preserve"> </w:t>
      </w:r>
      <w:r w:rsidRPr="00D36DA2">
        <w:rPr>
          <w:szCs w:val="22"/>
          <w:shd w:val="clear" w:color="auto" w:fill="999999"/>
        </w:rPr>
        <w:t>d’évaluation</w:t>
      </w:r>
      <w:r w:rsidRPr="00D36DA2">
        <w:rPr>
          <w:spacing w:val="-4"/>
          <w:szCs w:val="22"/>
          <w:shd w:val="clear" w:color="auto" w:fill="999999"/>
        </w:rPr>
        <w:t xml:space="preserve"> </w:t>
      </w:r>
      <w:r w:rsidRPr="00D36DA2">
        <w:rPr>
          <w:szCs w:val="22"/>
          <w:shd w:val="clear" w:color="auto" w:fill="999999"/>
        </w:rPr>
        <w:t>et</w:t>
      </w:r>
      <w:r w:rsidRPr="00D36DA2">
        <w:rPr>
          <w:spacing w:val="-3"/>
          <w:szCs w:val="22"/>
          <w:shd w:val="clear" w:color="auto" w:fill="999999"/>
        </w:rPr>
        <w:t xml:space="preserve"> </w:t>
      </w:r>
      <w:r w:rsidRPr="00D36DA2">
        <w:rPr>
          <w:szCs w:val="22"/>
          <w:shd w:val="clear" w:color="auto" w:fill="999999"/>
        </w:rPr>
        <w:t>questions</w:t>
      </w:r>
      <w:r w:rsidRPr="00D36DA2">
        <w:rPr>
          <w:spacing w:val="-5"/>
          <w:szCs w:val="22"/>
          <w:shd w:val="clear" w:color="auto" w:fill="999999"/>
        </w:rPr>
        <w:t xml:space="preserve"> </w:t>
      </w:r>
      <w:r w:rsidRPr="00D36DA2">
        <w:rPr>
          <w:szCs w:val="22"/>
          <w:shd w:val="clear" w:color="auto" w:fill="999999"/>
        </w:rPr>
        <w:t>clés</w:t>
      </w:r>
      <w:bookmarkEnd w:id="118"/>
      <w:bookmarkEnd w:id="119"/>
      <w:bookmarkEnd w:id="120"/>
      <w:bookmarkEnd w:id="121"/>
      <w:bookmarkEnd w:id="122"/>
    </w:p>
    <w:p w14:paraId="1F72E492" w14:textId="77777777" w:rsidR="00360376" w:rsidRPr="00D36DA2" w:rsidRDefault="00360376" w:rsidP="00D36DA2">
      <w:pPr>
        <w:rPr>
          <w:szCs w:val="22"/>
        </w:rPr>
      </w:pPr>
      <w:r w:rsidRPr="00D36DA2">
        <w:rPr>
          <w:szCs w:val="22"/>
        </w:rPr>
        <w:t>Pertinence</w:t>
      </w:r>
    </w:p>
    <w:p w14:paraId="15B76AD7" w14:textId="77777777" w:rsidR="00360376" w:rsidRPr="00F05AEF" w:rsidRDefault="00360376" w:rsidP="00360376">
      <w:pPr>
        <w:pStyle w:val="Corpsdetexte"/>
        <w:rPr>
          <w:rFonts w:ascii="Arial Narrow" w:hAnsi="Arial Narrow"/>
          <w:lang w:val="fr-FR"/>
        </w:rPr>
      </w:pPr>
    </w:p>
    <w:p w14:paraId="388A7D9E" w14:textId="77777777" w:rsidR="00360376" w:rsidRPr="00D36DA2" w:rsidRDefault="00360376" w:rsidP="00A75403">
      <w:pPr>
        <w:widowControl w:val="0"/>
        <w:numPr>
          <w:ilvl w:val="1"/>
          <w:numId w:val="21"/>
        </w:numPr>
        <w:tabs>
          <w:tab w:val="left" w:pos="854"/>
        </w:tabs>
        <w:autoSpaceDE w:val="0"/>
        <w:autoSpaceDN w:val="0"/>
        <w:spacing w:before="0"/>
        <w:ind w:right="226"/>
        <w:rPr>
          <w:szCs w:val="22"/>
        </w:rPr>
      </w:pPr>
      <w:r w:rsidRPr="00D36DA2">
        <w:rPr>
          <w:szCs w:val="22"/>
        </w:rPr>
        <w:t>Dans</w:t>
      </w:r>
      <w:r w:rsidRPr="00D36DA2">
        <w:rPr>
          <w:spacing w:val="-9"/>
          <w:szCs w:val="22"/>
        </w:rPr>
        <w:t xml:space="preserve"> </w:t>
      </w:r>
      <w:r w:rsidRPr="00D36DA2">
        <w:rPr>
          <w:szCs w:val="22"/>
        </w:rPr>
        <w:t>quelle</w:t>
      </w:r>
      <w:r w:rsidRPr="00D36DA2">
        <w:rPr>
          <w:spacing w:val="-12"/>
          <w:szCs w:val="22"/>
        </w:rPr>
        <w:t xml:space="preserve"> </w:t>
      </w:r>
      <w:r w:rsidRPr="00D36DA2">
        <w:rPr>
          <w:szCs w:val="22"/>
        </w:rPr>
        <w:t>mesure</w:t>
      </w:r>
      <w:r w:rsidRPr="00D36DA2">
        <w:rPr>
          <w:spacing w:val="-10"/>
          <w:szCs w:val="22"/>
        </w:rPr>
        <w:t xml:space="preserve"> </w:t>
      </w:r>
      <w:r w:rsidRPr="00D36DA2">
        <w:rPr>
          <w:szCs w:val="22"/>
        </w:rPr>
        <w:t>le</w:t>
      </w:r>
      <w:r w:rsidRPr="00D36DA2">
        <w:rPr>
          <w:spacing w:val="-8"/>
          <w:szCs w:val="22"/>
        </w:rPr>
        <w:t xml:space="preserve"> </w:t>
      </w:r>
      <w:r w:rsidRPr="00D36DA2">
        <w:rPr>
          <w:szCs w:val="22"/>
        </w:rPr>
        <w:t>projet</w:t>
      </w:r>
      <w:r w:rsidRPr="00D36DA2">
        <w:rPr>
          <w:spacing w:val="-7"/>
          <w:szCs w:val="22"/>
        </w:rPr>
        <w:t xml:space="preserve"> </w:t>
      </w:r>
      <w:r w:rsidRPr="00D36DA2">
        <w:rPr>
          <w:szCs w:val="22"/>
        </w:rPr>
        <w:t>s’est-il</w:t>
      </w:r>
      <w:r w:rsidRPr="00D36DA2">
        <w:rPr>
          <w:spacing w:val="-8"/>
          <w:szCs w:val="22"/>
        </w:rPr>
        <w:t xml:space="preserve"> </w:t>
      </w:r>
      <w:r w:rsidRPr="00D36DA2">
        <w:rPr>
          <w:szCs w:val="22"/>
        </w:rPr>
        <w:t>inscrit</w:t>
      </w:r>
      <w:r w:rsidRPr="00D36DA2">
        <w:rPr>
          <w:spacing w:val="-9"/>
          <w:szCs w:val="22"/>
        </w:rPr>
        <w:t xml:space="preserve"> </w:t>
      </w:r>
      <w:r w:rsidRPr="00D36DA2">
        <w:rPr>
          <w:szCs w:val="22"/>
        </w:rPr>
        <w:t>dans</w:t>
      </w:r>
      <w:r w:rsidRPr="00D36DA2">
        <w:rPr>
          <w:spacing w:val="-8"/>
          <w:szCs w:val="22"/>
        </w:rPr>
        <w:t xml:space="preserve"> </w:t>
      </w:r>
      <w:r w:rsidRPr="00D36DA2">
        <w:rPr>
          <w:szCs w:val="22"/>
        </w:rPr>
        <w:t>les</w:t>
      </w:r>
      <w:r w:rsidRPr="00D36DA2">
        <w:rPr>
          <w:spacing w:val="-7"/>
          <w:szCs w:val="22"/>
        </w:rPr>
        <w:t xml:space="preserve"> </w:t>
      </w:r>
      <w:r w:rsidRPr="00D36DA2">
        <w:rPr>
          <w:szCs w:val="22"/>
        </w:rPr>
        <w:t>priorités</w:t>
      </w:r>
      <w:r w:rsidRPr="00D36DA2">
        <w:rPr>
          <w:spacing w:val="-10"/>
          <w:szCs w:val="22"/>
        </w:rPr>
        <w:t xml:space="preserve"> </w:t>
      </w:r>
      <w:r w:rsidRPr="00D36DA2">
        <w:rPr>
          <w:szCs w:val="22"/>
        </w:rPr>
        <w:t>nationales</w:t>
      </w:r>
      <w:r w:rsidRPr="00D36DA2">
        <w:rPr>
          <w:spacing w:val="-10"/>
          <w:szCs w:val="22"/>
        </w:rPr>
        <w:t xml:space="preserve"> </w:t>
      </w:r>
      <w:r w:rsidRPr="00D36DA2">
        <w:rPr>
          <w:szCs w:val="22"/>
        </w:rPr>
        <w:t>en</w:t>
      </w:r>
      <w:r w:rsidRPr="00D36DA2">
        <w:rPr>
          <w:spacing w:val="-10"/>
          <w:szCs w:val="22"/>
        </w:rPr>
        <w:t xml:space="preserve"> </w:t>
      </w:r>
      <w:r w:rsidRPr="00D36DA2">
        <w:rPr>
          <w:szCs w:val="22"/>
        </w:rPr>
        <w:t>matière</w:t>
      </w:r>
      <w:r w:rsidRPr="00D36DA2">
        <w:rPr>
          <w:spacing w:val="-8"/>
          <w:szCs w:val="22"/>
        </w:rPr>
        <w:t xml:space="preserve"> </w:t>
      </w:r>
      <w:r w:rsidRPr="00D36DA2">
        <w:rPr>
          <w:szCs w:val="22"/>
        </w:rPr>
        <w:t>de</w:t>
      </w:r>
      <w:r w:rsidRPr="00D36DA2">
        <w:rPr>
          <w:spacing w:val="-7"/>
          <w:szCs w:val="22"/>
        </w:rPr>
        <w:t xml:space="preserve"> </w:t>
      </w:r>
      <w:r w:rsidRPr="00D36DA2">
        <w:rPr>
          <w:szCs w:val="22"/>
        </w:rPr>
        <w:t>développement,</w:t>
      </w:r>
      <w:r w:rsidRPr="00D36DA2">
        <w:rPr>
          <w:spacing w:val="-47"/>
          <w:szCs w:val="22"/>
        </w:rPr>
        <w:t xml:space="preserve"> </w:t>
      </w:r>
      <w:r w:rsidRPr="00D36DA2">
        <w:rPr>
          <w:szCs w:val="22"/>
        </w:rPr>
        <w:t>les produits et effets du programme de pays, du Programme d’Appui à la Consolidation de la Paix</w:t>
      </w:r>
      <w:r w:rsidRPr="00D36DA2">
        <w:rPr>
          <w:spacing w:val="1"/>
          <w:szCs w:val="22"/>
        </w:rPr>
        <w:t xml:space="preserve"> </w:t>
      </w:r>
      <w:r w:rsidRPr="00D36DA2">
        <w:rPr>
          <w:spacing w:val="-1"/>
          <w:szCs w:val="22"/>
        </w:rPr>
        <w:t>(PACoP),</w:t>
      </w:r>
      <w:r w:rsidRPr="00D36DA2">
        <w:rPr>
          <w:spacing w:val="-9"/>
          <w:szCs w:val="22"/>
        </w:rPr>
        <w:t xml:space="preserve"> </w:t>
      </w:r>
      <w:r w:rsidRPr="00D36DA2">
        <w:rPr>
          <w:spacing w:val="-1"/>
          <w:szCs w:val="22"/>
        </w:rPr>
        <w:t>le</w:t>
      </w:r>
      <w:r w:rsidRPr="00D36DA2">
        <w:rPr>
          <w:spacing w:val="-12"/>
          <w:szCs w:val="22"/>
        </w:rPr>
        <w:t xml:space="preserve"> </w:t>
      </w:r>
      <w:r w:rsidRPr="00D36DA2">
        <w:rPr>
          <w:spacing w:val="-1"/>
          <w:szCs w:val="22"/>
        </w:rPr>
        <w:t>Plan</w:t>
      </w:r>
      <w:r w:rsidRPr="00D36DA2">
        <w:rPr>
          <w:spacing w:val="-13"/>
          <w:szCs w:val="22"/>
        </w:rPr>
        <w:t xml:space="preserve"> </w:t>
      </w:r>
      <w:r w:rsidRPr="00D36DA2">
        <w:rPr>
          <w:spacing w:val="-1"/>
          <w:szCs w:val="22"/>
        </w:rPr>
        <w:t>stratégique</w:t>
      </w:r>
      <w:r w:rsidRPr="00D36DA2">
        <w:rPr>
          <w:spacing w:val="-9"/>
          <w:szCs w:val="22"/>
        </w:rPr>
        <w:t xml:space="preserve"> </w:t>
      </w:r>
      <w:r w:rsidRPr="00D36DA2">
        <w:rPr>
          <w:szCs w:val="22"/>
        </w:rPr>
        <w:t>du</w:t>
      </w:r>
      <w:r w:rsidRPr="00D36DA2">
        <w:rPr>
          <w:spacing w:val="-10"/>
          <w:szCs w:val="22"/>
        </w:rPr>
        <w:t xml:space="preserve"> </w:t>
      </w:r>
      <w:r w:rsidRPr="00D36DA2">
        <w:rPr>
          <w:szCs w:val="22"/>
        </w:rPr>
        <w:t>PNUD,</w:t>
      </w:r>
      <w:r w:rsidRPr="00D36DA2">
        <w:rPr>
          <w:spacing w:val="-9"/>
          <w:szCs w:val="22"/>
        </w:rPr>
        <w:t xml:space="preserve"> </w:t>
      </w:r>
      <w:r w:rsidRPr="00D36DA2">
        <w:rPr>
          <w:szCs w:val="22"/>
        </w:rPr>
        <w:t>le</w:t>
      </w:r>
      <w:r w:rsidRPr="00D36DA2">
        <w:rPr>
          <w:spacing w:val="-8"/>
          <w:szCs w:val="22"/>
        </w:rPr>
        <w:t xml:space="preserve"> </w:t>
      </w:r>
      <w:r w:rsidRPr="00D36DA2">
        <w:rPr>
          <w:szCs w:val="22"/>
        </w:rPr>
        <w:t>cadre</w:t>
      </w:r>
      <w:r w:rsidRPr="00D36DA2">
        <w:rPr>
          <w:spacing w:val="-9"/>
          <w:szCs w:val="22"/>
        </w:rPr>
        <w:t xml:space="preserve"> </w:t>
      </w:r>
      <w:r w:rsidRPr="00D36DA2">
        <w:rPr>
          <w:szCs w:val="22"/>
        </w:rPr>
        <w:t>programmatique</w:t>
      </w:r>
      <w:r w:rsidRPr="00D36DA2">
        <w:rPr>
          <w:spacing w:val="-9"/>
          <w:szCs w:val="22"/>
        </w:rPr>
        <w:t xml:space="preserve"> </w:t>
      </w:r>
      <w:r w:rsidRPr="00D36DA2">
        <w:rPr>
          <w:szCs w:val="22"/>
        </w:rPr>
        <w:t>de</w:t>
      </w:r>
      <w:r w:rsidRPr="00D36DA2">
        <w:rPr>
          <w:spacing w:val="-11"/>
          <w:szCs w:val="22"/>
        </w:rPr>
        <w:t xml:space="preserve"> </w:t>
      </w:r>
      <w:r w:rsidRPr="00D36DA2">
        <w:rPr>
          <w:szCs w:val="22"/>
        </w:rPr>
        <w:t>l’UNESCO,</w:t>
      </w:r>
      <w:r w:rsidRPr="00D36DA2">
        <w:rPr>
          <w:spacing w:val="-9"/>
          <w:szCs w:val="22"/>
        </w:rPr>
        <w:t xml:space="preserve"> </w:t>
      </w:r>
      <w:r w:rsidRPr="00D36DA2">
        <w:rPr>
          <w:szCs w:val="22"/>
        </w:rPr>
        <w:t>de</w:t>
      </w:r>
      <w:r w:rsidRPr="00D36DA2">
        <w:rPr>
          <w:spacing w:val="-11"/>
          <w:szCs w:val="22"/>
        </w:rPr>
        <w:t xml:space="preserve"> </w:t>
      </w:r>
      <w:r w:rsidRPr="00D36DA2">
        <w:rPr>
          <w:szCs w:val="22"/>
        </w:rPr>
        <w:t>l’UNICEF</w:t>
      </w:r>
      <w:r w:rsidRPr="00D36DA2">
        <w:rPr>
          <w:spacing w:val="-9"/>
          <w:szCs w:val="22"/>
        </w:rPr>
        <w:t xml:space="preserve"> </w:t>
      </w:r>
      <w:r w:rsidRPr="00D36DA2">
        <w:rPr>
          <w:szCs w:val="22"/>
        </w:rPr>
        <w:t>et</w:t>
      </w:r>
      <w:r w:rsidRPr="00D36DA2">
        <w:rPr>
          <w:spacing w:val="-11"/>
          <w:szCs w:val="22"/>
        </w:rPr>
        <w:t xml:space="preserve"> </w:t>
      </w:r>
      <w:r w:rsidRPr="00D36DA2">
        <w:rPr>
          <w:szCs w:val="22"/>
        </w:rPr>
        <w:t>les</w:t>
      </w:r>
      <w:r w:rsidRPr="00D36DA2">
        <w:rPr>
          <w:spacing w:val="-12"/>
          <w:szCs w:val="22"/>
        </w:rPr>
        <w:t xml:space="preserve"> </w:t>
      </w:r>
      <w:r w:rsidRPr="00D36DA2">
        <w:rPr>
          <w:szCs w:val="22"/>
        </w:rPr>
        <w:t>ODD</w:t>
      </w:r>
      <w:r w:rsidRPr="00D36DA2">
        <w:rPr>
          <w:spacing w:val="-6"/>
          <w:szCs w:val="22"/>
        </w:rPr>
        <w:t xml:space="preserve"> </w:t>
      </w:r>
      <w:r w:rsidRPr="00D36DA2">
        <w:rPr>
          <w:szCs w:val="22"/>
        </w:rPr>
        <w:t>?</w:t>
      </w:r>
    </w:p>
    <w:p w14:paraId="3401E320" w14:textId="77777777" w:rsidR="00360376" w:rsidRPr="00D36DA2" w:rsidRDefault="00360376" w:rsidP="00A75403">
      <w:pPr>
        <w:widowControl w:val="0"/>
        <w:numPr>
          <w:ilvl w:val="1"/>
          <w:numId w:val="21"/>
        </w:numPr>
        <w:tabs>
          <w:tab w:val="left" w:pos="904"/>
        </w:tabs>
        <w:autoSpaceDE w:val="0"/>
        <w:autoSpaceDN w:val="0"/>
        <w:spacing w:before="2"/>
        <w:ind w:right="230"/>
        <w:rPr>
          <w:szCs w:val="22"/>
        </w:rPr>
      </w:pPr>
      <w:r w:rsidRPr="00D36DA2">
        <w:rPr>
          <w:szCs w:val="22"/>
        </w:rPr>
        <w:tab/>
        <w:t>Le projet était-il pertinent pour aborder les facteurs de conflit et les moteurs de paix identifiés dans</w:t>
      </w:r>
      <w:r w:rsidRPr="00D36DA2">
        <w:rPr>
          <w:spacing w:val="1"/>
          <w:szCs w:val="22"/>
        </w:rPr>
        <w:t xml:space="preserve"> </w:t>
      </w:r>
      <w:r w:rsidRPr="00D36DA2">
        <w:rPr>
          <w:szCs w:val="22"/>
        </w:rPr>
        <w:t>l'analyse</w:t>
      </w:r>
      <w:r w:rsidRPr="00D36DA2">
        <w:rPr>
          <w:spacing w:val="-1"/>
          <w:szCs w:val="22"/>
        </w:rPr>
        <w:t xml:space="preserve"> </w:t>
      </w:r>
      <w:r w:rsidRPr="00D36DA2">
        <w:rPr>
          <w:szCs w:val="22"/>
        </w:rPr>
        <w:t>du</w:t>
      </w:r>
      <w:r w:rsidRPr="00D36DA2">
        <w:rPr>
          <w:spacing w:val="-1"/>
          <w:szCs w:val="22"/>
        </w:rPr>
        <w:t xml:space="preserve"> </w:t>
      </w:r>
      <w:r w:rsidRPr="00D36DA2">
        <w:rPr>
          <w:szCs w:val="22"/>
        </w:rPr>
        <w:t>conflit</w:t>
      </w:r>
      <w:r w:rsidRPr="00D36DA2">
        <w:rPr>
          <w:spacing w:val="-1"/>
          <w:szCs w:val="22"/>
        </w:rPr>
        <w:t xml:space="preserve"> </w:t>
      </w:r>
      <w:r w:rsidRPr="00D36DA2">
        <w:rPr>
          <w:szCs w:val="22"/>
        </w:rPr>
        <w:t>?</w:t>
      </w:r>
    </w:p>
    <w:p w14:paraId="47731C77" w14:textId="77777777" w:rsidR="00360376" w:rsidRPr="00D36DA2" w:rsidRDefault="00360376" w:rsidP="00A75403">
      <w:pPr>
        <w:widowControl w:val="0"/>
        <w:numPr>
          <w:ilvl w:val="1"/>
          <w:numId w:val="21"/>
        </w:numPr>
        <w:tabs>
          <w:tab w:val="left" w:pos="854"/>
        </w:tabs>
        <w:autoSpaceDE w:val="0"/>
        <w:autoSpaceDN w:val="0"/>
        <w:spacing w:before="0"/>
        <w:ind w:right="228"/>
        <w:rPr>
          <w:szCs w:val="22"/>
        </w:rPr>
      </w:pPr>
      <w:r w:rsidRPr="00D36DA2">
        <w:rPr>
          <w:szCs w:val="22"/>
        </w:rPr>
        <w:t>Le projet était-il stratégiquement adapté aux principaux objectifs et défis de consolidation de la paix</w:t>
      </w:r>
      <w:r w:rsidRPr="00D36DA2">
        <w:rPr>
          <w:spacing w:val="1"/>
          <w:szCs w:val="22"/>
        </w:rPr>
        <w:t xml:space="preserve"> </w:t>
      </w:r>
      <w:r w:rsidRPr="00D36DA2">
        <w:rPr>
          <w:szCs w:val="22"/>
        </w:rPr>
        <w:t>dans</w:t>
      </w:r>
      <w:r w:rsidRPr="00D36DA2">
        <w:rPr>
          <w:spacing w:val="-1"/>
          <w:szCs w:val="22"/>
        </w:rPr>
        <w:t xml:space="preserve"> </w:t>
      </w:r>
      <w:r w:rsidRPr="00D36DA2">
        <w:rPr>
          <w:szCs w:val="22"/>
        </w:rPr>
        <w:t>le</w:t>
      </w:r>
      <w:r w:rsidRPr="00D36DA2">
        <w:rPr>
          <w:spacing w:val="1"/>
          <w:szCs w:val="22"/>
        </w:rPr>
        <w:t xml:space="preserve"> </w:t>
      </w:r>
      <w:r w:rsidRPr="00D36DA2">
        <w:rPr>
          <w:szCs w:val="22"/>
        </w:rPr>
        <w:t>pays</w:t>
      </w:r>
      <w:r w:rsidRPr="00D36DA2">
        <w:rPr>
          <w:spacing w:val="-2"/>
          <w:szCs w:val="22"/>
        </w:rPr>
        <w:t xml:space="preserve"> </w:t>
      </w:r>
      <w:r w:rsidRPr="00D36DA2">
        <w:rPr>
          <w:szCs w:val="22"/>
        </w:rPr>
        <w:t>au</w:t>
      </w:r>
      <w:r w:rsidRPr="00D36DA2">
        <w:rPr>
          <w:spacing w:val="-3"/>
          <w:szCs w:val="22"/>
        </w:rPr>
        <w:t xml:space="preserve"> </w:t>
      </w:r>
      <w:r w:rsidRPr="00D36DA2">
        <w:rPr>
          <w:szCs w:val="22"/>
        </w:rPr>
        <w:t>moment de</w:t>
      </w:r>
      <w:r w:rsidRPr="00D36DA2">
        <w:rPr>
          <w:spacing w:val="-2"/>
          <w:szCs w:val="22"/>
        </w:rPr>
        <w:t xml:space="preserve"> </w:t>
      </w:r>
      <w:r w:rsidRPr="00D36DA2">
        <w:rPr>
          <w:szCs w:val="22"/>
        </w:rPr>
        <w:t>la conception</w:t>
      </w:r>
      <w:r w:rsidRPr="00D36DA2">
        <w:rPr>
          <w:spacing w:val="-1"/>
          <w:szCs w:val="22"/>
        </w:rPr>
        <w:t xml:space="preserve"> </w:t>
      </w:r>
      <w:r w:rsidRPr="00D36DA2">
        <w:rPr>
          <w:szCs w:val="22"/>
        </w:rPr>
        <w:t>du</w:t>
      </w:r>
      <w:r w:rsidRPr="00D36DA2">
        <w:rPr>
          <w:spacing w:val="-1"/>
          <w:szCs w:val="22"/>
        </w:rPr>
        <w:t xml:space="preserve"> </w:t>
      </w:r>
      <w:r w:rsidRPr="00D36DA2">
        <w:rPr>
          <w:szCs w:val="22"/>
        </w:rPr>
        <w:t>projet ?</w:t>
      </w:r>
    </w:p>
    <w:p w14:paraId="2617D2E7" w14:textId="77777777" w:rsidR="00360376" w:rsidRPr="00D36DA2" w:rsidRDefault="00360376" w:rsidP="00A75403">
      <w:pPr>
        <w:widowControl w:val="0"/>
        <w:numPr>
          <w:ilvl w:val="1"/>
          <w:numId w:val="21"/>
        </w:numPr>
        <w:tabs>
          <w:tab w:val="left" w:pos="854"/>
        </w:tabs>
        <w:autoSpaceDE w:val="0"/>
        <w:autoSpaceDN w:val="0"/>
        <w:spacing w:before="0"/>
        <w:ind w:hanging="361"/>
        <w:rPr>
          <w:szCs w:val="22"/>
        </w:rPr>
      </w:pPr>
      <w:r w:rsidRPr="00D36DA2">
        <w:rPr>
          <w:szCs w:val="22"/>
        </w:rPr>
        <w:t>Le projet</w:t>
      </w:r>
      <w:r w:rsidRPr="00D36DA2">
        <w:rPr>
          <w:spacing w:val="-3"/>
          <w:szCs w:val="22"/>
        </w:rPr>
        <w:t xml:space="preserve"> </w:t>
      </w:r>
      <w:r w:rsidRPr="00D36DA2">
        <w:rPr>
          <w:szCs w:val="22"/>
        </w:rPr>
        <w:t>était-il</w:t>
      </w:r>
      <w:r w:rsidRPr="00D36DA2">
        <w:rPr>
          <w:spacing w:val="-2"/>
          <w:szCs w:val="22"/>
        </w:rPr>
        <w:t xml:space="preserve"> </w:t>
      </w:r>
      <w:r w:rsidRPr="00D36DA2">
        <w:rPr>
          <w:szCs w:val="22"/>
        </w:rPr>
        <w:t>pertinent</w:t>
      </w:r>
      <w:r w:rsidRPr="00D36DA2">
        <w:rPr>
          <w:spacing w:val="-1"/>
          <w:szCs w:val="22"/>
        </w:rPr>
        <w:t xml:space="preserve"> </w:t>
      </w:r>
      <w:r w:rsidRPr="00D36DA2">
        <w:rPr>
          <w:szCs w:val="22"/>
        </w:rPr>
        <w:t>tout au</w:t>
      </w:r>
      <w:r w:rsidRPr="00D36DA2">
        <w:rPr>
          <w:spacing w:val="-2"/>
          <w:szCs w:val="22"/>
        </w:rPr>
        <w:t xml:space="preserve"> </w:t>
      </w:r>
      <w:r w:rsidRPr="00D36DA2">
        <w:rPr>
          <w:szCs w:val="22"/>
        </w:rPr>
        <w:t>long</w:t>
      </w:r>
      <w:r w:rsidRPr="00D36DA2">
        <w:rPr>
          <w:spacing w:val="-2"/>
          <w:szCs w:val="22"/>
        </w:rPr>
        <w:t xml:space="preserve"> </w:t>
      </w:r>
      <w:r w:rsidRPr="00D36DA2">
        <w:rPr>
          <w:szCs w:val="22"/>
        </w:rPr>
        <w:t>de</w:t>
      </w:r>
      <w:r w:rsidRPr="00D36DA2">
        <w:rPr>
          <w:spacing w:val="-1"/>
          <w:szCs w:val="22"/>
        </w:rPr>
        <w:t xml:space="preserve"> </w:t>
      </w:r>
      <w:r w:rsidRPr="00D36DA2">
        <w:rPr>
          <w:szCs w:val="22"/>
        </w:rPr>
        <w:t>la</w:t>
      </w:r>
      <w:r w:rsidRPr="00D36DA2">
        <w:rPr>
          <w:spacing w:val="-3"/>
          <w:szCs w:val="22"/>
        </w:rPr>
        <w:t xml:space="preserve"> </w:t>
      </w:r>
      <w:r w:rsidRPr="00D36DA2">
        <w:rPr>
          <w:szCs w:val="22"/>
        </w:rPr>
        <w:t>mise</w:t>
      </w:r>
      <w:r w:rsidRPr="00D36DA2">
        <w:rPr>
          <w:spacing w:val="-3"/>
          <w:szCs w:val="22"/>
        </w:rPr>
        <w:t xml:space="preserve"> </w:t>
      </w:r>
      <w:r w:rsidRPr="00D36DA2">
        <w:rPr>
          <w:szCs w:val="22"/>
        </w:rPr>
        <w:t>en</w:t>
      </w:r>
      <w:r w:rsidRPr="00D36DA2">
        <w:rPr>
          <w:spacing w:val="-3"/>
          <w:szCs w:val="22"/>
        </w:rPr>
        <w:t xml:space="preserve"> </w:t>
      </w:r>
      <w:r w:rsidRPr="00D36DA2">
        <w:rPr>
          <w:szCs w:val="22"/>
        </w:rPr>
        <w:t>œuvre</w:t>
      </w:r>
      <w:r w:rsidRPr="00D36DA2">
        <w:rPr>
          <w:spacing w:val="-3"/>
          <w:szCs w:val="22"/>
        </w:rPr>
        <w:t xml:space="preserve"> </w:t>
      </w:r>
      <w:r w:rsidRPr="00D36DA2">
        <w:rPr>
          <w:szCs w:val="22"/>
        </w:rPr>
        <w:t>?</w:t>
      </w:r>
    </w:p>
    <w:p w14:paraId="7B02C14E" w14:textId="77777777" w:rsidR="00360376" w:rsidRPr="00D36DA2" w:rsidRDefault="00360376" w:rsidP="00A75403">
      <w:pPr>
        <w:widowControl w:val="0"/>
        <w:numPr>
          <w:ilvl w:val="1"/>
          <w:numId w:val="21"/>
        </w:numPr>
        <w:tabs>
          <w:tab w:val="left" w:pos="854"/>
        </w:tabs>
        <w:autoSpaceDE w:val="0"/>
        <w:autoSpaceDN w:val="0"/>
        <w:spacing w:before="0"/>
        <w:ind w:right="229"/>
        <w:rPr>
          <w:szCs w:val="22"/>
        </w:rPr>
      </w:pPr>
      <w:r w:rsidRPr="00D36DA2">
        <w:rPr>
          <w:szCs w:val="22"/>
        </w:rPr>
        <w:t>Dans quelle mesure le projet contribue-t-il à l’égalité des sexes, l’autonomisation des femmes et aux</w:t>
      </w:r>
      <w:r w:rsidRPr="00D36DA2">
        <w:rPr>
          <w:spacing w:val="1"/>
          <w:szCs w:val="22"/>
        </w:rPr>
        <w:t xml:space="preserve"> </w:t>
      </w:r>
      <w:r w:rsidRPr="00D36DA2">
        <w:rPr>
          <w:szCs w:val="22"/>
        </w:rPr>
        <w:t>approches</w:t>
      </w:r>
      <w:r w:rsidRPr="00D36DA2">
        <w:rPr>
          <w:spacing w:val="-1"/>
          <w:szCs w:val="22"/>
        </w:rPr>
        <w:t xml:space="preserve"> </w:t>
      </w:r>
      <w:r w:rsidRPr="00D36DA2">
        <w:rPr>
          <w:szCs w:val="22"/>
        </w:rPr>
        <w:t>fondées sur les</w:t>
      </w:r>
      <w:r w:rsidRPr="00D36DA2">
        <w:rPr>
          <w:spacing w:val="-1"/>
          <w:szCs w:val="22"/>
        </w:rPr>
        <w:t xml:space="preserve"> </w:t>
      </w:r>
      <w:r w:rsidRPr="00D36DA2">
        <w:rPr>
          <w:szCs w:val="22"/>
        </w:rPr>
        <w:t>droits fondamentaux</w:t>
      </w:r>
      <w:r w:rsidRPr="00D36DA2">
        <w:rPr>
          <w:spacing w:val="-6"/>
          <w:szCs w:val="22"/>
        </w:rPr>
        <w:t xml:space="preserve"> </w:t>
      </w:r>
      <w:r w:rsidRPr="00D36DA2">
        <w:rPr>
          <w:szCs w:val="22"/>
        </w:rPr>
        <w:t>?</w:t>
      </w:r>
    </w:p>
    <w:p w14:paraId="33BEC1ED" w14:textId="77777777" w:rsidR="00360376" w:rsidRPr="00D36DA2" w:rsidRDefault="00360376" w:rsidP="00D36DA2">
      <w:pPr>
        <w:rPr>
          <w:szCs w:val="22"/>
        </w:rPr>
      </w:pPr>
      <w:bookmarkStart w:id="123" w:name="_Toc93274002"/>
      <w:bookmarkStart w:id="124" w:name="_Toc93274376"/>
      <w:bookmarkStart w:id="125" w:name="_Toc93878114"/>
      <w:bookmarkStart w:id="126" w:name="_Toc95167447"/>
      <w:bookmarkStart w:id="127" w:name="_Toc95167613"/>
      <w:r w:rsidRPr="00D36DA2">
        <w:rPr>
          <w:szCs w:val="22"/>
        </w:rPr>
        <w:t>Efficacité</w:t>
      </w:r>
      <w:bookmarkEnd w:id="123"/>
      <w:bookmarkEnd w:id="124"/>
      <w:bookmarkEnd w:id="125"/>
      <w:bookmarkEnd w:id="126"/>
      <w:bookmarkEnd w:id="127"/>
    </w:p>
    <w:p w14:paraId="38226CDA" w14:textId="77777777" w:rsidR="00360376" w:rsidRPr="00D36DA2" w:rsidRDefault="00360376" w:rsidP="00A75403">
      <w:pPr>
        <w:widowControl w:val="0"/>
        <w:numPr>
          <w:ilvl w:val="1"/>
          <w:numId w:val="21"/>
        </w:numPr>
        <w:tabs>
          <w:tab w:val="left" w:pos="853"/>
          <w:tab w:val="left" w:pos="854"/>
        </w:tabs>
        <w:autoSpaceDE w:val="0"/>
        <w:autoSpaceDN w:val="0"/>
        <w:spacing w:before="0"/>
        <w:ind w:right="229"/>
        <w:jc w:val="left"/>
        <w:rPr>
          <w:szCs w:val="22"/>
        </w:rPr>
      </w:pPr>
      <w:r w:rsidRPr="00D36DA2">
        <w:rPr>
          <w:szCs w:val="22"/>
        </w:rPr>
        <w:t>Dans</w:t>
      </w:r>
      <w:r w:rsidRPr="00D36DA2">
        <w:rPr>
          <w:spacing w:val="26"/>
          <w:szCs w:val="22"/>
        </w:rPr>
        <w:t xml:space="preserve"> </w:t>
      </w:r>
      <w:r w:rsidRPr="00D36DA2">
        <w:rPr>
          <w:szCs w:val="22"/>
        </w:rPr>
        <w:t>quelle</w:t>
      </w:r>
      <w:r w:rsidRPr="00D36DA2">
        <w:rPr>
          <w:spacing w:val="21"/>
          <w:szCs w:val="22"/>
        </w:rPr>
        <w:t xml:space="preserve"> </w:t>
      </w:r>
      <w:r w:rsidRPr="00D36DA2">
        <w:rPr>
          <w:szCs w:val="22"/>
        </w:rPr>
        <w:t>mesure</w:t>
      </w:r>
      <w:r w:rsidRPr="00D36DA2">
        <w:rPr>
          <w:spacing w:val="23"/>
          <w:szCs w:val="22"/>
        </w:rPr>
        <w:t xml:space="preserve"> </w:t>
      </w:r>
      <w:r w:rsidRPr="00D36DA2">
        <w:rPr>
          <w:szCs w:val="22"/>
        </w:rPr>
        <w:t>le</w:t>
      </w:r>
      <w:r w:rsidRPr="00D36DA2">
        <w:rPr>
          <w:spacing w:val="26"/>
          <w:szCs w:val="22"/>
        </w:rPr>
        <w:t xml:space="preserve"> </w:t>
      </w:r>
      <w:r w:rsidRPr="00D36DA2">
        <w:rPr>
          <w:szCs w:val="22"/>
        </w:rPr>
        <w:t>projet</w:t>
      </w:r>
      <w:r w:rsidRPr="00D36DA2">
        <w:rPr>
          <w:spacing w:val="24"/>
          <w:szCs w:val="22"/>
        </w:rPr>
        <w:t xml:space="preserve"> </w:t>
      </w:r>
      <w:r w:rsidRPr="00D36DA2">
        <w:rPr>
          <w:szCs w:val="22"/>
        </w:rPr>
        <w:t>PBF</w:t>
      </w:r>
      <w:r w:rsidRPr="00D36DA2">
        <w:rPr>
          <w:spacing w:val="25"/>
          <w:szCs w:val="22"/>
        </w:rPr>
        <w:t xml:space="preserve"> </w:t>
      </w:r>
      <w:r w:rsidRPr="00D36DA2">
        <w:rPr>
          <w:szCs w:val="22"/>
        </w:rPr>
        <w:t>a-t-il</w:t>
      </w:r>
      <w:r w:rsidRPr="00D36DA2">
        <w:rPr>
          <w:spacing w:val="23"/>
          <w:szCs w:val="22"/>
        </w:rPr>
        <w:t xml:space="preserve"> </w:t>
      </w:r>
      <w:r w:rsidRPr="00D36DA2">
        <w:rPr>
          <w:szCs w:val="22"/>
        </w:rPr>
        <w:t>atteint</w:t>
      </w:r>
      <w:r w:rsidRPr="00D36DA2">
        <w:rPr>
          <w:spacing w:val="26"/>
          <w:szCs w:val="22"/>
        </w:rPr>
        <w:t xml:space="preserve"> </w:t>
      </w:r>
      <w:r w:rsidRPr="00D36DA2">
        <w:rPr>
          <w:szCs w:val="22"/>
        </w:rPr>
        <w:t>ses</w:t>
      </w:r>
      <w:r w:rsidRPr="00D36DA2">
        <w:rPr>
          <w:spacing w:val="24"/>
          <w:szCs w:val="22"/>
        </w:rPr>
        <w:t xml:space="preserve"> </w:t>
      </w:r>
      <w:r w:rsidRPr="00D36DA2">
        <w:rPr>
          <w:szCs w:val="22"/>
        </w:rPr>
        <w:t>objectifs</w:t>
      </w:r>
      <w:r w:rsidRPr="00D36DA2">
        <w:rPr>
          <w:spacing w:val="23"/>
          <w:szCs w:val="22"/>
        </w:rPr>
        <w:t xml:space="preserve"> </w:t>
      </w:r>
      <w:r w:rsidRPr="00D36DA2">
        <w:rPr>
          <w:szCs w:val="22"/>
        </w:rPr>
        <w:t>et</w:t>
      </w:r>
      <w:r w:rsidRPr="00D36DA2">
        <w:rPr>
          <w:spacing w:val="24"/>
          <w:szCs w:val="22"/>
        </w:rPr>
        <w:t xml:space="preserve"> </w:t>
      </w:r>
      <w:r w:rsidRPr="00D36DA2">
        <w:rPr>
          <w:szCs w:val="22"/>
        </w:rPr>
        <w:t>contribué</w:t>
      </w:r>
      <w:r w:rsidRPr="00D36DA2">
        <w:rPr>
          <w:spacing w:val="24"/>
          <w:szCs w:val="22"/>
        </w:rPr>
        <w:t xml:space="preserve"> </w:t>
      </w:r>
      <w:r w:rsidRPr="00D36DA2">
        <w:rPr>
          <w:szCs w:val="22"/>
        </w:rPr>
        <w:t>à</w:t>
      </w:r>
      <w:r w:rsidRPr="00D36DA2">
        <w:rPr>
          <w:spacing w:val="25"/>
          <w:szCs w:val="22"/>
        </w:rPr>
        <w:t xml:space="preserve"> </w:t>
      </w:r>
      <w:r w:rsidRPr="00D36DA2">
        <w:rPr>
          <w:szCs w:val="22"/>
        </w:rPr>
        <w:t>la</w:t>
      </w:r>
      <w:r w:rsidRPr="00D36DA2">
        <w:rPr>
          <w:spacing w:val="23"/>
          <w:szCs w:val="22"/>
        </w:rPr>
        <w:t xml:space="preserve"> </w:t>
      </w:r>
      <w:r w:rsidRPr="00D36DA2">
        <w:rPr>
          <w:szCs w:val="22"/>
        </w:rPr>
        <w:t>vision</w:t>
      </w:r>
      <w:r w:rsidRPr="00D36DA2">
        <w:rPr>
          <w:spacing w:val="25"/>
          <w:szCs w:val="22"/>
        </w:rPr>
        <w:t xml:space="preserve"> </w:t>
      </w:r>
      <w:r w:rsidRPr="00D36DA2">
        <w:rPr>
          <w:szCs w:val="22"/>
        </w:rPr>
        <w:t>stratégique</w:t>
      </w:r>
      <w:r w:rsidRPr="00D36DA2">
        <w:rPr>
          <w:spacing w:val="27"/>
          <w:szCs w:val="22"/>
        </w:rPr>
        <w:t xml:space="preserve"> </w:t>
      </w:r>
      <w:r w:rsidRPr="00D36DA2">
        <w:rPr>
          <w:szCs w:val="22"/>
        </w:rPr>
        <w:t>du</w:t>
      </w:r>
      <w:r w:rsidRPr="00D36DA2">
        <w:rPr>
          <w:spacing w:val="-47"/>
          <w:szCs w:val="22"/>
        </w:rPr>
        <w:t xml:space="preserve"> </w:t>
      </w:r>
      <w:r w:rsidRPr="00D36DA2">
        <w:rPr>
          <w:szCs w:val="22"/>
        </w:rPr>
        <w:t>Fonds?</w:t>
      </w:r>
    </w:p>
    <w:p w14:paraId="1BB6B32D" w14:textId="77777777" w:rsidR="00360376" w:rsidRPr="00D36DA2" w:rsidRDefault="00360376" w:rsidP="00A75403">
      <w:pPr>
        <w:widowControl w:val="0"/>
        <w:numPr>
          <w:ilvl w:val="1"/>
          <w:numId w:val="21"/>
        </w:numPr>
        <w:tabs>
          <w:tab w:val="left" w:pos="853"/>
          <w:tab w:val="left" w:pos="854"/>
        </w:tabs>
        <w:autoSpaceDE w:val="0"/>
        <w:autoSpaceDN w:val="0"/>
        <w:spacing w:before="0"/>
        <w:ind w:right="229"/>
        <w:jc w:val="left"/>
        <w:rPr>
          <w:szCs w:val="22"/>
        </w:rPr>
      </w:pPr>
      <w:r w:rsidRPr="00D36DA2">
        <w:rPr>
          <w:szCs w:val="22"/>
        </w:rPr>
        <w:t>Dans</w:t>
      </w:r>
      <w:r w:rsidRPr="00D36DA2">
        <w:rPr>
          <w:spacing w:val="6"/>
          <w:szCs w:val="22"/>
        </w:rPr>
        <w:t xml:space="preserve"> </w:t>
      </w:r>
      <w:r w:rsidRPr="00D36DA2">
        <w:rPr>
          <w:szCs w:val="22"/>
        </w:rPr>
        <w:t>quelle</w:t>
      </w:r>
      <w:r w:rsidRPr="00D36DA2">
        <w:rPr>
          <w:spacing w:val="4"/>
          <w:szCs w:val="22"/>
        </w:rPr>
        <w:t xml:space="preserve"> </w:t>
      </w:r>
      <w:r w:rsidRPr="00D36DA2">
        <w:rPr>
          <w:szCs w:val="22"/>
        </w:rPr>
        <w:t>mesure</w:t>
      </w:r>
      <w:r w:rsidRPr="00D36DA2">
        <w:rPr>
          <w:spacing w:val="8"/>
          <w:szCs w:val="22"/>
        </w:rPr>
        <w:t xml:space="preserve"> </w:t>
      </w:r>
      <w:r w:rsidRPr="00D36DA2">
        <w:rPr>
          <w:szCs w:val="22"/>
        </w:rPr>
        <w:t>le</w:t>
      </w:r>
      <w:r w:rsidRPr="00D36DA2">
        <w:rPr>
          <w:spacing w:val="6"/>
          <w:szCs w:val="22"/>
        </w:rPr>
        <w:t xml:space="preserve"> </w:t>
      </w:r>
      <w:r w:rsidRPr="00D36DA2">
        <w:rPr>
          <w:szCs w:val="22"/>
        </w:rPr>
        <w:t>projet</w:t>
      </w:r>
      <w:r w:rsidRPr="00D36DA2">
        <w:rPr>
          <w:spacing w:val="8"/>
          <w:szCs w:val="22"/>
        </w:rPr>
        <w:t xml:space="preserve"> </w:t>
      </w:r>
      <w:r w:rsidRPr="00D36DA2">
        <w:rPr>
          <w:szCs w:val="22"/>
        </w:rPr>
        <w:t>PBF</w:t>
      </w:r>
      <w:r w:rsidRPr="00D36DA2">
        <w:rPr>
          <w:spacing w:val="6"/>
          <w:szCs w:val="22"/>
        </w:rPr>
        <w:t xml:space="preserve"> </w:t>
      </w:r>
      <w:r w:rsidRPr="00D36DA2">
        <w:rPr>
          <w:szCs w:val="22"/>
        </w:rPr>
        <w:t>a-t-il</w:t>
      </w:r>
      <w:r w:rsidRPr="00D36DA2">
        <w:rPr>
          <w:spacing w:val="6"/>
          <w:szCs w:val="22"/>
        </w:rPr>
        <w:t xml:space="preserve"> </w:t>
      </w:r>
      <w:r w:rsidRPr="00D36DA2">
        <w:rPr>
          <w:szCs w:val="22"/>
        </w:rPr>
        <w:t>véritablement</w:t>
      </w:r>
      <w:r w:rsidRPr="00D36DA2">
        <w:rPr>
          <w:spacing w:val="3"/>
          <w:szCs w:val="22"/>
        </w:rPr>
        <w:t xml:space="preserve"> </w:t>
      </w:r>
      <w:r w:rsidRPr="00D36DA2">
        <w:rPr>
          <w:szCs w:val="22"/>
        </w:rPr>
        <w:t>intégré</w:t>
      </w:r>
      <w:r w:rsidRPr="00D36DA2">
        <w:rPr>
          <w:spacing w:val="7"/>
          <w:szCs w:val="22"/>
        </w:rPr>
        <w:t xml:space="preserve"> </w:t>
      </w:r>
      <w:r w:rsidRPr="00D36DA2">
        <w:rPr>
          <w:szCs w:val="22"/>
        </w:rPr>
        <w:t>le</w:t>
      </w:r>
      <w:r w:rsidRPr="00D36DA2">
        <w:rPr>
          <w:spacing w:val="7"/>
          <w:szCs w:val="22"/>
        </w:rPr>
        <w:t xml:space="preserve"> </w:t>
      </w:r>
      <w:r w:rsidRPr="00D36DA2">
        <w:rPr>
          <w:szCs w:val="22"/>
        </w:rPr>
        <w:t>genre</w:t>
      </w:r>
      <w:r w:rsidRPr="00D36DA2">
        <w:rPr>
          <w:spacing w:val="7"/>
          <w:szCs w:val="22"/>
        </w:rPr>
        <w:t xml:space="preserve"> </w:t>
      </w:r>
      <w:r w:rsidRPr="00D36DA2">
        <w:rPr>
          <w:szCs w:val="22"/>
        </w:rPr>
        <w:t>et</w:t>
      </w:r>
      <w:r w:rsidRPr="00D36DA2">
        <w:rPr>
          <w:spacing w:val="5"/>
          <w:szCs w:val="22"/>
        </w:rPr>
        <w:t xml:space="preserve"> </w:t>
      </w:r>
      <w:r w:rsidRPr="00D36DA2">
        <w:rPr>
          <w:szCs w:val="22"/>
        </w:rPr>
        <w:t>soutenu</w:t>
      </w:r>
      <w:r w:rsidRPr="00D36DA2">
        <w:rPr>
          <w:spacing w:val="6"/>
          <w:szCs w:val="22"/>
        </w:rPr>
        <w:t xml:space="preserve"> </w:t>
      </w:r>
      <w:r w:rsidRPr="00D36DA2">
        <w:rPr>
          <w:szCs w:val="22"/>
        </w:rPr>
        <w:t>la</w:t>
      </w:r>
      <w:r w:rsidRPr="00D36DA2">
        <w:rPr>
          <w:spacing w:val="6"/>
          <w:szCs w:val="22"/>
        </w:rPr>
        <w:t xml:space="preserve"> </w:t>
      </w:r>
      <w:r w:rsidRPr="00D36DA2">
        <w:rPr>
          <w:szCs w:val="22"/>
        </w:rPr>
        <w:t>consolidation</w:t>
      </w:r>
      <w:r w:rsidRPr="00D36DA2">
        <w:rPr>
          <w:spacing w:val="6"/>
          <w:szCs w:val="22"/>
        </w:rPr>
        <w:t xml:space="preserve"> </w:t>
      </w:r>
      <w:r w:rsidRPr="00D36DA2">
        <w:rPr>
          <w:szCs w:val="22"/>
        </w:rPr>
        <w:t>de</w:t>
      </w:r>
      <w:r w:rsidRPr="00D36DA2">
        <w:rPr>
          <w:spacing w:val="-47"/>
          <w:szCs w:val="22"/>
        </w:rPr>
        <w:t xml:space="preserve"> </w:t>
      </w:r>
      <w:r w:rsidRPr="00D36DA2">
        <w:rPr>
          <w:szCs w:val="22"/>
        </w:rPr>
        <w:t>la paix sensible</w:t>
      </w:r>
      <w:r w:rsidRPr="00D36DA2">
        <w:rPr>
          <w:spacing w:val="-3"/>
          <w:szCs w:val="22"/>
        </w:rPr>
        <w:t xml:space="preserve"> </w:t>
      </w:r>
      <w:r w:rsidRPr="00D36DA2">
        <w:rPr>
          <w:szCs w:val="22"/>
        </w:rPr>
        <w:t>au</w:t>
      </w:r>
      <w:r w:rsidRPr="00D36DA2">
        <w:rPr>
          <w:spacing w:val="-1"/>
          <w:szCs w:val="22"/>
        </w:rPr>
        <w:t xml:space="preserve"> </w:t>
      </w:r>
      <w:r w:rsidRPr="00D36DA2">
        <w:rPr>
          <w:szCs w:val="22"/>
        </w:rPr>
        <w:t>genre</w:t>
      </w:r>
      <w:r w:rsidRPr="00D36DA2">
        <w:rPr>
          <w:spacing w:val="-3"/>
          <w:szCs w:val="22"/>
        </w:rPr>
        <w:t xml:space="preserve"> </w:t>
      </w:r>
      <w:r w:rsidRPr="00D36DA2">
        <w:rPr>
          <w:szCs w:val="22"/>
        </w:rPr>
        <w:t>?</w:t>
      </w:r>
    </w:p>
    <w:p w14:paraId="4B047FDE" w14:textId="77777777" w:rsidR="00360376" w:rsidRPr="00D36DA2" w:rsidRDefault="00360376" w:rsidP="00A75403">
      <w:pPr>
        <w:widowControl w:val="0"/>
        <w:numPr>
          <w:ilvl w:val="1"/>
          <w:numId w:val="21"/>
        </w:numPr>
        <w:tabs>
          <w:tab w:val="left" w:pos="853"/>
          <w:tab w:val="left" w:pos="854"/>
        </w:tabs>
        <w:autoSpaceDE w:val="0"/>
        <w:autoSpaceDN w:val="0"/>
        <w:spacing w:before="0"/>
        <w:ind w:right="229"/>
        <w:jc w:val="left"/>
        <w:rPr>
          <w:szCs w:val="22"/>
        </w:rPr>
      </w:pPr>
      <w:r w:rsidRPr="00D36DA2">
        <w:rPr>
          <w:szCs w:val="22"/>
        </w:rPr>
        <w:t>Dans</w:t>
      </w:r>
      <w:r w:rsidRPr="00D36DA2">
        <w:rPr>
          <w:spacing w:val="9"/>
          <w:szCs w:val="22"/>
        </w:rPr>
        <w:t xml:space="preserve"> </w:t>
      </w:r>
      <w:r w:rsidRPr="00D36DA2">
        <w:rPr>
          <w:szCs w:val="22"/>
        </w:rPr>
        <w:t>quelle</w:t>
      </w:r>
      <w:r w:rsidRPr="00D36DA2">
        <w:rPr>
          <w:spacing w:val="6"/>
          <w:szCs w:val="22"/>
        </w:rPr>
        <w:t xml:space="preserve"> </w:t>
      </w:r>
      <w:r w:rsidRPr="00D36DA2">
        <w:rPr>
          <w:szCs w:val="22"/>
        </w:rPr>
        <w:t>mesure</w:t>
      </w:r>
      <w:r w:rsidRPr="00D36DA2">
        <w:rPr>
          <w:spacing w:val="6"/>
          <w:szCs w:val="22"/>
        </w:rPr>
        <w:t xml:space="preserve"> </w:t>
      </w:r>
      <w:r w:rsidRPr="00D36DA2">
        <w:rPr>
          <w:szCs w:val="22"/>
        </w:rPr>
        <w:t>la</w:t>
      </w:r>
      <w:r w:rsidRPr="00D36DA2">
        <w:rPr>
          <w:spacing w:val="8"/>
          <w:szCs w:val="22"/>
        </w:rPr>
        <w:t xml:space="preserve"> </w:t>
      </w:r>
      <w:r w:rsidRPr="00D36DA2">
        <w:rPr>
          <w:szCs w:val="22"/>
        </w:rPr>
        <w:t>stratégie</w:t>
      </w:r>
      <w:r w:rsidRPr="00D36DA2">
        <w:rPr>
          <w:spacing w:val="9"/>
          <w:szCs w:val="22"/>
        </w:rPr>
        <w:t xml:space="preserve"> </w:t>
      </w:r>
      <w:r w:rsidRPr="00D36DA2">
        <w:rPr>
          <w:szCs w:val="22"/>
        </w:rPr>
        <w:t>de</w:t>
      </w:r>
      <w:r w:rsidRPr="00D36DA2">
        <w:rPr>
          <w:spacing w:val="8"/>
          <w:szCs w:val="22"/>
        </w:rPr>
        <w:t xml:space="preserve"> </w:t>
      </w:r>
      <w:r w:rsidRPr="00D36DA2">
        <w:rPr>
          <w:szCs w:val="22"/>
        </w:rPr>
        <w:t>ciblage</w:t>
      </w:r>
      <w:r w:rsidRPr="00D36DA2">
        <w:rPr>
          <w:spacing w:val="9"/>
          <w:szCs w:val="22"/>
        </w:rPr>
        <w:t xml:space="preserve"> </w:t>
      </w:r>
      <w:r w:rsidRPr="00D36DA2">
        <w:rPr>
          <w:szCs w:val="22"/>
        </w:rPr>
        <w:t>du</w:t>
      </w:r>
      <w:r w:rsidRPr="00D36DA2">
        <w:rPr>
          <w:spacing w:val="8"/>
          <w:szCs w:val="22"/>
        </w:rPr>
        <w:t xml:space="preserve"> </w:t>
      </w:r>
      <w:r w:rsidRPr="00D36DA2">
        <w:rPr>
          <w:szCs w:val="22"/>
        </w:rPr>
        <w:t>projet</w:t>
      </w:r>
      <w:r w:rsidRPr="00D36DA2">
        <w:rPr>
          <w:spacing w:val="7"/>
          <w:szCs w:val="22"/>
        </w:rPr>
        <w:t xml:space="preserve"> </w:t>
      </w:r>
      <w:r w:rsidRPr="00D36DA2">
        <w:rPr>
          <w:szCs w:val="22"/>
        </w:rPr>
        <w:t>PBF</w:t>
      </w:r>
      <w:r w:rsidRPr="00D36DA2">
        <w:rPr>
          <w:spacing w:val="8"/>
          <w:szCs w:val="22"/>
        </w:rPr>
        <w:t xml:space="preserve"> </w:t>
      </w:r>
      <w:r w:rsidRPr="00D36DA2">
        <w:rPr>
          <w:szCs w:val="22"/>
        </w:rPr>
        <w:t>était-elle</w:t>
      </w:r>
      <w:r w:rsidRPr="00D36DA2">
        <w:rPr>
          <w:spacing w:val="10"/>
          <w:szCs w:val="22"/>
        </w:rPr>
        <w:t xml:space="preserve"> </w:t>
      </w:r>
      <w:r w:rsidRPr="00D36DA2">
        <w:rPr>
          <w:szCs w:val="22"/>
        </w:rPr>
        <w:t>appropriée</w:t>
      </w:r>
      <w:r w:rsidRPr="00D36DA2">
        <w:rPr>
          <w:spacing w:val="7"/>
          <w:szCs w:val="22"/>
        </w:rPr>
        <w:t xml:space="preserve"> </w:t>
      </w:r>
      <w:r w:rsidRPr="00D36DA2">
        <w:rPr>
          <w:szCs w:val="22"/>
        </w:rPr>
        <w:t>et</w:t>
      </w:r>
      <w:r w:rsidRPr="00D36DA2">
        <w:rPr>
          <w:spacing w:val="9"/>
          <w:szCs w:val="22"/>
        </w:rPr>
        <w:t xml:space="preserve"> </w:t>
      </w:r>
      <w:r w:rsidRPr="00D36DA2">
        <w:rPr>
          <w:szCs w:val="22"/>
        </w:rPr>
        <w:t>claire</w:t>
      </w:r>
      <w:r w:rsidRPr="00D36DA2">
        <w:rPr>
          <w:spacing w:val="6"/>
          <w:szCs w:val="22"/>
        </w:rPr>
        <w:t xml:space="preserve"> </w:t>
      </w:r>
      <w:r w:rsidRPr="00D36DA2">
        <w:rPr>
          <w:szCs w:val="22"/>
        </w:rPr>
        <w:t>en</w:t>
      </w:r>
      <w:r w:rsidRPr="00D36DA2">
        <w:rPr>
          <w:spacing w:val="6"/>
          <w:szCs w:val="22"/>
        </w:rPr>
        <w:t xml:space="preserve"> </w:t>
      </w:r>
      <w:r w:rsidRPr="00D36DA2">
        <w:rPr>
          <w:szCs w:val="22"/>
        </w:rPr>
        <w:t>termes</w:t>
      </w:r>
      <w:r w:rsidRPr="00D36DA2">
        <w:rPr>
          <w:spacing w:val="8"/>
          <w:szCs w:val="22"/>
        </w:rPr>
        <w:t xml:space="preserve"> </w:t>
      </w:r>
      <w:r w:rsidRPr="00D36DA2">
        <w:rPr>
          <w:szCs w:val="22"/>
        </w:rPr>
        <w:t>de</w:t>
      </w:r>
      <w:r w:rsidRPr="00D36DA2">
        <w:rPr>
          <w:spacing w:val="-47"/>
          <w:szCs w:val="22"/>
        </w:rPr>
        <w:t xml:space="preserve"> </w:t>
      </w:r>
      <w:r w:rsidRPr="00D36DA2">
        <w:rPr>
          <w:szCs w:val="22"/>
        </w:rPr>
        <w:t>ciblage géographique</w:t>
      </w:r>
      <w:r w:rsidRPr="00D36DA2">
        <w:rPr>
          <w:spacing w:val="-2"/>
          <w:szCs w:val="22"/>
        </w:rPr>
        <w:t xml:space="preserve"> </w:t>
      </w:r>
      <w:r w:rsidRPr="00D36DA2">
        <w:rPr>
          <w:szCs w:val="22"/>
        </w:rPr>
        <w:t>et des bénéficiaires</w:t>
      </w:r>
      <w:r w:rsidRPr="00D36DA2">
        <w:rPr>
          <w:spacing w:val="1"/>
          <w:szCs w:val="22"/>
        </w:rPr>
        <w:t xml:space="preserve"> </w:t>
      </w:r>
      <w:r w:rsidRPr="00D36DA2">
        <w:rPr>
          <w:szCs w:val="22"/>
        </w:rPr>
        <w:t>?</w:t>
      </w:r>
    </w:p>
    <w:p w14:paraId="06AA3C2C" w14:textId="77777777" w:rsidR="00360376" w:rsidRPr="00D36DA2" w:rsidRDefault="00360376" w:rsidP="00A75403">
      <w:pPr>
        <w:widowControl w:val="0"/>
        <w:numPr>
          <w:ilvl w:val="1"/>
          <w:numId w:val="21"/>
        </w:numPr>
        <w:tabs>
          <w:tab w:val="left" w:pos="853"/>
          <w:tab w:val="left" w:pos="854"/>
        </w:tabs>
        <w:autoSpaceDE w:val="0"/>
        <w:autoSpaceDN w:val="0"/>
        <w:spacing w:before="1"/>
        <w:ind w:right="227"/>
        <w:jc w:val="left"/>
        <w:rPr>
          <w:szCs w:val="22"/>
        </w:rPr>
      </w:pPr>
      <w:r w:rsidRPr="00D36DA2">
        <w:rPr>
          <w:szCs w:val="22"/>
        </w:rPr>
        <w:t>Le système de suivi du projet a-t-il correctement saisi les données sur les résultats de la consolidation</w:t>
      </w:r>
      <w:r w:rsidRPr="00D36DA2">
        <w:rPr>
          <w:spacing w:val="-47"/>
          <w:szCs w:val="22"/>
        </w:rPr>
        <w:t xml:space="preserve"> </w:t>
      </w:r>
      <w:r w:rsidRPr="00D36DA2">
        <w:rPr>
          <w:szCs w:val="22"/>
        </w:rPr>
        <w:t>de</w:t>
      </w:r>
      <w:r w:rsidRPr="00D36DA2">
        <w:rPr>
          <w:spacing w:val="1"/>
          <w:szCs w:val="22"/>
        </w:rPr>
        <w:t xml:space="preserve"> </w:t>
      </w:r>
      <w:r w:rsidRPr="00D36DA2">
        <w:rPr>
          <w:szCs w:val="22"/>
        </w:rPr>
        <w:t>la paix aux</w:t>
      </w:r>
      <w:r w:rsidRPr="00D36DA2">
        <w:rPr>
          <w:spacing w:val="-3"/>
          <w:szCs w:val="22"/>
        </w:rPr>
        <w:t xml:space="preserve"> </w:t>
      </w:r>
      <w:r w:rsidRPr="00D36DA2">
        <w:rPr>
          <w:szCs w:val="22"/>
        </w:rPr>
        <w:t>niveaux des</w:t>
      </w:r>
      <w:r w:rsidRPr="00D36DA2">
        <w:rPr>
          <w:spacing w:val="-5"/>
          <w:szCs w:val="22"/>
        </w:rPr>
        <w:t xml:space="preserve"> </w:t>
      </w:r>
      <w:r w:rsidRPr="00D36DA2">
        <w:rPr>
          <w:szCs w:val="22"/>
        </w:rPr>
        <w:t>effets</w:t>
      </w:r>
      <w:r w:rsidRPr="00D36DA2">
        <w:rPr>
          <w:spacing w:val="-3"/>
          <w:szCs w:val="22"/>
        </w:rPr>
        <w:t xml:space="preserve"> </w:t>
      </w:r>
      <w:r w:rsidRPr="00D36DA2">
        <w:rPr>
          <w:szCs w:val="22"/>
        </w:rPr>
        <w:t>?</w:t>
      </w:r>
    </w:p>
    <w:p w14:paraId="4BD31344" w14:textId="77777777" w:rsidR="00360376" w:rsidRPr="00D36DA2" w:rsidRDefault="00360376" w:rsidP="00A75403">
      <w:pPr>
        <w:widowControl w:val="0"/>
        <w:numPr>
          <w:ilvl w:val="1"/>
          <w:numId w:val="21"/>
        </w:numPr>
        <w:tabs>
          <w:tab w:val="left" w:pos="853"/>
          <w:tab w:val="left" w:pos="854"/>
        </w:tabs>
        <w:autoSpaceDE w:val="0"/>
        <w:autoSpaceDN w:val="0"/>
        <w:spacing w:before="0"/>
        <w:ind w:right="228"/>
        <w:jc w:val="left"/>
        <w:rPr>
          <w:szCs w:val="22"/>
        </w:rPr>
      </w:pPr>
      <w:r w:rsidRPr="00D36DA2">
        <w:rPr>
          <w:szCs w:val="22"/>
        </w:rPr>
        <w:t>Dans</w:t>
      </w:r>
      <w:r w:rsidRPr="00D36DA2">
        <w:rPr>
          <w:spacing w:val="13"/>
          <w:szCs w:val="22"/>
        </w:rPr>
        <w:t xml:space="preserve"> </w:t>
      </w:r>
      <w:r w:rsidRPr="00D36DA2">
        <w:rPr>
          <w:szCs w:val="22"/>
        </w:rPr>
        <w:t>quels</w:t>
      </w:r>
      <w:r w:rsidRPr="00D36DA2">
        <w:rPr>
          <w:spacing w:val="14"/>
          <w:szCs w:val="22"/>
        </w:rPr>
        <w:t xml:space="preserve"> </w:t>
      </w:r>
      <w:r w:rsidRPr="00D36DA2">
        <w:rPr>
          <w:szCs w:val="22"/>
        </w:rPr>
        <w:t>domaines</w:t>
      </w:r>
      <w:r w:rsidRPr="00D36DA2">
        <w:rPr>
          <w:spacing w:val="14"/>
          <w:szCs w:val="22"/>
        </w:rPr>
        <w:t xml:space="preserve"> </w:t>
      </w:r>
      <w:r w:rsidRPr="00D36DA2">
        <w:rPr>
          <w:szCs w:val="22"/>
        </w:rPr>
        <w:t>le</w:t>
      </w:r>
      <w:r w:rsidRPr="00D36DA2">
        <w:rPr>
          <w:spacing w:val="14"/>
          <w:szCs w:val="22"/>
        </w:rPr>
        <w:t xml:space="preserve"> </w:t>
      </w:r>
      <w:r w:rsidRPr="00D36DA2">
        <w:rPr>
          <w:szCs w:val="22"/>
        </w:rPr>
        <w:t>projet</w:t>
      </w:r>
      <w:r w:rsidRPr="00D36DA2">
        <w:rPr>
          <w:spacing w:val="14"/>
          <w:szCs w:val="22"/>
        </w:rPr>
        <w:t xml:space="preserve"> </w:t>
      </w:r>
      <w:r w:rsidRPr="00D36DA2">
        <w:rPr>
          <w:szCs w:val="22"/>
        </w:rPr>
        <w:t>a-t-il</w:t>
      </w:r>
      <w:r w:rsidRPr="00D36DA2">
        <w:rPr>
          <w:spacing w:val="13"/>
          <w:szCs w:val="22"/>
        </w:rPr>
        <w:t xml:space="preserve"> </w:t>
      </w:r>
      <w:r w:rsidRPr="00D36DA2">
        <w:rPr>
          <w:szCs w:val="22"/>
        </w:rPr>
        <w:t>enregistré</w:t>
      </w:r>
      <w:r w:rsidRPr="00D36DA2">
        <w:rPr>
          <w:spacing w:val="14"/>
          <w:szCs w:val="22"/>
        </w:rPr>
        <w:t xml:space="preserve"> </w:t>
      </w:r>
      <w:r w:rsidRPr="00D36DA2">
        <w:rPr>
          <w:szCs w:val="22"/>
        </w:rPr>
        <w:t>ses</w:t>
      </w:r>
      <w:r w:rsidRPr="00D36DA2">
        <w:rPr>
          <w:spacing w:val="11"/>
          <w:szCs w:val="22"/>
        </w:rPr>
        <w:t xml:space="preserve"> </w:t>
      </w:r>
      <w:r w:rsidRPr="00D36DA2">
        <w:rPr>
          <w:szCs w:val="22"/>
        </w:rPr>
        <w:t>meilleures</w:t>
      </w:r>
      <w:r w:rsidRPr="00D36DA2">
        <w:rPr>
          <w:spacing w:val="13"/>
          <w:szCs w:val="22"/>
        </w:rPr>
        <w:t xml:space="preserve"> </w:t>
      </w:r>
      <w:r w:rsidRPr="00D36DA2">
        <w:rPr>
          <w:szCs w:val="22"/>
        </w:rPr>
        <w:t>performances</w:t>
      </w:r>
      <w:r w:rsidRPr="00D36DA2">
        <w:rPr>
          <w:spacing w:val="-9"/>
          <w:szCs w:val="22"/>
        </w:rPr>
        <w:t xml:space="preserve"> </w:t>
      </w:r>
      <w:r w:rsidRPr="00D36DA2">
        <w:rPr>
          <w:szCs w:val="22"/>
        </w:rPr>
        <w:t>?</w:t>
      </w:r>
      <w:r w:rsidRPr="00D36DA2">
        <w:rPr>
          <w:spacing w:val="14"/>
          <w:szCs w:val="22"/>
        </w:rPr>
        <w:t xml:space="preserve"> </w:t>
      </w:r>
      <w:r w:rsidRPr="00D36DA2">
        <w:rPr>
          <w:szCs w:val="22"/>
        </w:rPr>
        <w:t>Pourquoi</w:t>
      </w:r>
      <w:r w:rsidRPr="00D36DA2">
        <w:rPr>
          <w:spacing w:val="13"/>
          <w:szCs w:val="22"/>
        </w:rPr>
        <w:t xml:space="preserve"> </w:t>
      </w:r>
      <w:r w:rsidRPr="00D36DA2">
        <w:rPr>
          <w:szCs w:val="22"/>
        </w:rPr>
        <w:t>et</w:t>
      </w:r>
      <w:r w:rsidRPr="00D36DA2">
        <w:rPr>
          <w:spacing w:val="14"/>
          <w:szCs w:val="22"/>
        </w:rPr>
        <w:t xml:space="preserve"> </w:t>
      </w:r>
      <w:r w:rsidRPr="00D36DA2">
        <w:rPr>
          <w:szCs w:val="22"/>
        </w:rPr>
        <w:t>quels</w:t>
      </w:r>
      <w:r w:rsidRPr="00D36DA2">
        <w:rPr>
          <w:spacing w:val="13"/>
          <w:szCs w:val="22"/>
        </w:rPr>
        <w:t xml:space="preserve"> </w:t>
      </w:r>
      <w:r w:rsidRPr="00D36DA2">
        <w:rPr>
          <w:szCs w:val="22"/>
        </w:rPr>
        <w:t>ont</w:t>
      </w:r>
      <w:r w:rsidRPr="00D36DA2">
        <w:rPr>
          <w:spacing w:val="-47"/>
          <w:szCs w:val="22"/>
        </w:rPr>
        <w:t xml:space="preserve"> </w:t>
      </w:r>
      <w:r w:rsidRPr="00D36DA2">
        <w:rPr>
          <w:szCs w:val="22"/>
        </w:rPr>
        <w:t>été les facteurs</w:t>
      </w:r>
      <w:r w:rsidRPr="00D36DA2">
        <w:rPr>
          <w:spacing w:val="-1"/>
          <w:szCs w:val="22"/>
        </w:rPr>
        <w:t xml:space="preserve"> </w:t>
      </w:r>
      <w:r w:rsidRPr="00D36DA2">
        <w:rPr>
          <w:szCs w:val="22"/>
        </w:rPr>
        <w:t>facilitants</w:t>
      </w:r>
      <w:r w:rsidRPr="00D36DA2">
        <w:rPr>
          <w:spacing w:val="-10"/>
          <w:szCs w:val="22"/>
        </w:rPr>
        <w:t xml:space="preserve"> </w:t>
      </w:r>
      <w:r w:rsidRPr="00D36DA2">
        <w:rPr>
          <w:szCs w:val="22"/>
        </w:rPr>
        <w:t>?</w:t>
      </w:r>
      <w:r w:rsidRPr="00D36DA2">
        <w:rPr>
          <w:spacing w:val="-2"/>
          <w:szCs w:val="22"/>
        </w:rPr>
        <w:t xml:space="preserve"> </w:t>
      </w:r>
      <w:r w:rsidRPr="00D36DA2">
        <w:rPr>
          <w:szCs w:val="22"/>
        </w:rPr>
        <w:t>Comment</w:t>
      </w:r>
      <w:r w:rsidRPr="00D36DA2">
        <w:rPr>
          <w:spacing w:val="-1"/>
          <w:szCs w:val="22"/>
        </w:rPr>
        <w:t xml:space="preserve"> </w:t>
      </w:r>
      <w:r w:rsidRPr="00D36DA2">
        <w:rPr>
          <w:szCs w:val="22"/>
        </w:rPr>
        <w:t>le projet</w:t>
      </w:r>
      <w:r w:rsidRPr="00D36DA2">
        <w:rPr>
          <w:spacing w:val="-3"/>
          <w:szCs w:val="22"/>
        </w:rPr>
        <w:t xml:space="preserve"> </w:t>
      </w:r>
      <w:r w:rsidRPr="00D36DA2">
        <w:rPr>
          <w:szCs w:val="22"/>
        </w:rPr>
        <w:t>peut-il</w:t>
      </w:r>
      <w:r w:rsidRPr="00D36DA2">
        <w:rPr>
          <w:spacing w:val="-4"/>
          <w:szCs w:val="22"/>
        </w:rPr>
        <w:t xml:space="preserve"> </w:t>
      </w:r>
      <w:r w:rsidRPr="00D36DA2">
        <w:rPr>
          <w:szCs w:val="22"/>
        </w:rPr>
        <w:t>approfondir</w:t>
      </w:r>
      <w:r w:rsidRPr="00D36DA2">
        <w:rPr>
          <w:spacing w:val="-3"/>
          <w:szCs w:val="22"/>
        </w:rPr>
        <w:t xml:space="preserve"> </w:t>
      </w:r>
      <w:r w:rsidRPr="00D36DA2">
        <w:rPr>
          <w:szCs w:val="22"/>
        </w:rPr>
        <w:t>ou</w:t>
      </w:r>
      <w:r w:rsidRPr="00D36DA2">
        <w:rPr>
          <w:spacing w:val="-2"/>
          <w:szCs w:val="22"/>
        </w:rPr>
        <w:t xml:space="preserve"> </w:t>
      </w:r>
      <w:r w:rsidRPr="00D36DA2">
        <w:rPr>
          <w:szCs w:val="22"/>
        </w:rPr>
        <w:t>développer</w:t>
      </w:r>
      <w:r w:rsidRPr="00D36DA2">
        <w:rPr>
          <w:spacing w:val="-3"/>
          <w:szCs w:val="22"/>
        </w:rPr>
        <w:t xml:space="preserve"> </w:t>
      </w:r>
      <w:r w:rsidRPr="00D36DA2">
        <w:rPr>
          <w:szCs w:val="22"/>
        </w:rPr>
        <w:t>ces résultats</w:t>
      </w:r>
      <w:r w:rsidRPr="00D36DA2">
        <w:rPr>
          <w:spacing w:val="-7"/>
          <w:szCs w:val="22"/>
        </w:rPr>
        <w:t xml:space="preserve"> </w:t>
      </w:r>
      <w:r w:rsidRPr="00D36DA2">
        <w:rPr>
          <w:szCs w:val="22"/>
        </w:rPr>
        <w:t>?</w:t>
      </w:r>
    </w:p>
    <w:p w14:paraId="7B96E2C7" w14:textId="77777777" w:rsidR="00360376" w:rsidRPr="00D36DA2" w:rsidRDefault="00360376" w:rsidP="00A75403">
      <w:pPr>
        <w:widowControl w:val="0"/>
        <w:numPr>
          <w:ilvl w:val="1"/>
          <w:numId w:val="21"/>
        </w:numPr>
        <w:tabs>
          <w:tab w:val="left" w:pos="853"/>
          <w:tab w:val="left" w:pos="854"/>
        </w:tabs>
        <w:autoSpaceDE w:val="0"/>
        <w:autoSpaceDN w:val="0"/>
        <w:spacing w:before="0" w:line="267" w:lineRule="exact"/>
        <w:ind w:hanging="361"/>
        <w:jc w:val="left"/>
        <w:rPr>
          <w:szCs w:val="22"/>
        </w:rPr>
      </w:pPr>
      <w:r w:rsidRPr="00D36DA2">
        <w:rPr>
          <w:szCs w:val="22"/>
        </w:rPr>
        <w:t>Dans</w:t>
      </w:r>
      <w:r w:rsidRPr="00D36DA2">
        <w:rPr>
          <w:spacing w:val="40"/>
          <w:szCs w:val="22"/>
        </w:rPr>
        <w:t xml:space="preserve"> </w:t>
      </w:r>
      <w:r w:rsidRPr="00D36DA2">
        <w:rPr>
          <w:szCs w:val="22"/>
        </w:rPr>
        <w:t>quelle</w:t>
      </w:r>
      <w:r w:rsidRPr="00D36DA2">
        <w:rPr>
          <w:spacing w:val="40"/>
          <w:szCs w:val="22"/>
        </w:rPr>
        <w:t xml:space="preserve"> </w:t>
      </w:r>
      <w:r w:rsidRPr="00D36DA2">
        <w:rPr>
          <w:szCs w:val="22"/>
        </w:rPr>
        <w:t>mesure</w:t>
      </w:r>
      <w:r w:rsidRPr="00D36DA2">
        <w:rPr>
          <w:spacing w:val="40"/>
          <w:szCs w:val="22"/>
        </w:rPr>
        <w:t xml:space="preserve"> </w:t>
      </w:r>
      <w:r w:rsidRPr="00D36DA2">
        <w:rPr>
          <w:szCs w:val="22"/>
        </w:rPr>
        <w:t>le</w:t>
      </w:r>
      <w:r w:rsidRPr="00D36DA2">
        <w:rPr>
          <w:spacing w:val="40"/>
          <w:szCs w:val="22"/>
        </w:rPr>
        <w:t xml:space="preserve"> </w:t>
      </w:r>
      <w:r w:rsidRPr="00D36DA2">
        <w:rPr>
          <w:szCs w:val="22"/>
        </w:rPr>
        <w:t>projet</w:t>
      </w:r>
      <w:r w:rsidRPr="00D36DA2">
        <w:rPr>
          <w:spacing w:val="41"/>
          <w:szCs w:val="22"/>
        </w:rPr>
        <w:t xml:space="preserve"> </w:t>
      </w:r>
      <w:r w:rsidRPr="00D36DA2">
        <w:rPr>
          <w:szCs w:val="22"/>
        </w:rPr>
        <w:t>a-t-il</w:t>
      </w:r>
      <w:r w:rsidRPr="00D36DA2">
        <w:rPr>
          <w:spacing w:val="39"/>
          <w:szCs w:val="22"/>
        </w:rPr>
        <w:t xml:space="preserve"> </w:t>
      </w:r>
      <w:r w:rsidRPr="00D36DA2">
        <w:rPr>
          <w:szCs w:val="22"/>
        </w:rPr>
        <w:t>bien</w:t>
      </w:r>
      <w:r w:rsidRPr="00D36DA2">
        <w:rPr>
          <w:spacing w:val="39"/>
          <w:szCs w:val="22"/>
        </w:rPr>
        <w:t xml:space="preserve"> </w:t>
      </w:r>
      <w:r w:rsidRPr="00D36DA2">
        <w:rPr>
          <w:szCs w:val="22"/>
        </w:rPr>
        <w:t>tenu</w:t>
      </w:r>
      <w:r w:rsidRPr="00D36DA2">
        <w:rPr>
          <w:spacing w:val="39"/>
          <w:szCs w:val="22"/>
        </w:rPr>
        <w:t xml:space="preserve"> </w:t>
      </w:r>
      <w:r w:rsidRPr="00D36DA2">
        <w:rPr>
          <w:szCs w:val="22"/>
        </w:rPr>
        <w:t>compte</w:t>
      </w:r>
      <w:r w:rsidRPr="00D36DA2">
        <w:rPr>
          <w:spacing w:val="41"/>
          <w:szCs w:val="22"/>
        </w:rPr>
        <w:t xml:space="preserve"> </w:t>
      </w:r>
      <w:r w:rsidRPr="00D36DA2">
        <w:rPr>
          <w:szCs w:val="22"/>
        </w:rPr>
        <w:t>des</w:t>
      </w:r>
      <w:r w:rsidRPr="00D36DA2">
        <w:rPr>
          <w:spacing w:val="42"/>
          <w:szCs w:val="22"/>
        </w:rPr>
        <w:t xml:space="preserve"> </w:t>
      </w:r>
      <w:r w:rsidRPr="00D36DA2">
        <w:rPr>
          <w:szCs w:val="22"/>
        </w:rPr>
        <w:t>besoins</w:t>
      </w:r>
      <w:r w:rsidRPr="00D36DA2">
        <w:rPr>
          <w:spacing w:val="40"/>
          <w:szCs w:val="22"/>
        </w:rPr>
        <w:t xml:space="preserve"> </w:t>
      </w:r>
      <w:r w:rsidRPr="00D36DA2">
        <w:rPr>
          <w:szCs w:val="22"/>
        </w:rPr>
        <w:t>des</w:t>
      </w:r>
      <w:r w:rsidRPr="00D36DA2">
        <w:rPr>
          <w:spacing w:val="41"/>
          <w:szCs w:val="22"/>
        </w:rPr>
        <w:t xml:space="preserve"> </w:t>
      </w:r>
      <w:r w:rsidRPr="00D36DA2">
        <w:rPr>
          <w:szCs w:val="22"/>
        </w:rPr>
        <w:t>groupes</w:t>
      </w:r>
      <w:r w:rsidRPr="00D36DA2">
        <w:rPr>
          <w:spacing w:val="41"/>
          <w:szCs w:val="22"/>
        </w:rPr>
        <w:t xml:space="preserve"> </w:t>
      </w:r>
      <w:r w:rsidRPr="00D36DA2">
        <w:rPr>
          <w:szCs w:val="22"/>
        </w:rPr>
        <w:t>nationaux</w:t>
      </w:r>
      <w:r w:rsidRPr="00D36DA2">
        <w:rPr>
          <w:spacing w:val="40"/>
          <w:szCs w:val="22"/>
        </w:rPr>
        <w:t xml:space="preserve"> </w:t>
      </w:r>
      <w:r w:rsidRPr="00D36DA2">
        <w:rPr>
          <w:szCs w:val="22"/>
        </w:rPr>
        <w:t>et</w:t>
      </w:r>
      <w:r w:rsidRPr="00D36DA2">
        <w:rPr>
          <w:spacing w:val="40"/>
          <w:szCs w:val="22"/>
        </w:rPr>
        <w:t xml:space="preserve"> </w:t>
      </w:r>
      <w:r w:rsidRPr="00D36DA2">
        <w:rPr>
          <w:szCs w:val="22"/>
        </w:rPr>
        <w:t>des</w:t>
      </w:r>
    </w:p>
    <w:p w14:paraId="6686ECA5" w14:textId="77777777" w:rsidR="00360376" w:rsidRPr="00D36DA2" w:rsidRDefault="00360376" w:rsidP="00360376">
      <w:pPr>
        <w:pStyle w:val="Corpsdetexte"/>
        <w:ind w:left="853"/>
        <w:rPr>
          <w:rFonts w:ascii="Arial Narrow" w:hAnsi="Arial Narrow"/>
          <w:lang w:val="fr-CI"/>
        </w:rPr>
      </w:pPr>
      <w:r w:rsidRPr="00D36DA2">
        <w:rPr>
          <w:rFonts w:ascii="Arial Narrow" w:hAnsi="Arial Narrow"/>
          <w:lang w:val="fr-CI"/>
        </w:rPr>
        <w:t>évolutions</w:t>
      </w:r>
      <w:r w:rsidRPr="00D36DA2">
        <w:rPr>
          <w:rFonts w:ascii="Arial Narrow" w:hAnsi="Arial Narrow"/>
          <w:spacing w:val="-5"/>
          <w:lang w:val="fr-CI"/>
        </w:rPr>
        <w:t xml:space="preserve"> </w:t>
      </w:r>
      <w:r w:rsidRPr="00D36DA2">
        <w:rPr>
          <w:rFonts w:ascii="Arial Narrow" w:hAnsi="Arial Narrow"/>
          <w:lang w:val="fr-CI"/>
        </w:rPr>
        <w:t>des</w:t>
      </w:r>
      <w:r w:rsidRPr="00D36DA2">
        <w:rPr>
          <w:rFonts w:ascii="Arial Narrow" w:hAnsi="Arial Narrow"/>
          <w:spacing w:val="-2"/>
          <w:lang w:val="fr-CI"/>
        </w:rPr>
        <w:t xml:space="preserve"> </w:t>
      </w:r>
      <w:r w:rsidRPr="00D36DA2">
        <w:rPr>
          <w:rFonts w:ascii="Arial Narrow" w:hAnsi="Arial Narrow"/>
          <w:lang w:val="fr-CI"/>
        </w:rPr>
        <w:t>priorités</w:t>
      </w:r>
      <w:r w:rsidRPr="00D36DA2">
        <w:rPr>
          <w:rFonts w:ascii="Arial Narrow" w:hAnsi="Arial Narrow"/>
          <w:spacing w:val="-2"/>
          <w:lang w:val="fr-CI"/>
        </w:rPr>
        <w:t xml:space="preserve"> </w:t>
      </w:r>
      <w:r w:rsidRPr="00D36DA2">
        <w:rPr>
          <w:rFonts w:ascii="Arial Narrow" w:hAnsi="Arial Narrow"/>
          <w:lang w:val="fr-CI"/>
        </w:rPr>
        <w:t>des</w:t>
      </w:r>
      <w:r w:rsidRPr="00D36DA2">
        <w:rPr>
          <w:rFonts w:ascii="Arial Narrow" w:hAnsi="Arial Narrow"/>
          <w:spacing w:val="-2"/>
          <w:lang w:val="fr-CI"/>
        </w:rPr>
        <w:t xml:space="preserve"> </w:t>
      </w:r>
      <w:r w:rsidRPr="00D36DA2">
        <w:rPr>
          <w:rFonts w:ascii="Arial Narrow" w:hAnsi="Arial Narrow"/>
          <w:lang w:val="fr-CI"/>
        </w:rPr>
        <w:t>partenaires</w:t>
      </w:r>
      <w:r w:rsidRPr="00D36DA2">
        <w:rPr>
          <w:rFonts w:ascii="Arial Narrow" w:hAnsi="Arial Narrow"/>
          <w:spacing w:val="-9"/>
          <w:lang w:val="fr-CI"/>
        </w:rPr>
        <w:t xml:space="preserve"> </w:t>
      </w:r>
      <w:r w:rsidRPr="00D36DA2">
        <w:rPr>
          <w:rFonts w:ascii="Arial Narrow" w:hAnsi="Arial Narrow"/>
          <w:lang w:val="fr-CI"/>
        </w:rPr>
        <w:t>?</w:t>
      </w:r>
    </w:p>
    <w:p w14:paraId="613155A0" w14:textId="77777777" w:rsidR="00360376" w:rsidRPr="00D36DA2" w:rsidRDefault="00360376" w:rsidP="00A75403">
      <w:pPr>
        <w:widowControl w:val="0"/>
        <w:numPr>
          <w:ilvl w:val="1"/>
          <w:numId w:val="21"/>
        </w:numPr>
        <w:tabs>
          <w:tab w:val="left" w:pos="853"/>
          <w:tab w:val="left" w:pos="854"/>
        </w:tabs>
        <w:autoSpaceDE w:val="0"/>
        <w:autoSpaceDN w:val="0"/>
        <w:spacing w:before="1"/>
        <w:ind w:right="228"/>
        <w:jc w:val="left"/>
        <w:rPr>
          <w:szCs w:val="22"/>
        </w:rPr>
      </w:pPr>
      <w:r w:rsidRPr="00D36DA2">
        <w:rPr>
          <w:szCs w:val="22"/>
        </w:rPr>
        <w:t>Dans quelle mesure le projet a-t-il contribué à l’égalité des sexes, à l’autonomisation des femmes et à</w:t>
      </w:r>
      <w:r w:rsidRPr="00D36DA2">
        <w:rPr>
          <w:spacing w:val="-47"/>
          <w:szCs w:val="22"/>
        </w:rPr>
        <w:t xml:space="preserve"> </w:t>
      </w:r>
      <w:r w:rsidRPr="00D36DA2">
        <w:rPr>
          <w:szCs w:val="22"/>
        </w:rPr>
        <w:t>la</w:t>
      </w:r>
      <w:r w:rsidRPr="00D36DA2">
        <w:rPr>
          <w:spacing w:val="-1"/>
          <w:szCs w:val="22"/>
        </w:rPr>
        <w:t xml:space="preserve"> </w:t>
      </w:r>
      <w:r w:rsidRPr="00D36DA2">
        <w:rPr>
          <w:szCs w:val="22"/>
        </w:rPr>
        <w:t>réalisation</w:t>
      </w:r>
      <w:r w:rsidRPr="00D36DA2">
        <w:rPr>
          <w:spacing w:val="-1"/>
          <w:szCs w:val="22"/>
        </w:rPr>
        <w:t xml:space="preserve"> </w:t>
      </w:r>
      <w:r w:rsidRPr="00D36DA2">
        <w:rPr>
          <w:szCs w:val="22"/>
        </w:rPr>
        <w:t>des</w:t>
      </w:r>
      <w:r w:rsidRPr="00D36DA2">
        <w:rPr>
          <w:spacing w:val="-3"/>
          <w:szCs w:val="22"/>
        </w:rPr>
        <w:t xml:space="preserve"> </w:t>
      </w:r>
      <w:r w:rsidRPr="00D36DA2">
        <w:rPr>
          <w:szCs w:val="22"/>
        </w:rPr>
        <w:t>droits fondamentaux</w:t>
      </w:r>
      <w:r w:rsidRPr="00D36DA2">
        <w:rPr>
          <w:spacing w:val="-9"/>
          <w:szCs w:val="22"/>
        </w:rPr>
        <w:t xml:space="preserve"> </w:t>
      </w:r>
      <w:r w:rsidRPr="00D36DA2">
        <w:rPr>
          <w:szCs w:val="22"/>
        </w:rPr>
        <w:t>?</w:t>
      </w:r>
    </w:p>
    <w:p w14:paraId="3CAEB33E" w14:textId="77777777" w:rsidR="00360376" w:rsidRPr="00D36DA2" w:rsidRDefault="00360376" w:rsidP="00D36DA2">
      <w:pPr>
        <w:rPr>
          <w:szCs w:val="22"/>
        </w:rPr>
      </w:pPr>
    </w:p>
    <w:p w14:paraId="151F1C61" w14:textId="77777777" w:rsidR="00360376" w:rsidRPr="00D36DA2" w:rsidRDefault="00360376" w:rsidP="00D36DA2">
      <w:pPr>
        <w:rPr>
          <w:szCs w:val="22"/>
        </w:rPr>
      </w:pPr>
      <w:bookmarkStart w:id="128" w:name="_Toc93274003"/>
      <w:bookmarkStart w:id="129" w:name="_Toc93274377"/>
      <w:bookmarkStart w:id="130" w:name="_Toc93878115"/>
      <w:bookmarkStart w:id="131" w:name="_Toc95167448"/>
      <w:bookmarkStart w:id="132" w:name="_Toc95167614"/>
      <w:r w:rsidRPr="00D36DA2">
        <w:rPr>
          <w:szCs w:val="22"/>
        </w:rPr>
        <w:t>Efficience</w:t>
      </w:r>
      <w:bookmarkEnd w:id="128"/>
      <w:bookmarkEnd w:id="129"/>
      <w:bookmarkEnd w:id="130"/>
      <w:bookmarkEnd w:id="131"/>
      <w:bookmarkEnd w:id="132"/>
    </w:p>
    <w:p w14:paraId="65907A52" w14:textId="77777777" w:rsidR="00360376" w:rsidRPr="00D36DA2" w:rsidRDefault="00360376" w:rsidP="00A75403">
      <w:pPr>
        <w:widowControl w:val="0"/>
        <w:numPr>
          <w:ilvl w:val="1"/>
          <w:numId w:val="21"/>
        </w:numPr>
        <w:tabs>
          <w:tab w:val="left" w:pos="854"/>
        </w:tabs>
        <w:autoSpaceDE w:val="0"/>
        <w:autoSpaceDN w:val="0"/>
        <w:spacing w:before="0"/>
        <w:ind w:right="226"/>
        <w:rPr>
          <w:szCs w:val="22"/>
        </w:rPr>
      </w:pPr>
      <w:r w:rsidRPr="00D36DA2">
        <w:rPr>
          <w:szCs w:val="22"/>
        </w:rPr>
        <w:t>Dans quelle mesure le personnel du projet, la planification et la coordination au sein du projet ont-</w:t>
      </w:r>
      <w:r w:rsidRPr="00D36DA2">
        <w:rPr>
          <w:spacing w:val="1"/>
          <w:szCs w:val="22"/>
        </w:rPr>
        <w:t xml:space="preserve"> </w:t>
      </w:r>
      <w:r w:rsidRPr="00D36DA2">
        <w:rPr>
          <w:szCs w:val="22"/>
        </w:rPr>
        <w:t>elles</w:t>
      </w:r>
      <w:r w:rsidRPr="00D36DA2">
        <w:rPr>
          <w:spacing w:val="-4"/>
          <w:szCs w:val="22"/>
        </w:rPr>
        <w:t xml:space="preserve"> </w:t>
      </w:r>
      <w:r w:rsidRPr="00D36DA2">
        <w:rPr>
          <w:szCs w:val="22"/>
        </w:rPr>
        <w:t>été</w:t>
      </w:r>
      <w:r w:rsidRPr="00D36DA2">
        <w:rPr>
          <w:spacing w:val="-5"/>
          <w:szCs w:val="22"/>
        </w:rPr>
        <w:t xml:space="preserve"> </w:t>
      </w:r>
      <w:r w:rsidRPr="00D36DA2">
        <w:rPr>
          <w:szCs w:val="22"/>
        </w:rPr>
        <w:t>efficaces</w:t>
      </w:r>
      <w:r w:rsidRPr="00D36DA2">
        <w:rPr>
          <w:spacing w:val="-2"/>
          <w:szCs w:val="22"/>
        </w:rPr>
        <w:t xml:space="preserve"> </w:t>
      </w:r>
      <w:r w:rsidRPr="00D36DA2">
        <w:rPr>
          <w:szCs w:val="22"/>
        </w:rPr>
        <w:t>(y</w:t>
      </w:r>
      <w:r w:rsidRPr="00D36DA2">
        <w:rPr>
          <w:spacing w:val="-3"/>
          <w:szCs w:val="22"/>
        </w:rPr>
        <w:t xml:space="preserve"> </w:t>
      </w:r>
      <w:r w:rsidRPr="00D36DA2">
        <w:rPr>
          <w:szCs w:val="22"/>
        </w:rPr>
        <w:t>compris</w:t>
      </w:r>
      <w:r w:rsidRPr="00D36DA2">
        <w:rPr>
          <w:spacing w:val="-3"/>
          <w:szCs w:val="22"/>
        </w:rPr>
        <w:t xml:space="preserve"> </w:t>
      </w:r>
      <w:r w:rsidRPr="00D36DA2">
        <w:rPr>
          <w:szCs w:val="22"/>
        </w:rPr>
        <w:t>entre</w:t>
      </w:r>
      <w:r w:rsidRPr="00D36DA2">
        <w:rPr>
          <w:spacing w:val="-6"/>
          <w:szCs w:val="22"/>
        </w:rPr>
        <w:t xml:space="preserve"> </w:t>
      </w:r>
      <w:r w:rsidRPr="00D36DA2">
        <w:rPr>
          <w:szCs w:val="22"/>
        </w:rPr>
        <w:t>les</w:t>
      </w:r>
      <w:r w:rsidRPr="00D36DA2">
        <w:rPr>
          <w:spacing w:val="-4"/>
          <w:szCs w:val="22"/>
        </w:rPr>
        <w:t xml:space="preserve"> </w:t>
      </w:r>
      <w:r w:rsidRPr="00D36DA2">
        <w:rPr>
          <w:szCs w:val="22"/>
        </w:rPr>
        <w:t>bénéficiaires</w:t>
      </w:r>
      <w:r w:rsidRPr="00D36DA2">
        <w:rPr>
          <w:spacing w:val="-3"/>
          <w:szCs w:val="22"/>
        </w:rPr>
        <w:t xml:space="preserve"> </w:t>
      </w:r>
      <w:r w:rsidRPr="00D36DA2">
        <w:rPr>
          <w:szCs w:val="22"/>
        </w:rPr>
        <w:t>des</w:t>
      </w:r>
      <w:r w:rsidRPr="00D36DA2">
        <w:rPr>
          <w:spacing w:val="-3"/>
          <w:szCs w:val="22"/>
        </w:rPr>
        <w:t xml:space="preserve"> </w:t>
      </w:r>
      <w:r w:rsidRPr="00D36DA2">
        <w:rPr>
          <w:szCs w:val="22"/>
        </w:rPr>
        <w:t>fonds,</w:t>
      </w:r>
      <w:r w:rsidRPr="00D36DA2">
        <w:rPr>
          <w:spacing w:val="-3"/>
          <w:szCs w:val="22"/>
        </w:rPr>
        <w:t xml:space="preserve"> </w:t>
      </w:r>
      <w:r w:rsidRPr="00D36DA2">
        <w:rPr>
          <w:szCs w:val="22"/>
        </w:rPr>
        <w:t>les</w:t>
      </w:r>
      <w:r w:rsidRPr="00D36DA2">
        <w:rPr>
          <w:spacing w:val="-3"/>
          <w:szCs w:val="22"/>
        </w:rPr>
        <w:t xml:space="preserve"> </w:t>
      </w:r>
      <w:r w:rsidRPr="00D36DA2">
        <w:rPr>
          <w:szCs w:val="22"/>
        </w:rPr>
        <w:t>partenaires</w:t>
      </w:r>
      <w:r w:rsidRPr="00D36DA2">
        <w:rPr>
          <w:spacing w:val="-3"/>
          <w:szCs w:val="22"/>
        </w:rPr>
        <w:t xml:space="preserve"> </w:t>
      </w:r>
      <w:r w:rsidRPr="00D36DA2">
        <w:rPr>
          <w:szCs w:val="22"/>
        </w:rPr>
        <w:t>de</w:t>
      </w:r>
      <w:r w:rsidRPr="00D36DA2">
        <w:rPr>
          <w:spacing w:val="-5"/>
          <w:szCs w:val="22"/>
        </w:rPr>
        <w:t xml:space="preserve"> </w:t>
      </w:r>
      <w:r w:rsidRPr="00D36DA2">
        <w:rPr>
          <w:szCs w:val="22"/>
        </w:rPr>
        <w:t>mise</w:t>
      </w:r>
      <w:r w:rsidRPr="00D36DA2">
        <w:rPr>
          <w:spacing w:val="-5"/>
          <w:szCs w:val="22"/>
        </w:rPr>
        <w:t xml:space="preserve"> </w:t>
      </w:r>
      <w:r w:rsidRPr="00D36DA2">
        <w:rPr>
          <w:szCs w:val="22"/>
        </w:rPr>
        <w:t>en</w:t>
      </w:r>
      <w:r w:rsidRPr="00D36DA2">
        <w:rPr>
          <w:spacing w:val="-3"/>
          <w:szCs w:val="22"/>
        </w:rPr>
        <w:t xml:space="preserve"> </w:t>
      </w:r>
      <w:r w:rsidRPr="00D36DA2">
        <w:rPr>
          <w:szCs w:val="22"/>
        </w:rPr>
        <w:t>œuvre</w:t>
      </w:r>
      <w:r w:rsidRPr="00D36DA2">
        <w:rPr>
          <w:spacing w:val="-5"/>
          <w:szCs w:val="22"/>
        </w:rPr>
        <w:t xml:space="preserve"> </w:t>
      </w:r>
      <w:r w:rsidRPr="00D36DA2">
        <w:rPr>
          <w:szCs w:val="22"/>
        </w:rPr>
        <w:t>et</w:t>
      </w:r>
      <w:r w:rsidRPr="00D36DA2">
        <w:rPr>
          <w:spacing w:val="-4"/>
          <w:szCs w:val="22"/>
        </w:rPr>
        <w:t xml:space="preserve"> </w:t>
      </w:r>
      <w:r w:rsidRPr="00D36DA2">
        <w:rPr>
          <w:szCs w:val="22"/>
        </w:rPr>
        <w:t>les</w:t>
      </w:r>
      <w:r w:rsidRPr="00D36DA2">
        <w:rPr>
          <w:spacing w:val="-47"/>
          <w:szCs w:val="22"/>
        </w:rPr>
        <w:t xml:space="preserve"> </w:t>
      </w:r>
      <w:r w:rsidRPr="00D36DA2">
        <w:rPr>
          <w:szCs w:val="22"/>
        </w:rPr>
        <w:t>parties</w:t>
      </w:r>
      <w:r w:rsidRPr="00D36DA2">
        <w:rPr>
          <w:spacing w:val="-1"/>
          <w:szCs w:val="22"/>
        </w:rPr>
        <w:t xml:space="preserve"> </w:t>
      </w:r>
      <w:r w:rsidRPr="00D36DA2">
        <w:rPr>
          <w:szCs w:val="22"/>
        </w:rPr>
        <w:t>prenantes)</w:t>
      </w:r>
      <w:r w:rsidRPr="00D36DA2">
        <w:rPr>
          <w:spacing w:val="-2"/>
          <w:szCs w:val="22"/>
        </w:rPr>
        <w:t xml:space="preserve"> </w:t>
      </w:r>
      <w:r w:rsidRPr="00D36DA2">
        <w:rPr>
          <w:szCs w:val="22"/>
        </w:rPr>
        <w:t>?</w:t>
      </w:r>
    </w:p>
    <w:p w14:paraId="72B187C2" w14:textId="77777777" w:rsidR="00360376" w:rsidRPr="00D36DA2" w:rsidRDefault="00360376" w:rsidP="00A75403">
      <w:pPr>
        <w:widowControl w:val="0"/>
        <w:numPr>
          <w:ilvl w:val="1"/>
          <w:numId w:val="21"/>
        </w:numPr>
        <w:tabs>
          <w:tab w:val="left" w:pos="854"/>
        </w:tabs>
        <w:autoSpaceDE w:val="0"/>
        <w:autoSpaceDN w:val="0"/>
        <w:spacing w:before="0" w:line="267" w:lineRule="exact"/>
        <w:ind w:hanging="361"/>
        <w:rPr>
          <w:szCs w:val="22"/>
        </w:rPr>
      </w:pPr>
      <w:r w:rsidRPr="00D36DA2">
        <w:rPr>
          <w:szCs w:val="22"/>
        </w:rPr>
        <w:t>Les</w:t>
      </w:r>
      <w:r w:rsidRPr="00D36DA2">
        <w:rPr>
          <w:spacing w:val="-1"/>
          <w:szCs w:val="22"/>
        </w:rPr>
        <w:t xml:space="preserve"> </w:t>
      </w:r>
      <w:r w:rsidRPr="00D36DA2">
        <w:rPr>
          <w:szCs w:val="22"/>
        </w:rPr>
        <w:t>fonds</w:t>
      </w:r>
      <w:r w:rsidRPr="00D36DA2">
        <w:rPr>
          <w:spacing w:val="-1"/>
          <w:szCs w:val="22"/>
        </w:rPr>
        <w:t xml:space="preserve"> </w:t>
      </w:r>
      <w:r w:rsidRPr="00D36DA2">
        <w:rPr>
          <w:szCs w:val="22"/>
        </w:rPr>
        <w:t>et</w:t>
      </w:r>
      <w:r w:rsidRPr="00D36DA2">
        <w:rPr>
          <w:spacing w:val="-1"/>
          <w:szCs w:val="22"/>
        </w:rPr>
        <w:t xml:space="preserve"> </w:t>
      </w:r>
      <w:r w:rsidRPr="00D36DA2">
        <w:rPr>
          <w:szCs w:val="22"/>
        </w:rPr>
        <w:t>les</w:t>
      </w:r>
      <w:r w:rsidRPr="00D36DA2">
        <w:rPr>
          <w:spacing w:val="-3"/>
          <w:szCs w:val="22"/>
        </w:rPr>
        <w:t xml:space="preserve"> </w:t>
      </w:r>
      <w:r w:rsidRPr="00D36DA2">
        <w:rPr>
          <w:szCs w:val="22"/>
        </w:rPr>
        <w:t>activités du</w:t>
      </w:r>
      <w:r w:rsidRPr="00D36DA2">
        <w:rPr>
          <w:spacing w:val="-5"/>
          <w:szCs w:val="22"/>
        </w:rPr>
        <w:t xml:space="preserve"> </w:t>
      </w:r>
      <w:r w:rsidRPr="00D36DA2">
        <w:rPr>
          <w:szCs w:val="22"/>
        </w:rPr>
        <w:t>projet</w:t>
      </w:r>
      <w:r w:rsidRPr="00D36DA2">
        <w:rPr>
          <w:spacing w:val="-1"/>
          <w:szCs w:val="22"/>
        </w:rPr>
        <w:t xml:space="preserve"> </w:t>
      </w:r>
      <w:r w:rsidRPr="00D36DA2">
        <w:rPr>
          <w:szCs w:val="22"/>
        </w:rPr>
        <w:t>ont-ils</w:t>
      </w:r>
      <w:r w:rsidRPr="00D36DA2">
        <w:rPr>
          <w:spacing w:val="-1"/>
          <w:szCs w:val="22"/>
        </w:rPr>
        <w:t xml:space="preserve"> </w:t>
      </w:r>
      <w:r w:rsidRPr="00D36DA2">
        <w:rPr>
          <w:szCs w:val="22"/>
        </w:rPr>
        <w:t>été</w:t>
      </w:r>
      <w:r w:rsidRPr="00D36DA2">
        <w:rPr>
          <w:spacing w:val="-1"/>
          <w:szCs w:val="22"/>
        </w:rPr>
        <w:t xml:space="preserve"> </w:t>
      </w:r>
      <w:r w:rsidRPr="00D36DA2">
        <w:rPr>
          <w:szCs w:val="22"/>
        </w:rPr>
        <w:t>livrés</w:t>
      </w:r>
      <w:r w:rsidRPr="00D36DA2">
        <w:rPr>
          <w:spacing w:val="-3"/>
          <w:szCs w:val="22"/>
        </w:rPr>
        <w:t xml:space="preserve"> </w:t>
      </w:r>
      <w:r w:rsidRPr="00D36DA2">
        <w:rPr>
          <w:szCs w:val="22"/>
        </w:rPr>
        <w:t>à</w:t>
      </w:r>
      <w:r w:rsidRPr="00D36DA2">
        <w:rPr>
          <w:spacing w:val="-1"/>
          <w:szCs w:val="22"/>
        </w:rPr>
        <w:t xml:space="preserve"> </w:t>
      </w:r>
      <w:r w:rsidRPr="00D36DA2">
        <w:rPr>
          <w:szCs w:val="22"/>
        </w:rPr>
        <w:t>temps</w:t>
      </w:r>
      <w:r w:rsidRPr="00D36DA2">
        <w:rPr>
          <w:spacing w:val="-3"/>
          <w:szCs w:val="22"/>
        </w:rPr>
        <w:t xml:space="preserve"> </w:t>
      </w:r>
      <w:r w:rsidRPr="00D36DA2">
        <w:rPr>
          <w:szCs w:val="22"/>
        </w:rPr>
        <w:t>?</w:t>
      </w:r>
    </w:p>
    <w:p w14:paraId="1FB213DE" w14:textId="77777777" w:rsidR="00360376" w:rsidRPr="00D36DA2" w:rsidRDefault="00360376" w:rsidP="00A75403">
      <w:pPr>
        <w:widowControl w:val="0"/>
        <w:numPr>
          <w:ilvl w:val="1"/>
          <w:numId w:val="21"/>
        </w:numPr>
        <w:tabs>
          <w:tab w:val="left" w:pos="854"/>
        </w:tabs>
        <w:autoSpaceDE w:val="0"/>
        <w:autoSpaceDN w:val="0"/>
        <w:spacing w:before="0"/>
        <w:ind w:right="225"/>
        <w:rPr>
          <w:szCs w:val="22"/>
        </w:rPr>
      </w:pPr>
      <w:r w:rsidRPr="00D36DA2">
        <w:rPr>
          <w:szCs w:val="22"/>
        </w:rPr>
        <w:t>Les ressources utilisées pour la promotion du genre correspondent-elles aux ressources planifiées à</w:t>
      </w:r>
      <w:r w:rsidRPr="00D36DA2">
        <w:rPr>
          <w:spacing w:val="1"/>
          <w:szCs w:val="22"/>
        </w:rPr>
        <w:t xml:space="preserve"> </w:t>
      </w:r>
      <w:r w:rsidRPr="00D36DA2">
        <w:rPr>
          <w:szCs w:val="22"/>
        </w:rPr>
        <w:t>cet</w:t>
      </w:r>
      <w:r w:rsidRPr="00D36DA2">
        <w:rPr>
          <w:spacing w:val="-2"/>
          <w:szCs w:val="22"/>
        </w:rPr>
        <w:t xml:space="preserve"> </w:t>
      </w:r>
      <w:r w:rsidRPr="00D36DA2">
        <w:rPr>
          <w:szCs w:val="22"/>
        </w:rPr>
        <w:t>effet</w:t>
      </w:r>
      <w:r w:rsidRPr="00D36DA2">
        <w:rPr>
          <w:spacing w:val="-2"/>
          <w:szCs w:val="22"/>
        </w:rPr>
        <w:t xml:space="preserve"> </w:t>
      </w:r>
      <w:r w:rsidRPr="00D36DA2">
        <w:rPr>
          <w:szCs w:val="22"/>
        </w:rPr>
        <w:t>lors</w:t>
      </w:r>
      <w:r w:rsidRPr="00D36DA2">
        <w:rPr>
          <w:spacing w:val="-3"/>
          <w:szCs w:val="22"/>
        </w:rPr>
        <w:t xml:space="preserve"> </w:t>
      </w:r>
      <w:r w:rsidRPr="00D36DA2">
        <w:rPr>
          <w:szCs w:val="22"/>
        </w:rPr>
        <w:t>de la</w:t>
      </w:r>
      <w:r w:rsidRPr="00D36DA2">
        <w:rPr>
          <w:spacing w:val="-3"/>
          <w:szCs w:val="22"/>
        </w:rPr>
        <w:t xml:space="preserve"> </w:t>
      </w:r>
      <w:r w:rsidRPr="00D36DA2">
        <w:rPr>
          <w:szCs w:val="22"/>
        </w:rPr>
        <w:t>formulation</w:t>
      </w:r>
      <w:r w:rsidRPr="00D36DA2">
        <w:rPr>
          <w:spacing w:val="-1"/>
          <w:szCs w:val="22"/>
        </w:rPr>
        <w:t xml:space="preserve"> </w:t>
      </w:r>
      <w:r w:rsidRPr="00D36DA2">
        <w:rPr>
          <w:szCs w:val="22"/>
        </w:rPr>
        <w:t>du</w:t>
      </w:r>
      <w:r w:rsidRPr="00D36DA2">
        <w:rPr>
          <w:spacing w:val="-1"/>
          <w:szCs w:val="22"/>
        </w:rPr>
        <w:t xml:space="preserve"> </w:t>
      </w:r>
      <w:r w:rsidRPr="00D36DA2">
        <w:rPr>
          <w:szCs w:val="22"/>
        </w:rPr>
        <w:t>projet</w:t>
      </w:r>
      <w:r w:rsidRPr="00D36DA2">
        <w:rPr>
          <w:spacing w:val="-2"/>
          <w:szCs w:val="22"/>
        </w:rPr>
        <w:t xml:space="preserve"> </w:t>
      </w:r>
      <w:r w:rsidRPr="00D36DA2">
        <w:rPr>
          <w:szCs w:val="22"/>
        </w:rPr>
        <w:t>?</w:t>
      </w:r>
    </w:p>
    <w:p w14:paraId="0DB0DED4" w14:textId="77777777" w:rsidR="00360376" w:rsidRPr="00D36DA2" w:rsidRDefault="00360376" w:rsidP="00A75403">
      <w:pPr>
        <w:widowControl w:val="0"/>
        <w:numPr>
          <w:ilvl w:val="1"/>
          <w:numId w:val="21"/>
        </w:numPr>
        <w:tabs>
          <w:tab w:val="left" w:pos="854"/>
        </w:tabs>
        <w:autoSpaceDE w:val="0"/>
        <w:autoSpaceDN w:val="0"/>
        <w:spacing w:before="1"/>
        <w:ind w:hanging="361"/>
        <w:rPr>
          <w:szCs w:val="22"/>
        </w:rPr>
      </w:pPr>
      <w:r w:rsidRPr="00D36DA2">
        <w:rPr>
          <w:szCs w:val="22"/>
        </w:rPr>
        <w:lastRenderedPageBreak/>
        <w:t>Dans</w:t>
      </w:r>
      <w:r w:rsidRPr="00D36DA2">
        <w:rPr>
          <w:spacing w:val="17"/>
          <w:szCs w:val="22"/>
        </w:rPr>
        <w:t xml:space="preserve"> </w:t>
      </w:r>
      <w:r w:rsidRPr="00D36DA2">
        <w:rPr>
          <w:szCs w:val="22"/>
        </w:rPr>
        <w:t>quelle</w:t>
      </w:r>
      <w:r w:rsidRPr="00D36DA2">
        <w:rPr>
          <w:spacing w:val="16"/>
          <w:szCs w:val="22"/>
        </w:rPr>
        <w:t xml:space="preserve"> </w:t>
      </w:r>
      <w:r w:rsidRPr="00D36DA2">
        <w:rPr>
          <w:szCs w:val="22"/>
        </w:rPr>
        <w:t>mesure</w:t>
      </w:r>
      <w:r w:rsidRPr="00D36DA2">
        <w:rPr>
          <w:spacing w:val="19"/>
          <w:szCs w:val="22"/>
        </w:rPr>
        <w:t xml:space="preserve"> </w:t>
      </w:r>
      <w:r w:rsidRPr="00D36DA2">
        <w:rPr>
          <w:szCs w:val="22"/>
        </w:rPr>
        <w:t>les</w:t>
      </w:r>
      <w:r w:rsidRPr="00D36DA2">
        <w:rPr>
          <w:spacing w:val="16"/>
          <w:szCs w:val="22"/>
        </w:rPr>
        <w:t xml:space="preserve"> </w:t>
      </w:r>
      <w:r w:rsidRPr="00D36DA2">
        <w:rPr>
          <w:szCs w:val="22"/>
        </w:rPr>
        <w:t>systèmes</w:t>
      </w:r>
      <w:r w:rsidRPr="00D36DA2">
        <w:rPr>
          <w:spacing w:val="19"/>
          <w:szCs w:val="22"/>
        </w:rPr>
        <w:t xml:space="preserve"> </w:t>
      </w:r>
      <w:r w:rsidRPr="00D36DA2">
        <w:rPr>
          <w:szCs w:val="22"/>
        </w:rPr>
        <w:t>de</w:t>
      </w:r>
      <w:r w:rsidRPr="00D36DA2">
        <w:rPr>
          <w:spacing w:val="16"/>
          <w:szCs w:val="22"/>
        </w:rPr>
        <w:t xml:space="preserve"> </w:t>
      </w:r>
      <w:r w:rsidRPr="00D36DA2">
        <w:rPr>
          <w:szCs w:val="22"/>
        </w:rPr>
        <w:t>S&amp;E</w:t>
      </w:r>
      <w:r w:rsidRPr="00D36DA2">
        <w:rPr>
          <w:spacing w:val="18"/>
          <w:szCs w:val="22"/>
        </w:rPr>
        <w:t xml:space="preserve"> </w:t>
      </w:r>
      <w:r w:rsidRPr="00D36DA2">
        <w:rPr>
          <w:szCs w:val="22"/>
        </w:rPr>
        <w:t>utilisés</w:t>
      </w:r>
      <w:r w:rsidRPr="00D36DA2">
        <w:rPr>
          <w:spacing w:val="19"/>
          <w:szCs w:val="22"/>
        </w:rPr>
        <w:t xml:space="preserve"> </w:t>
      </w:r>
      <w:r w:rsidRPr="00D36DA2">
        <w:rPr>
          <w:szCs w:val="22"/>
        </w:rPr>
        <w:t>par</w:t>
      </w:r>
      <w:r w:rsidRPr="00D36DA2">
        <w:rPr>
          <w:spacing w:val="15"/>
          <w:szCs w:val="22"/>
        </w:rPr>
        <w:t xml:space="preserve"> </w:t>
      </w:r>
      <w:r w:rsidRPr="00D36DA2">
        <w:rPr>
          <w:szCs w:val="22"/>
        </w:rPr>
        <w:t>le</w:t>
      </w:r>
      <w:r w:rsidRPr="00D36DA2">
        <w:rPr>
          <w:spacing w:val="18"/>
          <w:szCs w:val="22"/>
        </w:rPr>
        <w:t xml:space="preserve"> </w:t>
      </w:r>
      <w:r w:rsidRPr="00D36DA2">
        <w:rPr>
          <w:szCs w:val="22"/>
        </w:rPr>
        <w:t>PNUD,</w:t>
      </w:r>
      <w:r w:rsidRPr="00D36DA2">
        <w:rPr>
          <w:spacing w:val="18"/>
          <w:szCs w:val="22"/>
        </w:rPr>
        <w:t xml:space="preserve"> </w:t>
      </w:r>
      <w:r w:rsidRPr="00D36DA2">
        <w:rPr>
          <w:szCs w:val="22"/>
        </w:rPr>
        <w:t>l’UNESCO</w:t>
      </w:r>
      <w:r w:rsidRPr="00D36DA2">
        <w:rPr>
          <w:spacing w:val="19"/>
          <w:szCs w:val="22"/>
        </w:rPr>
        <w:t xml:space="preserve"> </w:t>
      </w:r>
      <w:r w:rsidRPr="00D36DA2">
        <w:rPr>
          <w:szCs w:val="22"/>
        </w:rPr>
        <w:t>et</w:t>
      </w:r>
      <w:r w:rsidRPr="00D36DA2">
        <w:rPr>
          <w:spacing w:val="19"/>
          <w:szCs w:val="22"/>
        </w:rPr>
        <w:t xml:space="preserve"> </w:t>
      </w:r>
      <w:r w:rsidRPr="00D36DA2">
        <w:rPr>
          <w:szCs w:val="22"/>
        </w:rPr>
        <w:t>l’UNICEF</w:t>
      </w:r>
      <w:r w:rsidRPr="00D36DA2">
        <w:rPr>
          <w:spacing w:val="19"/>
          <w:szCs w:val="22"/>
        </w:rPr>
        <w:t xml:space="preserve"> </w:t>
      </w:r>
      <w:r w:rsidRPr="00D36DA2">
        <w:rPr>
          <w:szCs w:val="22"/>
        </w:rPr>
        <w:t>permettent-ils</w:t>
      </w:r>
    </w:p>
    <w:p w14:paraId="556120D0" w14:textId="77777777" w:rsidR="00360376" w:rsidRPr="00D36DA2" w:rsidRDefault="00360376" w:rsidP="00360376">
      <w:pPr>
        <w:pStyle w:val="Corpsdetexte"/>
        <w:ind w:left="853"/>
        <w:jc w:val="both"/>
        <w:rPr>
          <w:rFonts w:ascii="Arial Narrow" w:hAnsi="Arial Narrow"/>
          <w:lang w:val="fr-CI"/>
        </w:rPr>
      </w:pPr>
      <w:r w:rsidRPr="00D36DA2">
        <w:rPr>
          <w:rFonts w:ascii="Arial Narrow" w:hAnsi="Arial Narrow"/>
          <w:lang w:val="fr-CI"/>
        </w:rPr>
        <w:t>d’assurer</w:t>
      </w:r>
      <w:r w:rsidRPr="00D36DA2">
        <w:rPr>
          <w:rFonts w:ascii="Arial Narrow" w:hAnsi="Arial Narrow"/>
          <w:spacing w:val="-1"/>
          <w:lang w:val="fr-CI"/>
        </w:rPr>
        <w:t xml:space="preserve"> </w:t>
      </w:r>
      <w:r w:rsidRPr="00D36DA2">
        <w:rPr>
          <w:rFonts w:ascii="Arial Narrow" w:hAnsi="Arial Narrow"/>
          <w:lang w:val="fr-CI"/>
        </w:rPr>
        <w:t>une gestion</w:t>
      </w:r>
      <w:r w:rsidRPr="00D36DA2">
        <w:rPr>
          <w:rFonts w:ascii="Arial Narrow" w:hAnsi="Arial Narrow"/>
          <w:spacing w:val="-2"/>
          <w:lang w:val="fr-CI"/>
        </w:rPr>
        <w:t xml:space="preserve"> </w:t>
      </w:r>
      <w:r w:rsidRPr="00D36DA2">
        <w:rPr>
          <w:rFonts w:ascii="Arial Narrow" w:hAnsi="Arial Narrow"/>
          <w:lang w:val="fr-CI"/>
        </w:rPr>
        <w:t>efficiente</w:t>
      </w:r>
      <w:r w:rsidRPr="00D36DA2">
        <w:rPr>
          <w:rFonts w:ascii="Arial Narrow" w:hAnsi="Arial Narrow"/>
          <w:spacing w:val="-2"/>
          <w:lang w:val="fr-CI"/>
        </w:rPr>
        <w:t xml:space="preserve"> </w:t>
      </w:r>
      <w:r w:rsidRPr="00D36DA2">
        <w:rPr>
          <w:rFonts w:ascii="Arial Narrow" w:hAnsi="Arial Narrow"/>
          <w:lang w:val="fr-CI"/>
        </w:rPr>
        <w:t>et</w:t>
      </w:r>
      <w:r w:rsidRPr="00D36DA2">
        <w:rPr>
          <w:rFonts w:ascii="Arial Narrow" w:hAnsi="Arial Narrow"/>
          <w:spacing w:val="-3"/>
          <w:lang w:val="fr-CI"/>
        </w:rPr>
        <w:t xml:space="preserve"> </w:t>
      </w:r>
      <w:r w:rsidRPr="00D36DA2">
        <w:rPr>
          <w:rFonts w:ascii="Arial Narrow" w:hAnsi="Arial Narrow"/>
          <w:lang w:val="fr-CI"/>
        </w:rPr>
        <w:t>efficace</w:t>
      </w:r>
      <w:r w:rsidRPr="00D36DA2">
        <w:rPr>
          <w:rFonts w:ascii="Arial Narrow" w:hAnsi="Arial Narrow"/>
          <w:spacing w:val="-3"/>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projet</w:t>
      </w:r>
      <w:r w:rsidRPr="00D36DA2">
        <w:rPr>
          <w:rFonts w:ascii="Arial Narrow" w:hAnsi="Arial Narrow"/>
          <w:spacing w:val="-7"/>
          <w:lang w:val="fr-CI"/>
        </w:rPr>
        <w:t xml:space="preserve"> </w:t>
      </w:r>
      <w:r w:rsidRPr="00D36DA2">
        <w:rPr>
          <w:rFonts w:ascii="Arial Narrow" w:hAnsi="Arial Narrow"/>
          <w:lang w:val="fr-CI"/>
        </w:rPr>
        <w:t>?</w:t>
      </w:r>
    </w:p>
    <w:p w14:paraId="0A34B571" w14:textId="77777777" w:rsidR="00360376" w:rsidRPr="00D36DA2" w:rsidRDefault="00360376" w:rsidP="00360376">
      <w:pPr>
        <w:rPr>
          <w:szCs w:val="22"/>
        </w:rPr>
        <w:sectPr w:rsidR="00360376" w:rsidRPr="00D36DA2" w:rsidSect="00A07888">
          <w:pgSz w:w="11910" w:h="16840"/>
          <w:pgMar w:top="1417" w:right="1417" w:bottom="1417" w:left="1417" w:header="0" w:footer="952" w:gutter="0"/>
          <w:cols w:space="720"/>
          <w:docGrid w:linePitch="299"/>
        </w:sectPr>
      </w:pPr>
    </w:p>
    <w:p w14:paraId="2321566B" w14:textId="77777777" w:rsidR="00360376" w:rsidRPr="00D36DA2" w:rsidRDefault="00360376" w:rsidP="00D36DA2">
      <w:pPr>
        <w:rPr>
          <w:szCs w:val="22"/>
        </w:rPr>
      </w:pPr>
      <w:bookmarkStart w:id="133" w:name="_Toc93274004"/>
      <w:bookmarkStart w:id="134" w:name="_Toc93274378"/>
      <w:bookmarkStart w:id="135" w:name="_Toc93878116"/>
      <w:bookmarkStart w:id="136" w:name="_Toc95167449"/>
      <w:bookmarkStart w:id="137" w:name="_Toc95167615"/>
      <w:r w:rsidRPr="00D36DA2">
        <w:rPr>
          <w:szCs w:val="22"/>
        </w:rPr>
        <w:lastRenderedPageBreak/>
        <w:t>Cohérence</w:t>
      </w:r>
      <w:bookmarkEnd w:id="133"/>
      <w:bookmarkEnd w:id="134"/>
      <w:bookmarkEnd w:id="135"/>
      <w:bookmarkEnd w:id="136"/>
      <w:bookmarkEnd w:id="137"/>
    </w:p>
    <w:p w14:paraId="50FCFA59" w14:textId="77777777" w:rsidR="00360376" w:rsidRPr="00D36DA2" w:rsidRDefault="00360376" w:rsidP="00A75403">
      <w:pPr>
        <w:widowControl w:val="0"/>
        <w:numPr>
          <w:ilvl w:val="0"/>
          <w:numId w:val="20"/>
        </w:numPr>
        <w:tabs>
          <w:tab w:val="left" w:pos="854"/>
        </w:tabs>
        <w:autoSpaceDE w:val="0"/>
        <w:autoSpaceDN w:val="0"/>
        <w:spacing w:before="0"/>
        <w:ind w:right="227"/>
        <w:rPr>
          <w:szCs w:val="22"/>
        </w:rPr>
      </w:pPr>
      <w:r w:rsidRPr="00D36DA2">
        <w:rPr>
          <w:szCs w:val="22"/>
        </w:rPr>
        <w:t>Dans quelle mesure le projet est compatible avec d’autres interventions menées dans le cadre du</w:t>
      </w:r>
      <w:r w:rsidRPr="00D36DA2">
        <w:rPr>
          <w:spacing w:val="1"/>
          <w:szCs w:val="22"/>
        </w:rPr>
        <w:t xml:space="preserve"> </w:t>
      </w:r>
      <w:r w:rsidRPr="00D36DA2">
        <w:rPr>
          <w:szCs w:val="22"/>
        </w:rPr>
        <w:t>portefeuille PBF dans le pays, dans le cadre du PACoP et dans le cadre national en général ? Quelles</w:t>
      </w:r>
      <w:r w:rsidRPr="00D36DA2">
        <w:rPr>
          <w:spacing w:val="1"/>
          <w:szCs w:val="22"/>
        </w:rPr>
        <w:t xml:space="preserve"> </w:t>
      </w:r>
      <w:r w:rsidRPr="00D36DA2">
        <w:rPr>
          <w:szCs w:val="22"/>
        </w:rPr>
        <w:t>ont</w:t>
      </w:r>
      <w:r w:rsidRPr="00D36DA2">
        <w:rPr>
          <w:spacing w:val="-1"/>
          <w:szCs w:val="22"/>
        </w:rPr>
        <w:t xml:space="preserve"> </w:t>
      </w:r>
      <w:r w:rsidRPr="00D36DA2">
        <w:rPr>
          <w:szCs w:val="22"/>
        </w:rPr>
        <w:t>été les</w:t>
      </w:r>
      <w:r w:rsidRPr="00D36DA2">
        <w:rPr>
          <w:spacing w:val="1"/>
          <w:szCs w:val="22"/>
        </w:rPr>
        <w:t xml:space="preserve"> </w:t>
      </w:r>
      <w:r w:rsidRPr="00D36DA2">
        <w:rPr>
          <w:szCs w:val="22"/>
        </w:rPr>
        <w:t>synergies</w:t>
      </w:r>
      <w:r w:rsidRPr="00D36DA2">
        <w:rPr>
          <w:spacing w:val="-2"/>
          <w:szCs w:val="22"/>
        </w:rPr>
        <w:t xml:space="preserve"> </w:t>
      </w:r>
      <w:r w:rsidRPr="00D36DA2">
        <w:rPr>
          <w:szCs w:val="22"/>
        </w:rPr>
        <w:t>développées ?</w:t>
      </w:r>
    </w:p>
    <w:p w14:paraId="141CFA02" w14:textId="77777777" w:rsidR="00360376" w:rsidRPr="00D36DA2" w:rsidRDefault="00360376" w:rsidP="00A75403">
      <w:pPr>
        <w:widowControl w:val="0"/>
        <w:numPr>
          <w:ilvl w:val="0"/>
          <w:numId w:val="20"/>
        </w:numPr>
        <w:tabs>
          <w:tab w:val="left" w:pos="854"/>
        </w:tabs>
        <w:autoSpaceDE w:val="0"/>
        <w:autoSpaceDN w:val="0"/>
        <w:spacing w:before="0"/>
        <w:ind w:right="227"/>
        <w:rPr>
          <w:szCs w:val="22"/>
        </w:rPr>
      </w:pPr>
      <w:r w:rsidRPr="00D36DA2">
        <w:rPr>
          <w:szCs w:val="22"/>
        </w:rPr>
        <w:t>Y-a-t-il</w:t>
      </w:r>
      <w:r w:rsidRPr="00D36DA2">
        <w:rPr>
          <w:spacing w:val="1"/>
          <w:szCs w:val="22"/>
        </w:rPr>
        <w:t xml:space="preserve"> </w:t>
      </w:r>
      <w:r w:rsidRPr="00D36DA2">
        <w:rPr>
          <w:szCs w:val="22"/>
        </w:rPr>
        <w:t>d’autres</w:t>
      </w:r>
      <w:r w:rsidRPr="00D36DA2">
        <w:rPr>
          <w:spacing w:val="1"/>
          <w:szCs w:val="22"/>
        </w:rPr>
        <w:t xml:space="preserve"> </w:t>
      </w:r>
      <w:r w:rsidRPr="00D36DA2">
        <w:rPr>
          <w:szCs w:val="22"/>
        </w:rPr>
        <w:t>interventions</w:t>
      </w:r>
      <w:r w:rsidRPr="00D36DA2">
        <w:rPr>
          <w:spacing w:val="1"/>
          <w:szCs w:val="22"/>
        </w:rPr>
        <w:t xml:space="preserve"> </w:t>
      </w:r>
      <w:r w:rsidRPr="00D36DA2">
        <w:rPr>
          <w:szCs w:val="22"/>
        </w:rPr>
        <w:t>de</w:t>
      </w:r>
      <w:r w:rsidRPr="00D36DA2">
        <w:rPr>
          <w:spacing w:val="1"/>
          <w:szCs w:val="22"/>
        </w:rPr>
        <w:t xml:space="preserve"> </w:t>
      </w:r>
      <w:r w:rsidRPr="00D36DA2">
        <w:rPr>
          <w:szCs w:val="22"/>
        </w:rPr>
        <w:t>d’autres</w:t>
      </w:r>
      <w:r w:rsidRPr="00D36DA2">
        <w:rPr>
          <w:spacing w:val="1"/>
          <w:szCs w:val="22"/>
        </w:rPr>
        <w:t xml:space="preserve"> </w:t>
      </w:r>
      <w:r w:rsidRPr="00D36DA2">
        <w:rPr>
          <w:szCs w:val="22"/>
        </w:rPr>
        <w:t>organisations/structures</w:t>
      </w:r>
      <w:r w:rsidRPr="00D36DA2">
        <w:rPr>
          <w:spacing w:val="1"/>
          <w:szCs w:val="22"/>
        </w:rPr>
        <w:t xml:space="preserve"> </w:t>
      </w:r>
      <w:r w:rsidRPr="00D36DA2">
        <w:rPr>
          <w:szCs w:val="22"/>
        </w:rPr>
        <w:t>dans</w:t>
      </w:r>
      <w:r w:rsidRPr="00D36DA2">
        <w:rPr>
          <w:spacing w:val="1"/>
          <w:szCs w:val="22"/>
        </w:rPr>
        <w:t xml:space="preserve"> </w:t>
      </w:r>
      <w:r w:rsidRPr="00D36DA2">
        <w:rPr>
          <w:szCs w:val="22"/>
        </w:rPr>
        <w:t>le</w:t>
      </w:r>
      <w:r w:rsidRPr="00D36DA2">
        <w:rPr>
          <w:spacing w:val="1"/>
          <w:szCs w:val="22"/>
        </w:rPr>
        <w:t xml:space="preserve"> </w:t>
      </w:r>
      <w:r w:rsidRPr="00D36DA2">
        <w:rPr>
          <w:szCs w:val="22"/>
        </w:rPr>
        <w:t>même</w:t>
      </w:r>
      <w:r w:rsidRPr="00D36DA2">
        <w:rPr>
          <w:spacing w:val="1"/>
          <w:szCs w:val="22"/>
        </w:rPr>
        <w:t xml:space="preserve"> </w:t>
      </w:r>
      <w:r w:rsidRPr="00D36DA2">
        <w:rPr>
          <w:szCs w:val="22"/>
        </w:rPr>
        <w:t>domaine</w:t>
      </w:r>
      <w:r w:rsidRPr="00D36DA2">
        <w:rPr>
          <w:spacing w:val="1"/>
          <w:szCs w:val="22"/>
        </w:rPr>
        <w:t xml:space="preserve"> </w:t>
      </w:r>
      <w:r w:rsidRPr="00D36DA2">
        <w:rPr>
          <w:szCs w:val="22"/>
        </w:rPr>
        <w:t>d’intervention ? Quelles ont été les actions de complémentarité avec ces interventions, notamment</w:t>
      </w:r>
      <w:r w:rsidRPr="00D36DA2">
        <w:rPr>
          <w:spacing w:val="1"/>
          <w:szCs w:val="22"/>
        </w:rPr>
        <w:t xml:space="preserve"> </w:t>
      </w:r>
      <w:r w:rsidRPr="00D36DA2">
        <w:rPr>
          <w:szCs w:val="22"/>
        </w:rPr>
        <w:t>en matière</w:t>
      </w:r>
      <w:r w:rsidRPr="00D36DA2">
        <w:rPr>
          <w:spacing w:val="-2"/>
          <w:szCs w:val="22"/>
        </w:rPr>
        <w:t xml:space="preserve"> </w:t>
      </w:r>
      <w:r w:rsidRPr="00D36DA2">
        <w:rPr>
          <w:szCs w:val="22"/>
        </w:rPr>
        <w:t>de</w:t>
      </w:r>
      <w:r w:rsidRPr="00D36DA2">
        <w:rPr>
          <w:spacing w:val="-1"/>
          <w:szCs w:val="22"/>
        </w:rPr>
        <w:t xml:space="preserve"> </w:t>
      </w:r>
      <w:r w:rsidRPr="00D36DA2">
        <w:rPr>
          <w:szCs w:val="22"/>
        </w:rPr>
        <w:t>genre</w:t>
      </w:r>
      <w:r w:rsidRPr="00D36DA2">
        <w:rPr>
          <w:spacing w:val="1"/>
          <w:szCs w:val="22"/>
        </w:rPr>
        <w:t xml:space="preserve"> </w:t>
      </w:r>
      <w:r w:rsidRPr="00D36DA2">
        <w:rPr>
          <w:szCs w:val="22"/>
        </w:rPr>
        <w:t>?</w:t>
      </w:r>
    </w:p>
    <w:p w14:paraId="36AFD1C1" w14:textId="77777777" w:rsidR="00360376" w:rsidRPr="00D36DA2" w:rsidRDefault="00360376" w:rsidP="00A75403">
      <w:pPr>
        <w:widowControl w:val="0"/>
        <w:numPr>
          <w:ilvl w:val="0"/>
          <w:numId w:val="20"/>
        </w:numPr>
        <w:tabs>
          <w:tab w:val="left" w:pos="854"/>
        </w:tabs>
        <w:autoSpaceDE w:val="0"/>
        <w:autoSpaceDN w:val="0"/>
        <w:spacing w:before="1"/>
        <w:ind w:hanging="361"/>
        <w:rPr>
          <w:szCs w:val="22"/>
        </w:rPr>
      </w:pPr>
      <w:r w:rsidRPr="00D36DA2">
        <w:rPr>
          <w:szCs w:val="22"/>
        </w:rPr>
        <w:t>Dans</w:t>
      </w:r>
      <w:r w:rsidRPr="00D36DA2">
        <w:rPr>
          <w:spacing w:val="6"/>
          <w:szCs w:val="22"/>
        </w:rPr>
        <w:t xml:space="preserve"> </w:t>
      </w:r>
      <w:r w:rsidRPr="00D36DA2">
        <w:rPr>
          <w:szCs w:val="22"/>
        </w:rPr>
        <w:t>quelle</w:t>
      </w:r>
      <w:r w:rsidRPr="00D36DA2">
        <w:rPr>
          <w:spacing w:val="51"/>
          <w:szCs w:val="22"/>
        </w:rPr>
        <w:t xml:space="preserve"> </w:t>
      </w:r>
      <w:r w:rsidRPr="00D36DA2">
        <w:rPr>
          <w:szCs w:val="22"/>
        </w:rPr>
        <w:t>mesure</w:t>
      </w:r>
      <w:r w:rsidRPr="00D36DA2">
        <w:rPr>
          <w:spacing w:val="55"/>
          <w:szCs w:val="22"/>
        </w:rPr>
        <w:t xml:space="preserve"> </w:t>
      </w:r>
      <w:r w:rsidRPr="00D36DA2">
        <w:rPr>
          <w:szCs w:val="22"/>
        </w:rPr>
        <w:t>le</w:t>
      </w:r>
      <w:r w:rsidRPr="00D36DA2">
        <w:rPr>
          <w:spacing w:val="55"/>
          <w:szCs w:val="22"/>
        </w:rPr>
        <w:t xml:space="preserve"> </w:t>
      </w:r>
      <w:r w:rsidRPr="00D36DA2">
        <w:rPr>
          <w:szCs w:val="22"/>
        </w:rPr>
        <w:t>projet</w:t>
      </w:r>
      <w:r w:rsidRPr="00D36DA2">
        <w:rPr>
          <w:spacing w:val="53"/>
          <w:szCs w:val="22"/>
        </w:rPr>
        <w:t xml:space="preserve"> </w:t>
      </w:r>
      <w:r w:rsidRPr="00D36DA2">
        <w:rPr>
          <w:szCs w:val="22"/>
        </w:rPr>
        <w:t>a</w:t>
      </w:r>
      <w:r w:rsidRPr="00D36DA2">
        <w:rPr>
          <w:spacing w:val="54"/>
          <w:szCs w:val="22"/>
        </w:rPr>
        <w:t xml:space="preserve"> </w:t>
      </w:r>
      <w:r w:rsidRPr="00D36DA2">
        <w:rPr>
          <w:szCs w:val="22"/>
        </w:rPr>
        <w:t>apporté</w:t>
      </w:r>
      <w:r w:rsidRPr="00D36DA2">
        <w:rPr>
          <w:spacing w:val="54"/>
          <w:szCs w:val="22"/>
        </w:rPr>
        <w:t xml:space="preserve"> </w:t>
      </w:r>
      <w:r w:rsidRPr="00D36DA2">
        <w:rPr>
          <w:szCs w:val="22"/>
        </w:rPr>
        <w:t>une</w:t>
      </w:r>
      <w:r w:rsidRPr="00D36DA2">
        <w:rPr>
          <w:spacing w:val="52"/>
          <w:szCs w:val="22"/>
        </w:rPr>
        <w:t xml:space="preserve"> </w:t>
      </w:r>
      <w:r w:rsidRPr="00D36DA2">
        <w:rPr>
          <w:szCs w:val="22"/>
        </w:rPr>
        <w:t>valeur</w:t>
      </w:r>
      <w:r w:rsidRPr="00D36DA2">
        <w:rPr>
          <w:spacing w:val="54"/>
          <w:szCs w:val="22"/>
        </w:rPr>
        <w:t xml:space="preserve"> </w:t>
      </w:r>
      <w:r w:rsidRPr="00D36DA2">
        <w:rPr>
          <w:szCs w:val="22"/>
        </w:rPr>
        <w:t>ajoutée</w:t>
      </w:r>
      <w:r w:rsidRPr="00D36DA2">
        <w:rPr>
          <w:spacing w:val="53"/>
          <w:szCs w:val="22"/>
        </w:rPr>
        <w:t xml:space="preserve"> </w:t>
      </w:r>
      <w:r w:rsidRPr="00D36DA2">
        <w:rPr>
          <w:szCs w:val="22"/>
        </w:rPr>
        <w:t>tout</w:t>
      </w:r>
      <w:r w:rsidRPr="00D36DA2">
        <w:rPr>
          <w:spacing w:val="52"/>
          <w:szCs w:val="22"/>
        </w:rPr>
        <w:t xml:space="preserve"> </w:t>
      </w:r>
      <w:r w:rsidRPr="00D36DA2">
        <w:rPr>
          <w:szCs w:val="22"/>
        </w:rPr>
        <w:t>en</w:t>
      </w:r>
      <w:r w:rsidRPr="00D36DA2">
        <w:rPr>
          <w:spacing w:val="54"/>
          <w:szCs w:val="22"/>
        </w:rPr>
        <w:t xml:space="preserve"> </w:t>
      </w:r>
      <w:r w:rsidRPr="00D36DA2">
        <w:rPr>
          <w:szCs w:val="22"/>
        </w:rPr>
        <w:t>évitant</w:t>
      </w:r>
      <w:r w:rsidRPr="00D36DA2">
        <w:rPr>
          <w:spacing w:val="51"/>
          <w:szCs w:val="22"/>
        </w:rPr>
        <w:t xml:space="preserve"> </w:t>
      </w:r>
      <w:r w:rsidRPr="00D36DA2">
        <w:rPr>
          <w:szCs w:val="22"/>
        </w:rPr>
        <w:t>le</w:t>
      </w:r>
      <w:r w:rsidRPr="00D36DA2">
        <w:rPr>
          <w:spacing w:val="55"/>
          <w:szCs w:val="22"/>
        </w:rPr>
        <w:t xml:space="preserve"> </w:t>
      </w:r>
      <w:r w:rsidRPr="00D36DA2">
        <w:rPr>
          <w:szCs w:val="22"/>
        </w:rPr>
        <w:t>chevauchement</w:t>
      </w:r>
    </w:p>
    <w:p w14:paraId="120EA757" w14:textId="77777777" w:rsidR="00360376" w:rsidRPr="00D36DA2" w:rsidRDefault="00360376" w:rsidP="00360376">
      <w:pPr>
        <w:pStyle w:val="Corpsdetexte"/>
        <w:ind w:left="853"/>
        <w:jc w:val="both"/>
        <w:rPr>
          <w:rFonts w:ascii="Arial Narrow" w:hAnsi="Arial Narrow"/>
          <w:lang w:val="fr-CI"/>
        </w:rPr>
      </w:pPr>
      <w:r w:rsidRPr="00D36DA2">
        <w:rPr>
          <w:rFonts w:ascii="Arial Narrow" w:hAnsi="Arial Narrow"/>
          <w:lang w:val="fr-CI"/>
        </w:rPr>
        <w:t>d’activités</w:t>
      </w:r>
      <w:r w:rsidRPr="00D36DA2">
        <w:rPr>
          <w:rFonts w:ascii="Arial Narrow" w:hAnsi="Arial Narrow"/>
          <w:spacing w:val="-1"/>
          <w:lang w:val="fr-CI"/>
        </w:rPr>
        <w:t xml:space="preserve"> </w:t>
      </w:r>
      <w:r w:rsidRPr="00D36DA2">
        <w:rPr>
          <w:rFonts w:ascii="Arial Narrow" w:hAnsi="Arial Narrow"/>
          <w:lang w:val="fr-CI"/>
        </w:rPr>
        <w:t>avec</w:t>
      </w:r>
      <w:r w:rsidRPr="00D36DA2">
        <w:rPr>
          <w:rFonts w:ascii="Arial Narrow" w:hAnsi="Arial Narrow"/>
          <w:spacing w:val="-1"/>
          <w:lang w:val="fr-CI"/>
        </w:rPr>
        <w:t xml:space="preserve"> </w:t>
      </w:r>
      <w:r w:rsidRPr="00D36DA2">
        <w:rPr>
          <w:rFonts w:ascii="Arial Narrow" w:hAnsi="Arial Narrow"/>
          <w:lang w:val="fr-CI"/>
        </w:rPr>
        <w:t>d’autres</w:t>
      </w:r>
      <w:r w:rsidRPr="00D36DA2">
        <w:rPr>
          <w:rFonts w:ascii="Arial Narrow" w:hAnsi="Arial Narrow"/>
          <w:spacing w:val="-1"/>
          <w:lang w:val="fr-CI"/>
        </w:rPr>
        <w:t xml:space="preserve"> </w:t>
      </w:r>
      <w:r w:rsidRPr="00D36DA2">
        <w:rPr>
          <w:rFonts w:ascii="Arial Narrow" w:hAnsi="Arial Narrow"/>
          <w:lang w:val="fr-CI"/>
        </w:rPr>
        <w:t>projets</w:t>
      </w:r>
      <w:r w:rsidRPr="00D36DA2">
        <w:rPr>
          <w:rFonts w:ascii="Arial Narrow" w:hAnsi="Arial Narrow"/>
          <w:spacing w:val="-1"/>
          <w:lang w:val="fr-CI"/>
        </w:rPr>
        <w:t xml:space="preserve"> </w:t>
      </w:r>
      <w:r w:rsidRPr="00D36DA2">
        <w:rPr>
          <w:rFonts w:ascii="Arial Narrow" w:hAnsi="Arial Narrow"/>
          <w:lang w:val="fr-CI"/>
        </w:rPr>
        <w:t>internes</w:t>
      </w:r>
      <w:r w:rsidRPr="00D36DA2">
        <w:rPr>
          <w:rFonts w:ascii="Arial Narrow" w:hAnsi="Arial Narrow"/>
          <w:spacing w:val="-3"/>
          <w:lang w:val="fr-CI"/>
        </w:rPr>
        <w:t xml:space="preserve"> </w:t>
      </w:r>
      <w:r w:rsidRPr="00D36DA2">
        <w:rPr>
          <w:rFonts w:ascii="Arial Narrow" w:hAnsi="Arial Narrow"/>
          <w:lang w:val="fr-CI"/>
        </w:rPr>
        <w:t>ou</w:t>
      </w:r>
      <w:r w:rsidRPr="00D36DA2">
        <w:rPr>
          <w:rFonts w:ascii="Arial Narrow" w:hAnsi="Arial Narrow"/>
          <w:spacing w:val="-2"/>
          <w:lang w:val="fr-CI"/>
        </w:rPr>
        <w:t xml:space="preserve"> </w:t>
      </w:r>
      <w:r w:rsidRPr="00D36DA2">
        <w:rPr>
          <w:rFonts w:ascii="Arial Narrow" w:hAnsi="Arial Narrow"/>
          <w:lang w:val="fr-CI"/>
        </w:rPr>
        <w:t>externes</w:t>
      </w:r>
      <w:r w:rsidRPr="00D36DA2">
        <w:rPr>
          <w:rFonts w:ascii="Arial Narrow" w:hAnsi="Arial Narrow"/>
          <w:spacing w:val="-2"/>
          <w:lang w:val="fr-CI"/>
        </w:rPr>
        <w:t xml:space="preserve"> </w:t>
      </w:r>
      <w:r w:rsidRPr="00D36DA2">
        <w:rPr>
          <w:rFonts w:ascii="Arial Narrow" w:hAnsi="Arial Narrow"/>
          <w:lang w:val="fr-CI"/>
        </w:rPr>
        <w:t>?</w:t>
      </w:r>
    </w:p>
    <w:p w14:paraId="5736805B" w14:textId="77777777" w:rsidR="00360376" w:rsidRPr="00D36DA2" w:rsidRDefault="00360376" w:rsidP="00360376">
      <w:pPr>
        <w:pStyle w:val="Corpsdetexte"/>
        <w:spacing w:before="11"/>
        <w:rPr>
          <w:rFonts w:ascii="Arial Narrow" w:hAnsi="Arial Narrow"/>
          <w:lang w:val="fr-CI"/>
        </w:rPr>
      </w:pPr>
    </w:p>
    <w:p w14:paraId="60E71566" w14:textId="77777777" w:rsidR="00360376" w:rsidRPr="00D36DA2" w:rsidRDefault="00360376" w:rsidP="00D36DA2">
      <w:pPr>
        <w:rPr>
          <w:szCs w:val="22"/>
        </w:rPr>
      </w:pPr>
      <w:bookmarkStart w:id="138" w:name="_Toc93274005"/>
      <w:bookmarkStart w:id="139" w:name="_Toc93274379"/>
      <w:bookmarkStart w:id="140" w:name="_Toc93878117"/>
      <w:bookmarkStart w:id="141" w:name="_Toc95167450"/>
      <w:bookmarkStart w:id="142" w:name="_Toc95167616"/>
      <w:r w:rsidRPr="00D36DA2">
        <w:rPr>
          <w:szCs w:val="22"/>
        </w:rPr>
        <w:t>Effets/impacts</w:t>
      </w:r>
      <w:bookmarkEnd w:id="138"/>
      <w:bookmarkEnd w:id="139"/>
      <w:bookmarkEnd w:id="140"/>
      <w:bookmarkEnd w:id="141"/>
      <w:bookmarkEnd w:id="142"/>
    </w:p>
    <w:p w14:paraId="1C2CCAF1" w14:textId="77777777" w:rsidR="00360376" w:rsidRPr="00D36DA2" w:rsidRDefault="00360376" w:rsidP="00360376">
      <w:pPr>
        <w:pStyle w:val="Corpsdetexte"/>
        <w:ind w:left="560" w:right="226"/>
        <w:jc w:val="both"/>
        <w:rPr>
          <w:rFonts w:ascii="Arial Narrow" w:hAnsi="Arial Narrow"/>
          <w:lang w:val="fr-CI"/>
        </w:rPr>
      </w:pPr>
      <w:r w:rsidRPr="00D36DA2">
        <w:rPr>
          <w:rFonts w:ascii="Arial Narrow" w:hAnsi="Arial Narrow"/>
          <w:lang w:val="fr-CI"/>
        </w:rPr>
        <w:t>Le/La Consultant(e) National(e) évaluera aux plans qualitatifs et, dans la mesure du possible, quantitatifs</w:t>
      </w:r>
      <w:r w:rsidRPr="00D36DA2">
        <w:rPr>
          <w:rFonts w:ascii="Arial Narrow" w:hAnsi="Arial Narrow"/>
          <w:spacing w:val="-47"/>
          <w:lang w:val="fr-CI"/>
        </w:rPr>
        <w:t xml:space="preserve"> </w:t>
      </w:r>
      <w:r w:rsidRPr="00D36DA2">
        <w:rPr>
          <w:rFonts w:ascii="Arial Narrow" w:hAnsi="Arial Narrow"/>
          <w:lang w:val="fr-CI"/>
        </w:rPr>
        <w:t>l'impact indicatif des activités réalisées jusqu'à présent dans le cadre des résultats du projet. Il/Elle</w:t>
      </w:r>
      <w:r w:rsidRPr="00D36DA2">
        <w:rPr>
          <w:rFonts w:ascii="Arial Narrow" w:hAnsi="Arial Narrow"/>
          <w:spacing w:val="1"/>
          <w:lang w:val="fr-CI"/>
        </w:rPr>
        <w:t xml:space="preserve"> </w:t>
      </w:r>
      <w:r w:rsidRPr="00D36DA2">
        <w:rPr>
          <w:rFonts w:ascii="Arial Narrow" w:hAnsi="Arial Narrow"/>
          <w:lang w:val="fr-CI"/>
        </w:rPr>
        <w:t>s'appuiera</w:t>
      </w:r>
      <w:r w:rsidRPr="00D36DA2">
        <w:rPr>
          <w:rFonts w:ascii="Arial Narrow" w:hAnsi="Arial Narrow"/>
          <w:spacing w:val="-4"/>
          <w:lang w:val="fr-CI"/>
        </w:rPr>
        <w:t xml:space="preserve"> </w:t>
      </w:r>
      <w:r w:rsidRPr="00D36DA2">
        <w:rPr>
          <w:rFonts w:ascii="Arial Narrow" w:hAnsi="Arial Narrow"/>
          <w:lang w:val="fr-CI"/>
        </w:rPr>
        <w:t>pour</w:t>
      </w:r>
      <w:r w:rsidRPr="00D36DA2">
        <w:rPr>
          <w:rFonts w:ascii="Arial Narrow" w:hAnsi="Arial Narrow"/>
          <w:spacing w:val="-5"/>
          <w:lang w:val="fr-CI"/>
        </w:rPr>
        <w:t xml:space="preserve"> </w:t>
      </w:r>
      <w:r w:rsidRPr="00D36DA2">
        <w:rPr>
          <w:rFonts w:ascii="Arial Narrow" w:hAnsi="Arial Narrow"/>
          <w:lang w:val="fr-CI"/>
        </w:rPr>
        <w:t>ce</w:t>
      </w:r>
      <w:r w:rsidRPr="00D36DA2">
        <w:rPr>
          <w:rFonts w:ascii="Arial Narrow" w:hAnsi="Arial Narrow"/>
          <w:spacing w:val="-5"/>
          <w:lang w:val="fr-CI"/>
        </w:rPr>
        <w:t xml:space="preserve"> </w:t>
      </w:r>
      <w:r w:rsidRPr="00D36DA2">
        <w:rPr>
          <w:rFonts w:ascii="Arial Narrow" w:hAnsi="Arial Narrow"/>
          <w:lang w:val="fr-CI"/>
        </w:rPr>
        <w:t>faire</w:t>
      </w:r>
      <w:r w:rsidRPr="00D36DA2">
        <w:rPr>
          <w:rFonts w:ascii="Arial Narrow" w:hAnsi="Arial Narrow"/>
          <w:spacing w:val="-5"/>
          <w:lang w:val="fr-CI"/>
        </w:rPr>
        <w:t xml:space="preserve"> </w:t>
      </w:r>
      <w:r w:rsidRPr="00D36DA2">
        <w:rPr>
          <w:rFonts w:ascii="Arial Narrow" w:hAnsi="Arial Narrow"/>
          <w:lang w:val="fr-CI"/>
        </w:rPr>
        <w:t>sur</w:t>
      </w:r>
      <w:r w:rsidRPr="00D36DA2">
        <w:rPr>
          <w:rFonts w:ascii="Arial Narrow" w:hAnsi="Arial Narrow"/>
          <w:spacing w:val="-7"/>
          <w:lang w:val="fr-CI"/>
        </w:rPr>
        <w:t xml:space="preserve"> </w:t>
      </w:r>
      <w:r w:rsidRPr="00D36DA2">
        <w:rPr>
          <w:rFonts w:ascii="Arial Narrow" w:hAnsi="Arial Narrow"/>
          <w:lang w:val="fr-CI"/>
        </w:rPr>
        <w:t>le</w:t>
      </w:r>
      <w:r w:rsidRPr="00D36DA2">
        <w:rPr>
          <w:rFonts w:ascii="Arial Narrow" w:hAnsi="Arial Narrow"/>
          <w:spacing w:val="-5"/>
          <w:lang w:val="fr-CI"/>
        </w:rPr>
        <w:t xml:space="preserve"> </w:t>
      </w:r>
      <w:r w:rsidRPr="00D36DA2">
        <w:rPr>
          <w:rFonts w:ascii="Arial Narrow" w:hAnsi="Arial Narrow"/>
          <w:lang w:val="fr-CI"/>
        </w:rPr>
        <w:t>cadre</w:t>
      </w:r>
      <w:r w:rsidRPr="00D36DA2">
        <w:rPr>
          <w:rFonts w:ascii="Arial Narrow" w:hAnsi="Arial Narrow"/>
          <w:spacing w:val="-3"/>
          <w:lang w:val="fr-CI"/>
        </w:rPr>
        <w:t xml:space="preserve"> </w:t>
      </w:r>
      <w:r w:rsidRPr="00D36DA2">
        <w:rPr>
          <w:rFonts w:ascii="Arial Narrow" w:hAnsi="Arial Narrow"/>
          <w:lang w:val="fr-CI"/>
        </w:rPr>
        <w:t>logique</w:t>
      </w:r>
      <w:r w:rsidRPr="00D36DA2">
        <w:rPr>
          <w:rFonts w:ascii="Arial Narrow" w:hAnsi="Arial Narrow"/>
          <w:spacing w:val="-3"/>
          <w:lang w:val="fr-CI"/>
        </w:rPr>
        <w:t xml:space="preserve"> </w:t>
      </w:r>
      <w:r w:rsidRPr="00D36DA2">
        <w:rPr>
          <w:rFonts w:ascii="Arial Narrow" w:hAnsi="Arial Narrow"/>
          <w:lang w:val="fr-CI"/>
        </w:rPr>
        <w:t>du</w:t>
      </w:r>
      <w:r w:rsidRPr="00D36DA2">
        <w:rPr>
          <w:rFonts w:ascii="Arial Narrow" w:hAnsi="Arial Narrow"/>
          <w:spacing w:val="-6"/>
          <w:lang w:val="fr-CI"/>
        </w:rPr>
        <w:t xml:space="preserve"> </w:t>
      </w:r>
      <w:r w:rsidRPr="00D36DA2">
        <w:rPr>
          <w:rFonts w:ascii="Arial Narrow" w:hAnsi="Arial Narrow"/>
          <w:lang w:val="fr-CI"/>
        </w:rPr>
        <w:t>document</w:t>
      </w:r>
      <w:r w:rsidRPr="00D36DA2">
        <w:rPr>
          <w:rFonts w:ascii="Arial Narrow" w:hAnsi="Arial Narrow"/>
          <w:spacing w:val="-4"/>
          <w:lang w:val="fr-CI"/>
        </w:rPr>
        <w:t xml:space="preserve"> </w:t>
      </w:r>
      <w:r w:rsidRPr="00D36DA2">
        <w:rPr>
          <w:rFonts w:ascii="Arial Narrow" w:hAnsi="Arial Narrow"/>
          <w:lang w:val="fr-CI"/>
        </w:rPr>
        <w:t>de</w:t>
      </w:r>
      <w:r w:rsidRPr="00D36DA2">
        <w:rPr>
          <w:rFonts w:ascii="Arial Narrow" w:hAnsi="Arial Narrow"/>
          <w:spacing w:val="-4"/>
          <w:lang w:val="fr-CI"/>
        </w:rPr>
        <w:t xml:space="preserve"> </w:t>
      </w:r>
      <w:r w:rsidRPr="00D36DA2">
        <w:rPr>
          <w:rFonts w:ascii="Arial Narrow" w:hAnsi="Arial Narrow"/>
          <w:lang w:val="fr-CI"/>
        </w:rPr>
        <w:t>projet</w:t>
      </w:r>
      <w:r w:rsidRPr="00D36DA2">
        <w:rPr>
          <w:rFonts w:ascii="Arial Narrow" w:hAnsi="Arial Narrow"/>
          <w:spacing w:val="-5"/>
          <w:lang w:val="fr-CI"/>
        </w:rPr>
        <w:t xml:space="preserve"> </w:t>
      </w:r>
      <w:r w:rsidRPr="00D36DA2">
        <w:rPr>
          <w:rFonts w:ascii="Arial Narrow" w:hAnsi="Arial Narrow"/>
          <w:lang w:val="fr-CI"/>
        </w:rPr>
        <w:t>mais</w:t>
      </w:r>
      <w:r w:rsidRPr="00D36DA2">
        <w:rPr>
          <w:rFonts w:ascii="Arial Narrow" w:hAnsi="Arial Narrow"/>
          <w:spacing w:val="-4"/>
          <w:lang w:val="fr-CI"/>
        </w:rPr>
        <w:t xml:space="preserve"> </w:t>
      </w:r>
      <w:r w:rsidRPr="00D36DA2">
        <w:rPr>
          <w:rFonts w:ascii="Arial Narrow" w:hAnsi="Arial Narrow"/>
          <w:lang w:val="fr-CI"/>
        </w:rPr>
        <w:t>pourra,</w:t>
      </w:r>
      <w:r w:rsidRPr="00D36DA2">
        <w:rPr>
          <w:rFonts w:ascii="Arial Narrow" w:hAnsi="Arial Narrow"/>
          <w:spacing w:val="-3"/>
          <w:lang w:val="fr-CI"/>
        </w:rPr>
        <w:t xml:space="preserve"> </w:t>
      </w:r>
      <w:r w:rsidRPr="00D36DA2">
        <w:rPr>
          <w:rFonts w:ascii="Arial Narrow" w:hAnsi="Arial Narrow"/>
          <w:lang w:val="fr-CI"/>
        </w:rPr>
        <w:t>le</w:t>
      </w:r>
      <w:r w:rsidRPr="00D36DA2">
        <w:rPr>
          <w:rFonts w:ascii="Arial Narrow" w:hAnsi="Arial Narrow"/>
          <w:spacing w:val="-3"/>
          <w:lang w:val="fr-CI"/>
        </w:rPr>
        <w:t xml:space="preserve"> </w:t>
      </w:r>
      <w:r w:rsidRPr="00D36DA2">
        <w:rPr>
          <w:rFonts w:ascii="Arial Narrow" w:hAnsi="Arial Narrow"/>
          <w:lang w:val="fr-CI"/>
        </w:rPr>
        <w:t>cas</w:t>
      </w:r>
      <w:r w:rsidRPr="00D36DA2">
        <w:rPr>
          <w:rFonts w:ascii="Arial Narrow" w:hAnsi="Arial Narrow"/>
          <w:spacing w:val="-5"/>
          <w:lang w:val="fr-CI"/>
        </w:rPr>
        <w:t xml:space="preserve"> </w:t>
      </w:r>
      <w:r w:rsidRPr="00D36DA2">
        <w:rPr>
          <w:rFonts w:ascii="Arial Narrow" w:hAnsi="Arial Narrow"/>
          <w:lang w:val="fr-CI"/>
        </w:rPr>
        <w:t>échéant,</w:t>
      </w:r>
      <w:r w:rsidRPr="00D36DA2">
        <w:rPr>
          <w:rFonts w:ascii="Arial Narrow" w:hAnsi="Arial Narrow"/>
          <w:spacing w:val="-5"/>
          <w:lang w:val="fr-CI"/>
        </w:rPr>
        <w:t xml:space="preserve"> </w:t>
      </w:r>
      <w:r w:rsidRPr="00D36DA2">
        <w:rPr>
          <w:rFonts w:ascii="Arial Narrow" w:hAnsi="Arial Narrow"/>
          <w:lang w:val="fr-CI"/>
        </w:rPr>
        <w:t>suggérer</w:t>
      </w:r>
      <w:r w:rsidRPr="00D36DA2">
        <w:rPr>
          <w:rFonts w:ascii="Arial Narrow" w:hAnsi="Arial Narrow"/>
          <w:spacing w:val="-47"/>
          <w:lang w:val="fr-CI"/>
        </w:rPr>
        <w:t xml:space="preserve"> </w:t>
      </w:r>
      <w:r w:rsidRPr="00D36DA2">
        <w:rPr>
          <w:rFonts w:ascii="Arial Narrow" w:hAnsi="Arial Narrow"/>
          <w:lang w:val="fr-CI"/>
        </w:rPr>
        <w:t>d'autres éléments de mesure qu'il/elle jugera plus pertinents. Une attention particulière sera portée à</w:t>
      </w:r>
      <w:r w:rsidRPr="00D36DA2">
        <w:rPr>
          <w:rFonts w:ascii="Arial Narrow" w:hAnsi="Arial Narrow"/>
          <w:spacing w:val="1"/>
          <w:lang w:val="fr-CI"/>
        </w:rPr>
        <w:t xml:space="preserve"> </w:t>
      </w:r>
      <w:r w:rsidRPr="00D36DA2">
        <w:rPr>
          <w:rFonts w:ascii="Arial Narrow" w:hAnsi="Arial Narrow"/>
          <w:lang w:val="fr-CI"/>
        </w:rPr>
        <w:t>l’analyse</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rapports</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terrain</w:t>
      </w:r>
      <w:r w:rsidRPr="00D36DA2">
        <w:rPr>
          <w:rFonts w:ascii="Arial Narrow" w:hAnsi="Arial Narrow"/>
          <w:spacing w:val="1"/>
          <w:lang w:val="fr-CI"/>
        </w:rPr>
        <w:t xml:space="preserve"> </w:t>
      </w:r>
      <w:r w:rsidRPr="00D36DA2">
        <w:rPr>
          <w:rFonts w:ascii="Arial Narrow" w:hAnsi="Arial Narrow"/>
          <w:lang w:val="fr-CI"/>
        </w:rPr>
        <w:t>d’identification</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besoins,</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rapports</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fin</w:t>
      </w:r>
      <w:r w:rsidRPr="00D36DA2">
        <w:rPr>
          <w:rFonts w:ascii="Arial Narrow" w:hAnsi="Arial Narrow"/>
          <w:spacing w:val="1"/>
          <w:lang w:val="fr-CI"/>
        </w:rPr>
        <w:t xml:space="preserve"> </w:t>
      </w:r>
      <w:r w:rsidRPr="00D36DA2">
        <w:rPr>
          <w:rFonts w:ascii="Arial Narrow" w:hAnsi="Arial Narrow"/>
          <w:lang w:val="fr-CI"/>
        </w:rPr>
        <w:t>d’activités</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partenaires</w:t>
      </w:r>
      <w:r w:rsidRPr="00D36DA2">
        <w:rPr>
          <w:rFonts w:ascii="Arial Narrow" w:hAnsi="Arial Narrow"/>
          <w:spacing w:val="-3"/>
          <w:lang w:val="fr-CI"/>
        </w:rPr>
        <w:t xml:space="preserve"> </w:t>
      </w:r>
      <w:r w:rsidRPr="00D36DA2">
        <w:rPr>
          <w:rFonts w:ascii="Arial Narrow" w:hAnsi="Arial Narrow"/>
          <w:lang w:val="fr-CI"/>
        </w:rPr>
        <w:t>opérationnels</w:t>
      </w:r>
      <w:r w:rsidRPr="00D36DA2">
        <w:rPr>
          <w:rFonts w:ascii="Arial Narrow" w:hAnsi="Arial Narrow"/>
          <w:spacing w:val="-4"/>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mise</w:t>
      </w:r>
      <w:r w:rsidRPr="00D36DA2">
        <w:rPr>
          <w:rFonts w:ascii="Arial Narrow" w:hAnsi="Arial Narrow"/>
          <w:spacing w:val="1"/>
          <w:lang w:val="fr-CI"/>
        </w:rPr>
        <w:t xml:space="preserve"> </w:t>
      </w:r>
      <w:r w:rsidRPr="00D36DA2">
        <w:rPr>
          <w:rFonts w:ascii="Arial Narrow" w:hAnsi="Arial Narrow"/>
          <w:lang w:val="fr-CI"/>
        </w:rPr>
        <w:t>en</w:t>
      </w:r>
      <w:r w:rsidRPr="00D36DA2">
        <w:rPr>
          <w:rFonts w:ascii="Arial Narrow" w:hAnsi="Arial Narrow"/>
          <w:spacing w:val="-3"/>
          <w:lang w:val="fr-CI"/>
        </w:rPr>
        <w:t xml:space="preserve"> </w:t>
      </w:r>
      <w:r w:rsidRPr="00D36DA2">
        <w:rPr>
          <w:rFonts w:ascii="Arial Narrow" w:hAnsi="Arial Narrow"/>
          <w:lang w:val="fr-CI"/>
        </w:rPr>
        <w:t>œuvre</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activités</w:t>
      </w:r>
      <w:r w:rsidRPr="00D36DA2">
        <w:rPr>
          <w:rFonts w:ascii="Arial Narrow" w:hAnsi="Arial Narrow"/>
          <w:spacing w:val="1"/>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projet.</w:t>
      </w:r>
    </w:p>
    <w:p w14:paraId="7D722DB4" w14:textId="77777777" w:rsidR="00360376" w:rsidRPr="00D36DA2" w:rsidRDefault="00360376" w:rsidP="00360376">
      <w:pPr>
        <w:pStyle w:val="Corpsdetexte"/>
        <w:spacing w:before="4"/>
        <w:rPr>
          <w:rFonts w:ascii="Arial Narrow" w:hAnsi="Arial Narrow"/>
          <w:lang w:val="fr-CI"/>
        </w:rPr>
      </w:pPr>
    </w:p>
    <w:p w14:paraId="20504E66" w14:textId="77777777" w:rsidR="00360376" w:rsidRPr="00D36DA2" w:rsidRDefault="00360376" w:rsidP="00D36DA2">
      <w:pPr>
        <w:rPr>
          <w:szCs w:val="22"/>
        </w:rPr>
      </w:pPr>
      <w:bookmarkStart w:id="143" w:name="_Toc93274006"/>
      <w:bookmarkStart w:id="144" w:name="_Toc93274380"/>
      <w:bookmarkStart w:id="145" w:name="_Toc93878118"/>
      <w:bookmarkStart w:id="146" w:name="_Toc95167451"/>
      <w:bookmarkStart w:id="147" w:name="_Toc95167617"/>
      <w:r w:rsidRPr="00D36DA2">
        <w:rPr>
          <w:szCs w:val="22"/>
        </w:rPr>
        <w:t>Durabilité</w:t>
      </w:r>
      <w:bookmarkEnd w:id="143"/>
      <w:bookmarkEnd w:id="144"/>
      <w:bookmarkEnd w:id="145"/>
      <w:bookmarkEnd w:id="146"/>
      <w:bookmarkEnd w:id="147"/>
    </w:p>
    <w:p w14:paraId="43DC6A35" w14:textId="77777777" w:rsidR="00360376" w:rsidRPr="00D36DA2" w:rsidRDefault="00360376" w:rsidP="00A75403">
      <w:pPr>
        <w:widowControl w:val="0"/>
        <w:numPr>
          <w:ilvl w:val="0"/>
          <w:numId w:val="20"/>
        </w:numPr>
        <w:tabs>
          <w:tab w:val="left" w:pos="854"/>
        </w:tabs>
        <w:autoSpaceDE w:val="0"/>
        <w:autoSpaceDN w:val="0"/>
        <w:spacing w:before="1"/>
        <w:ind w:right="226"/>
        <w:rPr>
          <w:szCs w:val="22"/>
        </w:rPr>
      </w:pPr>
      <w:r w:rsidRPr="00D36DA2">
        <w:rPr>
          <w:szCs w:val="22"/>
        </w:rPr>
        <w:t>Dans quelle mesure le projet PBF a-t-il contribué aux résultats stratégiques plus larges identifiés dans</w:t>
      </w:r>
      <w:r w:rsidRPr="00D36DA2">
        <w:rPr>
          <w:spacing w:val="-47"/>
          <w:szCs w:val="22"/>
        </w:rPr>
        <w:t xml:space="preserve"> </w:t>
      </w:r>
      <w:r w:rsidRPr="00D36DA2">
        <w:rPr>
          <w:szCs w:val="22"/>
        </w:rPr>
        <w:t>les</w:t>
      </w:r>
      <w:r w:rsidRPr="00D36DA2">
        <w:rPr>
          <w:spacing w:val="-1"/>
          <w:szCs w:val="22"/>
        </w:rPr>
        <w:t xml:space="preserve"> </w:t>
      </w:r>
      <w:r w:rsidRPr="00D36DA2">
        <w:rPr>
          <w:szCs w:val="22"/>
        </w:rPr>
        <w:t>plans stratégiques,</w:t>
      </w:r>
      <w:r w:rsidRPr="00D36DA2">
        <w:rPr>
          <w:spacing w:val="-2"/>
          <w:szCs w:val="22"/>
        </w:rPr>
        <w:t xml:space="preserve"> </w:t>
      </w:r>
      <w:r w:rsidRPr="00D36DA2">
        <w:rPr>
          <w:szCs w:val="22"/>
        </w:rPr>
        <w:t>programmes législatifs</w:t>
      </w:r>
      <w:r w:rsidRPr="00D36DA2">
        <w:rPr>
          <w:spacing w:val="-3"/>
          <w:szCs w:val="22"/>
        </w:rPr>
        <w:t xml:space="preserve"> </w:t>
      </w:r>
      <w:r w:rsidRPr="00D36DA2">
        <w:rPr>
          <w:szCs w:val="22"/>
        </w:rPr>
        <w:t>et politiques nationaux</w:t>
      </w:r>
      <w:r w:rsidRPr="00D36DA2">
        <w:rPr>
          <w:spacing w:val="-2"/>
          <w:szCs w:val="22"/>
        </w:rPr>
        <w:t xml:space="preserve"> </w:t>
      </w:r>
      <w:r w:rsidRPr="00D36DA2">
        <w:rPr>
          <w:szCs w:val="22"/>
        </w:rPr>
        <w:t>?</w:t>
      </w:r>
    </w:p>
    <w:p w14:paraId="79E35435" w14:textId="77777777" w:rsidR="00360376" w:rsidRPr="00D36DA2" w:rsidRDefault="00360376" w:rsidP="00A75403">
      <w:pPr>
        <w:widowControl w:val="0"/>
        <w:numPr>
          <w:ilvl w:val="0"/>
          <w:numId w:val="20"/>
        </w:numPr>
        <w:tabs>
          <w:tab w:val="left" w:pos="854"/>
        </w:tabs>
        <w:autoSpaceDE w:val="0"/>
        <w:autoSpaceDN w:val="0"/>
        <w:spacing w:before="0"/>
        <w:ind w:right="229"/>
        <w:rPr>
          <w:szCs w:val="22"/>
        </w:rPr>
      </w:pPr>
      <w:r w:rsidRPr="00D36DA2">
        <w:rPr>
          <w:szCs w:val="22"/>
        </w:rPr>
        <w:t>La conception du projet comprenait-elle une stratégie de sortie appropriée (y compris la promotion</w:t>
      </w:r>
      <w:r w:rsidRPr="00D36DA2">
        <w:rPr>
          <w:spacing w:val="1"/>
          <w:szCs w:val="22"/>
        </w:rPr>
        <w:t xml:space="preserve"> </w:t>
      </w:r>
      <w:r w:rsidRPr="00D36DA2">
        <w:rPr>
          <w:szCs w:val="22"/>
        </w:rPr>
        <w:t>de</w:t>
      </w:r>
      <w:r w:rsidRPr="00D36DA2">
        <w:rPr>
          <w:spacing w:val="1"/>
          <w:szCs w:val="22"/>
        </w:rPr>
        <w:t xml:space="preserve"> </w:t>
      </w:r>
      <w:r w:rsidRPr="00D36DA2">
        <w:rPr>
          <w:szCs w:val="22"/>
        </w:rPr>
        <w:t>l'appropriation</w:t>
      </w:r>
      <w:r w:rsidRPr="00D36DA2">
        <w:rPr>
          <w:spacing w:val="1"/>
          <w:szCs w:val="22"/>
        </w:rPr>
        <w:t xml:space="preserve"> </w:t>
      </w:r>
      <w:r w:rsidRPr="00D36DA2">
        <w:rPr>
          <w:szCs w:val="22"/>
        </w:rPr>
        <w:t>nationale/locale,</w:t>
      </w:r>
      <w:r w:rsidRPr="00D36DA2">
        <w:rPr>
          <w:spacing w:val="1"/>
          <w:szCs w:val="22"/>
        </w:rPr>
        <w:t xml:space="preserve"> </w:t>
      </w:r>
      <w:r w:rsidRPr="00D36DA2">
        <w:rPr>
          <w:szCs w:val="22"/>
        </w:rPr>
        <w:t>l'utilisation</w:t>
      </w:r>
      <w:r w:rsidRPr="00D36DA2">
        <w:rPr>
          <w:spacing w:val="1"/>
          <w:szCs w:val="22"/>
        </w:rPr>
        <w:t xml:space="preserve"> </w:t>
      </w:r>
      <w:r w:rsidRPr="00D36DA2">
        <w:rPr>
          <w:szCs w:val="22"/>
        </w:rPr>
        <w:t>des</w:t>
      </w:r>
      <w:r w:rsidRPr="00D36DA2">
        <w:rPr>
          <w:spacing w:val="1"/>
          <w:szCs w:val="22"/>
        </w:rPr>
        <w:t xml:space="preserve"> </w:t>
      </w:r>
      <w:r w:rsidRPr="00D36DA2">
        <w:rPr>
          <w:szCs w:val="22"/>
        </w:rPr>
        <w:t>capacités</w:t>
      </w:r>
      <w:r w:rsidRPr="00D36DA2">
        <w:rPr>
          <w:spacing w:val="1"/>
          <w:szCs w:val="22"/>
        </w:rPr>
        <w:t xml:space="preserve"> </w:t>
      </w:r>
      <w:r w:rsidRPr="00D36DA2">
        <w:rPr>
          <w:szCs w:val="22"/>
        </w:rPr>
        <w:t>nationales,</w:t>
      </w:r>
      <w:r w:rsidRPr="00D36DA2">
        <w:rPr>
          <w:spacing w:val="1"/>
          <w:szCs w:val="22"/>
        </w:rPr>
        <w:t xml:space="preserve"> </w:t>
      </w:r>
      <w:r w:rsidRPr="00D36DA2">
        <w:rPr>
          <w:szCs w:val="22"/>
        </w:rPr>
        <w:t>etc.)</w:t>
      </w:r>
      <w:r w:rsidRPr="00D36DA2">
        <w:rPr>
          <w:spacing w:val="1"/>
          <w:szCs w:val="22"/>
        </w:rPr>
        <w:t xml:space="preserve"> </w:t>
      </w:r>
      <w:r w:rsidRPr="00D36DA2">
        <w:rPr>
          <w:szCs w:val="22"/>
        </w:rPr>
        <w:t>pour</w:t>
      </w:r>
      <w:r w:rsidRPr="00D36DA2">
        <w:rPr>
          <w:spacing w:val="1"/>
          <w:szCs w:val="22"/>
        </w:rPr>
        <w:t xml:space="preserve"> </w:t>
      </w:r>
      <w:r w:rsidRPr="00D36DA2">
        <w:rPr>
          <w:szCs w:val="22"/>
        </w:rPr>
        <w:t>soutenir</w:t>
      </w:r>
      <w:r w:rsidRPr="00D36DA2">
        <w:rPr>
          <w:spacing w:val="1"/>
          <w:szCs w:val="22"/>
        </w:rPr>
        <w:t xml:space="preserve"> </w:t>
      </w:r>
      <w:r w:rsidRPr="00D36DA2">
        <w:rPr>
          <w:szCs w:val="22"/>
        </w:rPr>
        <w:t>des</w:t>
      </w:r>
      <w:r w:rsidRPr="00D36DA2">
        <w:rPr>
          <w:spacing w:val="-47"/>
          <w:szCs w:val="22"/>
        </w:rPr>
        <w:t xml:space="preserve"> </w:t>
      </w:r>
      <w:r w:rsidRPr="00D36DA2">
        <w:rPr>
          <w:szCs w:val="22"/>
        </w:rPr>
        <w:t>changements positifs dans</w:t>
      </w:r>
      <w:r w:rsidRPr="00D36DA2">
        <w:rPr>
          <w:spacing w:val="-2"/>
          <w:szCs w:val="22"/>
        </w:rPr>
        <w:t xml:space="preserve"> </w:t>
      </w:r>
      <w:r w:rsidRPr="00D36DA2">
        <w:rPr>
          <w:szCs w:val="22"/>
        </w:rPr>
        <w:t>la consolidation</w:t>
      </w:r>
      <w:r w:rsidRPr="00D36DA2">
        <w:rPr>
          <w:spacing w:val="-2"/>
          <w:szCs w:val="22"/>
        </w:rPr>
        <w:t xml:space="preserve"> </w:t>
      </w:r>
      <w:r w:rsidRPr="00D36DA2">
        <w:rPr>
          <w:szCs w:val="22"/>
        </w:rPr>
        <w:t>de la</w:t>
      </w:r>
      <w:r w:rsidRPr="00D36DA2">
        <w:rPr>
          <w:spacing w:val="-3"/>
          <w:szCs w:val="22"/>
        </w:rPr>
        <w:t xml:space="preserve"> </w:t>
      </w:r>
      <w:r w:rsidRPr="00D36DA2">
        <w:rPr>
          <w:szCs w:val="22"/>
        </w:rPr>
        <w:t>paix</w:t>
      </w:r>
      <w:r w:rsidRPr="00D36DA2">
        <w:rPr>
          <w:spacing w:val="-2"/>
          <w:szCs w:val="22"/>
        </w:rPr>
        <w:t xml:space="preserve"> </w:t>
      </w:r>
      <w:r w:rsidRPr="00D36DA2">
        <w:rPr>
          <w:szCs w:val="22"/>
        </w:rPr>
        <w:t>après la</w:t>
      </w:r>
      <w:r w:rsidRPr="00D36DA2">
        <w:rPr>
          <w:spacing w:val="-1"/>
          <w:szCs w:val="22"/>
        </w:rPr>
        <w:t xml:space="preserve"> </w:t>
      </w:r>
      <w:r w:rsidRPr="00D36DA2">
        <w:rPr>
          <w:szCs w:val="22"/>
        </w:rPr>
        <w:t>fin</w:t>
      </w:r>
      <w:r w:rsidRPr="00D36DA2">
        <w:rPr>
          <w:spacing w:val="-2"/>
          <w:szCs w:val="22"/>
        </w:rPr>
        <w:t xml:space="preserve"> </w:t>
      </w:r>
      <w:r w:rsidRPr="00D36DA2">
        <w:rPr>
          <w:szCs w:val="22"/>
        </w:rPr>
        <w:t>du</w:t>
      </w:r>
      <w:r w:rsidRPr="00D36DA2">
        <w:rPr>
          <w:spacing w:val="-1"/>
          <w:szCs w:val="22"/>
        </w:rPr>
        <w:t xml:space="preserve"> </w:t>
      </w:r>
      <w:r w:rsidRPr="00D36DA2">
        <w:rPr>
          <w:szCs w:val="22"/>
        </w:rPr>
        <w:t>projet</w:t>
      </w:r>
      <w:r w:rsidRPr="00D36DA2">
        <w:rPr>
          <w:spacing w:val="-2"/>
          <w:szCs w:val="22"/>
        </w:rPr>
        <w:t xml:space="preserve"> </w:t>
      </w:r>
      <w:r w:rsidRPr="00D36DA2">
        <w:rPr>
          <w:szCs w:val="22"/>
        </w:rPr>
        <w:t>?</w:t>
      </w:r>
    </w:p>
    <w:p w14:paraId="2122771B" w14:textId="77777777" w:rsidR="00360376" w:rsidRPr="00D36DA2" w:rsidRDefault="00360376" w:rsidP="00A75403">
      <w:pPr>
        <w:widowControl w:val="0"/>
        <w:numPr>
          <w:ilvl w:val="0"/>
          <w:numId w:val="20"/>
        </w:numPr>
        <w:tabs>
          <w:tab w:val="left" w:pos="854"/>
        </w:tabs>
        <w:autoSpaceDE w:val="0"/>
        <w:autoSpaceDN w:val="0"/>
        <w:spacing w:before="1"/>
        <w:ind w:hanging="361"/>
        <w:rPr>
          <w:szCs w:val="22"/>
        </w:rPr>
      </w:pPr>
      <w:r w:rsidRPr="00D36DA2">
        <w:rPr>
          <w:szCs w:val="22"/>
        </w:rPr>
        <w:t>Dans</w:t>
      </w:r>
      <w:r w:rsidRPr="00D36DA2">
        <w:rPr>
          <w:spacing w:val="-1"/>
          <w:szCs w:val="22"/>
        </w:rPr>
        <w:t xml:space="preserve"> </w:t>
      </w:r>
      <w:r w:rsidRPr="00D36DA2">
        <w:rPr>
          <w:szCs w:val="22"/>
        </w:rPr>
        <w:t>quelle</w:t>
      </w:r>
      <w:r w:rsidRPr="00D36DA2">
        <w:rPr>
          <w:spacing w:val="-3"/>
          <w:szCs w:val="22"/>
        </w:rPr>
        <w:t xml:space="preserve"> </w:t>
      </w:r>
      <w:r w:rsidRPr="00D36DA2">
        <w:rPr>
          <w:szCs w:val="22"/>
        </w:rPr>
        <w:t>mesure le projet</w:t>
      </w:r>
      <w:r w:rsidRPr="00D36DA2">
        <w:rPr>
          <w:spacing w:val="-1"/>
          <w:szCs w:val="22"/>
        </w:rPr>
        <w:t xml:space="preserve"> </w:t>
      </w:r>
      <w:r w:rsidRPr="00D36DA2">
        <w:rPr>
          <w:szCs w:val="22"/>
        </w:rPr>
        <w:t>a-t-il</w:t>
      </w:r>
      <w:r w:rsidRPr="00D36DA2">
        <w:rPr>
          <w:spacing w:val="-3"/>
          <w:szCs w:val="22"/>
        </w:rPr>
        <w:t xml:space="preserve"> </w:t>
      </w:r>
      <w:r w:rsidRPr="00D36DA2">
        <w:rPr>
          <w:szCs w:val="22"/>
        </w:rPr>
        <w:t>été</w:t>
      </w:r>
      <w:r w:rsidRPr="00D36DA2">
        <w:rPr>
          <w:spacing w:val="-3"/>
          <w:szCs w:val="22"/>
        </w:rPr>
        <w:t xml:space="preserve"> </w:t>
      </w:r>
      <w:r w:rsidRPr="00D36DA2">
        <w:rPr>
          <w:szCs w:val="22"/>
        </w:rPr>
        <w:t>financièrement</w:t>
      </w:r>
      <w:r w:rsidRPr="00D36DA2">
        <w:rPr>
          <w:spacing w:val="-3"/>
          <w:szCs w:val="22"/>
        </w:rPr>
        <w:t xml:space="preserve"> </w:t>
      </w:r>
      <w:r w:rsidRPr="00D36DA2">
        <w:rPr>
          <w:szCs w:val="22"/>
        </w:rPr>
        <w:t>catalytique</w:t>
      </w:r>
      <w:r w:rsidRPr="00D36DA2">
        <w:rPr>
          <w:spacing w:val="-2"/>
          <w:szCs w:val="22"/>
        </w:rPr>
        <w:t xml:space="preserve"> </w:t>
      </w:r>
      <w:r w:rsidRPr="00D36DA2">
        <w:rPr>
          <w:szCs w:val="22"/>
        </w:rPr>
        <w:t>?</w:t>
      </w:r>
    </w:p>
    <w:p w14:paraId="42401868" w14:textId="77777777" w:rsidR="00360376" w:rsidRPr="00D36DA2" w:rsidRDefault="00360376" w:rsidP="00A75403">
      <w:pPr>
        <w:widowControl w:val="0"/>
        <w:numPr>
          <w:ilvl w:val="0"/>
          <w:numId w:val="20"/>
        </w:numPr>
        <w:tabs>
          <w:tab w:val="left" w:pos="854"/>
        </w:tabs>
        <w:autoSpaceDE w:val="0"/>
        <w:autoSpaceDN w:val="0"/>
        <w:spacing w:before="0" w:line="267" w:lineRule="exact"/>
        <w:ind w:hanging="361"/>
        <w:rPr>
          <w:szCs w:val="22"/>
        </w:rPr>
      </w:pPr>
      <w:r w:rsidRPr="00D36DA2">
        <w:rPr>
          <w:szCs w:val="22"/>
        </w:rPr>
        <w:t>Existe-t-il</w:t>
      </w:r>
      <w:r w:rsidRPr="00D36DA2">
        <w:rPr>
          <w:spacing w:val="12"/>
          <w:szCs w:val="22"/>
        </w:rPr>
        <w:t xml:space="preserve"> </w:t>
      </w:r>
      <w:r w:rsidRPr="00D36DA2">
        <w:rPr>
          <w:szCs w:val="22"/>
        </w:rPr>
        <w:t>des</w:t>
      </w:r>
      <w:r w:rsidRPr="00D36DA2">
        <w:rPr>
          <w:spacing w:val="11"/>
          <w:szCs w:val="22"/>
        </w:rPr>
        <w:t xml:space="preserve"> </w:t>
      </w:r>
      <w:r w:rsidRPr="00D36DA2">
        <w:rPr>
          <w:szCs w:val="22"/>
        </w:rPr>
        <w:t>risques</w:t>
      </w:r>
      <w:r w:rsidRPr="00D36DA2">
        <w:rPr>
          <w:spacing w:val="11"/>
          <w:szCs w:val="22"/>
        </w:rPr>
        <w:t xml:space="preserve"> </w:t>
      </w:r>
      <w:r w:rsidRPr="00D36DA2">
        <w:rPr>
          <w:szCs w:val="22"/>
        </w:rPr>
        <w:t>sociaux</w:t>
      </w:r>
      <w:r w:rsidRPr="00D36DA2">
        <w:rPr>
          <w:spacing w:val="14"/>
          <w:szCs w:val="22"/>
        </w:rPr>
        <w:t xml:space="preserve"> </w:t>
      </w:r>
      <w:r w:rsidRPr="00D36DA2">
        <w:rPr>
          <w:szCs w:val="22"/>
        </w:rPr>
        <w:t>ou</w:t>
      </w:r>
      <w:r w:rsidRPr="00D36DA2">
        <w:rPr>
          <w:spacing w:val="10"/>
          <w:szCs w:val="22"/>
        </w:rPr>
        <w:t xml:space="preserve"> </w:t>
      </w:r>
      <w:r w:rsidRPr="00D36DA2">
        <w:rPr>
          <w:szCs w:val="22"/>
        </w:rPr>
        <w:t>politiques</w:t>
      </w:r>
      <w:r w:rsidRPr="00D36DA2">
        <w:rPr>
          <w:spacing w:val="14"/>
          <w:szCs w:val="22"/>
        </w:rPr>
        <w:t xml:space="preserve"> </w:t>
      </w:r>
      <w:r w:rsidRPr="00D36DA2">
        <w:rPr>
          <w:szCs w:val="22"/>
        </w:rPr>
        <w:t>pouvant</w:t>
      </w:r>
      <w:r w:rsidRPr="00D36DA2">
        <w:rPr>
          <w:spacing w:val="9"/>
          <w:szCs w:val="22"/>
        </w:rPr>
        <w:t xml:space="preserve"> </w:t>
      </w:r>
      <w:r w:rsidRPr="00D36DA2">
        <w:rPr>
          <w:szCs w:val="22"/>
        </w:rPr>
        <w:t>menacer</w:t>
      </w:r>
      <w:r w:rsidRPr="00D36DA2">
        <w:rPr>
          <w:spacing w:val="16"/>
          <w:szCs w:val="22"/>
        </w:rPr>
        <w:t xml:space="preserve"> </w:t>
      </w:r>
      <w:r w:rsidRPr="00D36DA2">
        <w:rPr>
          <w:szCs w:val="22"/>
        </w:rPr>
        <w:t>la</w:t>
      </w:r>
      <w:r w:rsidRPr="00D36DA2">
        <w:rPr>
          <w:spacing w:val="10"/>
          <w:szCs w:val="22"/>
        </w:rPr>
        <w:t xml:space="preserve"> </w:t>
      </w:r>
      <w:r w:rsidRPr="00D36DA2">
        <w:rPr>
          <w:szCs w:val="22"/>
        </w:rPr>
        <w:t>durabilité</w:t>
      </w:r>
      <w:r w:rsidRPr="00D36DA2">
        <w:rPr>
          <w:spacing w:val="11"/>
          <w:szCs w:val="22"/>
        </w:rPr>
        <w:t xml:space="preserve"> </w:t>
      </w:r>
      <w:r w:rsidRPr="00D36DA2">
        <w:rPr>
          <w:szCs w:val="22"/>
        </w:rPr>
        <w:t>des</w:t>
      </w:r>
      <w:r w:rsidRPr="00D36DA2">
        <w:rPr>
          <w:spacing w:val="9"/>
          <w:szCs w:val="22"/>
        </w:rPr>
        <w:t xml:space="preserve"> </w:t>
      </w:r>
      <w:r w:rsidRPr="00D36DA2">
        <w:rPr>
          <w:szCs w:val="22"/>
        </w:rPr>
        <w:t>produits</w:t>
      </w:r>
      <w:r w:rsidRPr="00D36DA2">
        <w:rPr>
          <w:spacing w:val="14"/>
          <w:szCs w:val="22"/>
        </w:rPr>
        <w:t xml:space="preserve"> </w:t>
      </w:r>
      <w:r w:rsidRPr="00D36DA2">
        <w:rPr>
          <w:szCs w:val="22"/>
        </w:rPr>
        <w:t>du</w:t>
      </w:r>
      <w:r w:rsidRPr="00D36DA2">
        <w:rPr>
          <w:spacing w:val="12"/>
          <w:szCs w:val="22"/>
        </w:rPr>
        <w:t xml:space="preserve"> </w:t>
      </w:r>
      <w:r w:rsidRPr="00D36DA2">
        <w:rPr>
          <w:szCs w:val="22"/>
        </w:rPr>
        <w:t>projet</w:t>
      </w:r>
      <w:r w:rsidRPr="00D36DA2">
        <w:rPr>
          <w:spacing w:val="11"/>
          <w:szCs w:val="22"/>
        </w:rPr>
        <w:t xml:space="preserve"> </w:t>
      </w:r>
      <w:r w:rsidRPr="00D36DA2">
        <w:rPr>
          <w:szCs w:val="22"/>
        </w:rPr>
        <w:t>ou</w:t>
      </w:r>
    </w:p>
    <w:p w14:paraId="2FF52034" w14:textId="77777777" w:rsidR="00360376" w:rsidRPr="00D36DA2" w:rsidRDefault="00360376" w:rsidP="00360376">
      <w:pPr>
        <w:pStyle w:val="Corpsdetexte"/>
        <w:spacing w:line="267" w:lineRule="exact"/>
        <w:ind w:left="853"/>
        <w:jc w:val="both"/>
        <w:rPr>
          <w:rFonts w:ascii="Arial Narrow" w:hAnsi="Arial Narrow"/>
          <w:lang w:val="fr-CI"/>
        </w:rPr>
      </w:pPr>
      <w:r w:rsidRPr="00D36DA2">
        <w:rPr>
          <w:rFonts w:ascii="Arial Narrow" w:hAnsi="Arial Narrow"/>
          <w:lang w:val="fr-CI"/>
        </w:rPr>
        <w:t>les</w:t>
      </w:r>
      <w:r w:rsidRPr="00D36DA2">
        <w:rPr>
          <w:rFonts w:ascii="Arial Narrow" w:hAnsi="Arial Narrow"/>
          <w:spacing w:val="-1"/>
          <w:lang w:val="fr-CI"/>
        </w:rPr>
        <w:t xml:space="preserve"> </w:t>
      </w:r>
      <w:r w:rsidRPr="00D36DA2">
        <w:rPr>
          <w:rFonts w:ascii="Arial Narrow" w:hAnsi="Arial Narrow"/>
          <w:lang w:val="fr-CI"/>
        </w:rPr>
        <w:t>contributions</w:t>
      </w:r>
      <w:r w:rsidRPr="00D36DA2">
        <w:rPr>
          <w:rFonts w:ascii="Arial Narrow" w:hAnsi="Arial Narrow"/>
          <w:spacing w:val="-3"/>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projet</w:t>
      </w:r>
      <w:r w:rsidRPr="00D36DA2">
        <w:rPr>
          <w:rFonts w:ascii="Arial Narrow" w:hAnsi="Arial Narrow"/>
          <w:spacing w:val="-3"/>
          <w:lang w:val="fr-CI"/>
        </w:rPr>
        <w:t xml:space="preserve"> </w:t>
      </w:r>
      <w:r w:rsidRPr="00D36DA2">
        <w:rPr>
          <w:rFonts w:ascii="Arial Narrow" w:hAnsi="Arial Narrow"/>
          <w:lang w:val="fr-CI"/>
        </w:rPr>
        <w:t>aux produits</w:t>
      </w:r>
      <w:r w:rsidRPr="00D36DA2">
        <w:rPr>
          <w:rFonts w:ascii="Arial Narrow" w:hAnsi="Arial Narrow"/>
          <w:spacing w:val="-2"/>
          <w:lang w:val="fr-CI"/>
        </w:rPr>
        <w:t xml:space="preserve"> </w:t>
      </w:r>
      <w:r w:rsidRPr="00D36DA2">
        <w:rPr>
          <w:rFonts w:ascii="Arial Narrow" w:hAnsi="Arial Narrow"/>
          <w:lang w:val="fr-CI"/>
        </w:rPr>
        <w:t>et</w:t>
      </w:r>
      <w:r w:rsidRPr="00D36DA2">
        <w:rPr>
          <w:rFonts w:ascii="Arial Narrow" w:hAnsi="Arial Narrow"/>
          <w:spacing w:val="-3"/>
          <w:lang w:val="fr-CI"/>
        </w:rPr>
        <w:t xml:space="preserve"> </w:t>
      </w:r>
      <w:r w:rsidRPr="00D36DA2">
        <w:rPr>
          <w:rFonts w:ascii="Arial Narrow" w:hAnsi="Arial Narrow"/>
          <w:lang w:val="fr-CI"/>
        </w:rPr>
        <w:t>effets du</w:t>
      </w:r>
      <w:r w:rsidRPr="00D36DA2">
        <w:rPr>
          <w:rFonts w:ascii="Arial Narrow" w:hAnsi="Arial Narrow"/>
          <w:spacing w:val="-1"/>
          <w:lang w:val="fr-CI"/>
        </w:rPr>
        <w:t xml:space="preserve"> </w:t>
      </w:r>
      <w:r w:rsidRPr="00D36DA2">
        <w:rPr>
          <w:rFonts w:ascii="Arial Narrow" w:hAnsi="Arial Narrow"/>
          <w:lang w:val="fr-CI"/>
        </w:rPr>
        <w:t>PACoP</w:t>
      </w:r>
      <w:r w:rsidRPr="00D36DA2">
        <w:rPr>
          <w:rFonts w:ascii="Arial Narrow" w:hAnsi="Arial Narrow"/>
          <w:spacing w:val="-3"/>
          <w:lang w:val="fr-CI"/>
        </w:rPr>
        <w:t xml:space="preserve"> </w:t>
      </w:r>
      <w:r w:rsidRPr="00D36DA2">
        <w:rPr>
          <w:rFonts w:ascii="Arial Narrow" w:hAnsi="Arial Narrow"/>
          <w:lang w:val="fr-CI"/>
        </w:rPr>
        <w:t>,</w:t>
      </w:r>
      <w:r w:rsidRPr="00D36DA2">
        <w:rPr>
          <w:rFonts w:ascii="Arial Narrow" w:hAnsi="Arial Narrow"/>
          <w:spacing w:val="1"/>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programme</w:t>
      </w:r>
      <w:r w:rsidRPr="00D36DA2">
        <w:rPr>
          <w:rFonts w:ascii="Arial Narrow" w:hAnsi="Arial Narrow"/>
          <w:spacing w:val="-2"/>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pays</w:t>
      </w:r>
      <w:r w:rsidRPr="00D36DA2">
        <w:rPr>
          <w:rFonts w:ascii="Arial Narrow" w:hAnsi="Arial Narrow"/>
          <w:spacing w:val="-7"/>
          <w:lang w:val="fr-CI"/>
        </w:rPr>
        <w:t xml:space="preserve"> </w:t>
      </w:r>
      <w:r w:rsidRPr="00D36DA2">
        <w:rPr>
          <w:rFonts w:ascii="Arial Narrow" w:hAnsi="Arial Narrow"/>
          <w:lang w:val="fr-CI"/>
        </w:rPr>
        <w:t>?</w:t>
      </w:r>
    </w:p>
    <w:p w14:paraId="69E13D3C" w14:textId="77777777" w:rsidR="00360376" w:rsidRPr="00D36DA2" w:rsidRDefault="00360376" w:rsidP="00A75403">
      <w:pPr>
        <w:widowControl w:val="0"/>
        <w:numPr>
          <w:ilvl w:val="0"/>
          <w:numId w:val="20"/>
        </w:numPr>
        <w:tabs>
          <w:tab w:val="left" w:pos="854"/>
        </w:tabs>
        <w:autoSpaceDE w:val="0"/>
        <w:autoSpaceDN w:val="0"/>
        <w:spacing w:before="0"/>
        <w:ind w:right="227"/>
        <w:rPr>
          <w:szCs w:val="22"/>
        </w:rPr>
      </w:pPr>
      <w:r w:rsidRPr="00D36DA2">
        <w:rPr>
          <w:szCs w:val="22"/>
        </w:rPr>
        <w:t>Dans quelle mesure le niveau d’appropriation des parties prenantes représente-t-il un risque pour la</w:t>
      </w:r>
      <w:r w:rsidRPr="00D36DA2">
        <w:rPr>
          <w:spacing w:val="1"/>
          <w:szCs w:val="22"/>
        </w:rPr>
        <w:t xml:space="preserve"> </w:t>
      </w:r>
      <w:r w:rsidRPr="00D36DA2">
        <w:rPr>
          <w:szCs w:val="22"/>
        </w:rPr>
        <w:t>pérennité des bénéfices du</w:t>
      </w:r>
      <w:r w:rsidRPr="00D36DA2">
        <w:rPr>
          <w:spacing w:val="-4"/>
          <w:szCs w:val="22"/>
        </w:rPr>
        <w:t xml:space="preserve"> </w:t>
      </w:r>
      <w:r w:rsidRPr="00D36DA2">
        <w:rPr>
          <w:szCs w:val="22"/>
        </w:rPr>
        <w:t>projet</w:t>
      </w:r>
      <w:r w:rsidRPr="00D36DA2">
        <w:rPr>
          <w:spacing w:val="-6"/>
          <w:szCs w:val="22"/>
        </w:rPr>
        <w:t xml:space="preserve"> </w:t>
      </w:r>
      <w:r w:rsidRPr="00D36DA2">
        <w:rPr>
          <w:szCs w:val="22"/>
        </w:rPr>
        <w:t>?</w:t>
      </w:r>
    </w:p>
    <w:p w14:paraId="00F7188B" w14:textId="77777777" w:rsidR="00360376" w:rsidRPr="00D36DA2" w:rsidRDefault="00360376" w:rsidP="00A75403">
      <w:pPr>
        <w:widowControl w:val="0"/>
        <w:numPr>
          <w:ilvl w:val="0"/>
          <w:numId w:val="20"/>
        </w:numPr>
        <w:tabs>
          <w:tab w:val="left" w:pos="854"/>
        </w:tabs>
        <w:autoSpaceDE w:val="0"/>
        <w:autoSpaceDN w:val="0"/>
        <w:spacing w:before="1"/>
        <w:ind w:hanging="361"/>
        <w:rPr>
          <w:szCs w:val="22"/>
        </w:rPr>
      </w:pPr>
      <w:r w:rsidRPr="00D36DA2">
        <w:rPr>
          <w:szCs w:val="22"/>
        </w:rPr>
        <w:t>Le</w:t>
      </w:r>
      <w:r w:rsidRPr="00D36DA2">
        <w:rPr>
          <w:spacing w:val="7"/>
          <w:szCs w:val="22"/>
        </w:rPr>
        <w:t xml:space="preserve"> </w:t>
      </w:r>
      <w:r w:rsidRPr="00D36DA2">
        <w:rPr>
          <w:szCs w:val="22"/>
        </w:rPr>
        <w:t>projet</w:t>
      </w:r>
      <w:r w:rsidRPr="00D36DA2">
        <w:rPr>
          <w:spacing w:val="5"/>
          <w:szCs w:val="22"/>
        </w:rPr>
        <w:t xml:space="preserve"> </w:t>
      </w:r>
      <w:r w:rsidRPr="00D36DA2">
        <w:rPr>
          <w:szCs w:val="22"/>
        </w:rPr>
        <w:t>a-t-il</w:t>
      </w:r>
      <w:r w:rsidRPr="00D36DA2">
        <w:rPr>
          <w:spacing w:val="6"/>
          <w:szCs w:val="22"/>
        </w:rPr>
        <w:t xml:space="preserve"> </w:t>
      </w:r>
      <w:r w:rsidRPr="00D36DA2">
        <w:rPr>
          <w:szCs w:val="22"/>
        </w:rPr>
        <w:t>pu</w:t>
      </w:r>
      <w:r w:rsidRPr="00D36DA2">
        <w:rPr>
          <w:spacing w:val="5"/>
          <w:szCs w:val="22"/>
        </w:rPr>
        <w:t xml:space="preserve"> </w:t>
      </w:r>
      <w:r w:rsidRPr="00D36DA2">
        <w:rPr>
          <w:szCs w:val="22"/>
        </w:rPr>
        <w:t>parvenir</w:t>
      </w:r>
      <w:r w:rsidRPr="00D36DA2">
        <w:rPr>
          <w:spacing w:val="4"/>
          <w:szCs w:val="22"/>
        </w:rPr>
        <w:t xml:space="preserve"> </w:t>
      </w:r>
      <w:r w:rsidRPr="00D36DA2">
        <w:rPr>
          <w:szCs w:val="22"/>
        </w:rPr>
        <w:t>à</w:t>
      </w:r>
      <w:r w:rsidRPr="00D36DA2">
        <w:rPr>
          <w:spacing w:val="6"/>
          <w:szCs w:val="22"/>
        </w:rPr>
        <w:t xml:space="preserve"> </w:t>
      </w:r>
      <w:r w:rsidRPr="00D36DA2">
        <w:rPr>
          <w:szCs w:val="22"/>
        </w:rPr>
        <w:t>des</w:t>
      </w:r>
      <w:r w:rsidRPr="00D36DA2">
        <w:rPr>
          <w:spacing w:val="8"/>
          <w:szCs w:val="22"/>
        </w:rPr>
        <w:t xml:space="preserve"> </w:t>
      </w:r>
      <w:r w:rsidRPr="00D36DA2">
        <w:rPr>
          <w:szCs w:val="22"/>
        </w:rPr>
        <w:t>changements</w:t>
      </w:r>
      <w:r w:rsidRPr="00D36DA2">
        <w:rPr>
          <w:spacing w:val="7"/>
          <w:szCs w:val="22"/>
        </w:rPr>
        <w:t xml:space="preserve"> </w:t>
      </w:r>
      <w:r w:rsidRPr="00D36DA2">
        <w:rPr>
          <w:szCs w:val="22"/>
        </w:rPr>
        <w:t>sur</w:t>
      </w:r>
      <w:r w:rsidRPr="00D36DA2">
        <w:rPr>
          <w:spacing w:val="5"/>
          <w:szCs w:val="22"/>
        </w:rPr>
        <w:t xml:space="preserve"> </w:t>
      </w:r>
      <w:r w:rsidRPr="00D36DA2">
        <w:rPr>
          <w:szCs w:val="22"/>
        </w:rPr>
        <w:t>les</w:t>
      </w:r>
      <w:r w:rsidRPr="00D36DA2">
        <w:rPr>
          <w:spacing w:val="4"/>
          <w:szCs w:val="22"/>
        </w:rPr>
        <w:t xml:space="preserve"> </w:t>
      </w:r>
      <w:r w:rsidRPr="00D36DA2">
        <w:rPr>
          <w:szCs w:val="22"/>
        </w:rPr>
        <w:t>rapports</w:t>
      </w:r>
      <w:r w:rsidRPr="00D36DA2">
        <w:rPr>
          <w:spacing w:val="7"/>
          <w:szCs w:val="22"/>
        </w:rPr>
        <w:t xml:space="preserve"> </w:t>
      </w:r>
      <w:r w:rsidRPr="00D36DA2">
        <w:rPr>
          <w:szCs w:val="22"/>
        </w:rPr>
        <w:t>de</w:t>
      </w:r>
      <w:r w:rsidRPr="00D36DA2">
        <w:rPr>
          <w:spacing w:val="4"/>
          <w:szCs w:val="22"/>
        </w:rPr>
        <w:t xml:space="preserve"> </w:t>
      </w:r>
      <w:r w:rsidRPr="00D36DA2">
        <w:rPr>
          <w:szCs w:val="22"/>
        </w:rPr>
        <w:t>Genre</w:t>
      </w:r>
      <w:r w:rsidRPr="00D36DA2">
        <w:rPr>
          <w:spacing w:val="7"/>
          <w:szCs w:val="22"/>
        </w:rPr>
        <w:t xml:space="preserve"> </w:t>
      </w:r>
      <w:r w:rsidRPr="00D36DA2">
        <w:rPr>
          <w:szCs w:val="22"/>
        </w:rPr>
        <w:t>;</w:t>
      </w:r>
      <w:r w:rsidRPr="00D36DA2">
        <w:rPr>
          <w:spacing w:val="6"/>
          <w:szCs w:val="22"/>
        </w:rPr>
        <w:t xml:space="preserve"> </w:t>
      </w:r>
      <w:r w:rsidRPr="00D36DA2">
        <w:rPr>
          <w:szCs w:val="22"/>
        </w:rPr>
        <w:t>si</w:t>
      </w:r>
      <w:r w:rsidRPr="00D36DA2">
        <w:rPr>
          <w:spacing w:val="3"/>
          <w:szCs w:val="22"/>
        </w:rPr>
        <w:t xml:space="preserve"> </w:t>
      </w:r>
      <w:r w:rsidRPr="00D36DA2">
        <w:rPr>
          <w:szCs w:val="22"/>
        </w:rPr>
        <w:t>oui,</w:t>
      </w:r>
      <w:r w:rsidRPr="00D36DA2">
        <w:rPr>
          <w:spacing w:val="4"/>
          <w:szCs w:val="22"/>
        </w:rPr>
        <w:t xml:space="preserve"> </w:t>
      </w:r>
      <w:r w:rsidRPr="00D36DA2">
        <w:rPr>
          <w:szCs w:val="22"/>
        </w:rPr>
        <w:t>sont-ils</w:t>
      </w:r>
      <w:r w:rsidRPr="00D36DA2">
        <w:rPr>
          <w:spacing w:val="6"/>
          <w:szCs w:val="22"/>
        </w:rPr>
        <w:t xml:space="preserve"> </w:t>
      </w:r>
      <w:r w:rsidRPr="00D36DA2">
        <w:rPr>
          <w:szCs w:val="22"/>
        </w:rPr>
        <w:t>susceptibles</w:t>
      </w:r>
    </w:p>
    <w:p w14:paraId="227535A2" w14:textId="77777777" w:rsidR="00360376" w:rsidRPr="00D36DA2" w:rsidRDefault="00360376" w:rsidP="00360376">
      <w:pPr>
        <w:pStyle w:val="Corpsdetexte"/>
        <w:ind w:left="853"/>
        <w:jc w:val="both"/>
        <w:rPr>
          <w:rFonts w:ascii="Arial Narrow" w:hAnsi="Arial Narrow"/>
          <w:lang w:val="fr-CI"/>
        </w:rPr>
      </w:pP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s’inscrire</w:t>
      </w:r>
      <w:r w:rsidRPr="00D36DA2">
        <w:rPr>
          <w:rFonts w:ascii="Arial Narrow" w:hAnsi="Arial Narrow"/>
          <w:spacing w:val="-5"/>
          <w:lang w:val="fr-CI"/>
        </w:rPr>
        <w:t xml:space="preserve"> </w:t>
      </w:r>
      <w:r w:rsidRPr="00D36DA2">
        <w:rPr>
          <w:rFonts w:ascii="Arial Narrow" w:hAnsi="Arial Narrow"/>
          <w:lang w:val="fr-CI"/>
        </w:rPr>
        <w:t>dans</w:t>
      </w:r>
      <w:r w:rsidRPr="00D36DA2">
        <w:rPr>
          <w:rFonts w:ascii="Arial Narrow" w:hAnsi="Arial Narrow"/>
          <w:spacing w:val="-2"/>
          <w:lang w:val="fr-CI"/>
        </w:rPr>
        <w:t xml:space="preserve"> </w:t>
      </w:r>
      <w:r w:rsidRPr="00D36DA2">
        <w:rPr>
          <w:rFonts w:ascii="Arial Narrow" w:hAnsi="Arial Narrow"/>
          <w:lang w:val="fr-CI"/>
        </w:rPr>
        <w:t>la</w:t>
      </w:r>
      <w:r w:rsidRPr="00D36DA2">
        <w:rPr>
          <w:rFonts w:ascii="Arial Narrow" w:hAnsi="Arial Narrow"/>
          <w:spacing w:val="-2"/>
          <w:lang w:val="fr-CI"/>
        </w:rPr>
        <w:t xml:space="preserve"> </w:t>
      </w:r>
      <w:r w:rsidRPr="00D36DA2">
        <w:rPr>
          <w:rFonts w:ascii="Arial Narrow" w:hAnsi="Arial Narrow"/>
          <w:lang w:val="fr-CI"/>
        </w:rPr>
        <w:t>durée</w:t>
      </w:r>
      <w:r w:rsidRPr="00D36DA2">
        <w:rPr>
          <w:rFonts w:ascii="Arial Narrow" w:hAnsi="Arial Narrow"/>
          <w:spacing w:val="-4"/>
          <w:lang w:val="fr-CI"/>
        </w:rPr>
        <w:t xml:space="preserve"> </w:t>
      </w:r>
      <w:r w:rsidRPr="00D36DA2">
        <w:rPr>
          <w:rFonts w:ascii="Arial Narrow" w:hAnsi="Arial Narrow"/>
          <w:lang w:val="fr-CI"/>
        </w:rPr>
        <w:t>?</w:t>
      </w:r>
    </w:p>
    <w:p w14:paraId="059756FB" w14:textId="77777777" w:rsidR="00360376" w:rsidRPr="00D36DA2" w:rsidRDefault="00360376" w:rsidP="00A75403">
      <w:pPr>
        <w:widowControl w:val="0"/>
        <w:numPr>
          <w:ilvl w:val="0"/>
          <w:numId w:val="20"/>
        </w:numPr>
        <w:tabs>
          <w:tab w:val="left" w:pos="854"/>
        </w:tabs>
        <w:autoSpaceDE w:val="0"/>
        <w:autoSpaceDN w:val="0"/>
        <w:spacing w:before="0"/>
        <w:ind w:right="227"/>
        <w:rPr>
          <w:szCs w:val="22"/>
        </w:rPr>
      </w:pPr>
      <w:r w:rsidRPr="00D36DA2">
        <w:rPr>
          <w:spacing w:val="-1"/>
          <w:szCs w:val="22"/>
        </w:rPr>
        <w:t>Dans</w:t>
      </w:r>
      <w:r w:rsidRPr="00D36DA2">
        <w:rPr>
          <w:spacing w:val="-12"/>
          <w:szCs w:val="22"/>
        </w:rPr>
        <w:t xml:space="preserve"> </w:t>
      </w:r>
      <w:r w:rsidRPr="00D36DA2">
        <w:rPr>
          <w:spacing w:val="-1"/>
          <w:szCs w:val="22"/>
        </w:rPr>
        <w:t>quelle</w:t>
      </w:r>
      <w:r w:rsidRPr="00D36DA2">
        <w:rPr>
          <w:spacing w:val="-14"/>
          <w:szCs w:val="22"/>
        </w:rPr>
        <w:t xml:space="preserve"> </w:t>
      </w:r>
      <w:r w:rsidRPr="00D36DA2">
        <w:rPr>
          <w:spacing w:val="-1"/>
          <w:szCs w:val="22"/>
        </w:rPr>
        <w:t>mesure</w:t>
      </w:r>
      <w:r w:rsidRPr="00D36DA2">
        <w:rPr>
          <w:spacing w:val="-10"/>
          <w:szCs w:val="22"/>
        </w:rPr>
        <w:t xml:space="preserve"> </w:t>
      </w:r>
      <w:r w:rsidRPr="00D36DA2">
        <w:rPr>
          <w:szCs w:val="22"/>
        </w:rPr>
        <w:t>les</w:t>
      </w:r>
      <w:r w:rsidRPr="00D36DA2">
        <w:rPr>
          <w:spacing w:val="-14"/>
          <w:szCs w:val="22"/>
        </w:rPr>
        <w:t xml:space="preserve"> </w:t>
      </w:r>
      <w:r w:rsidRPr="00D36DA2">
        <w:rPr>
          <w:szCs w:val="22"/>
        </w:rPr>
        <w:t>enseignements</w:t>
      </w:r>
      <w:r w:rsidRPr="00D36DA2">
        <w:rPr>
          <w:spacing w:val="-11"/>
          <w:szCs w:val="22"/>
        </w:rPr>
        <w:t xml:space="preserve"> </w:t>
      </w:r>
      <w:r w:rsidRPr="00D36DA2">
        <w:rPr>
          <w:szCs w:val="22"/>
        </w:rPr>
        <w:t>tirés</w:t>
      </w:r>
      <w:r w:rsidRPr="00D36DA2">
        <w:rPr>
          <w:spacing w:val="-10"/>
          <w:szCs w:val="22"/>
        </w:rPr>
        <w:t xml:space="preserve"> </w:t>
      </w:r>
      <w:r w:rsidRPr="00D36DA2">
        <w:rPr>
          <w:szCs w:val="22"/>
        </w:rPr>
        <w:t>sont-ils</w:t>
      </w:r>
      <w:r w:rsidRPr="00D36DA2">
        <w:rPr>
          <w:spacing w:val="-12"/>
          <w:szCs w:val="22"/>
        </w:rPr>
        <w:t xml:space="preserve"> </w:t>
      </w:r>
      <w:r w:rsidRPr="00D36DA2">
        <w:rPr>
          <w:szCs w:val="22"/>
        </w:rPr>
        <w:t>en</w:t>
      </w:r>
      <w:r w:rsidRPr="00D36DA2">
        <w:rPr>
          <w:spacing w:val="-13"/>
          <w:szCs w:val="22"/>
        </w:rPr>
        <w:t xml:space="preserve"> </w:t>
      </w:r>
      <w:r w:rsidRPr="00D36DA2">
        <w:rPr>
          <w:szCs w:val="22"/>
        </w:rPr>
        <w:t>permanence</w:t>
      </w:r>
      <w:r w:rsidRPr="00D36DA2">
        <w:rPr>
          <w:spacing w:val="-11"/>
          <w:szCs w:val="22"/>
        </w:rPr>
        <w:t xml:space="preserve"> </w:t>
      </w:r>
      <w:r w:rsidRPr="00D36DA2">
        <w:rPr>
          <w:szCs w:val="22"/>
        </w:rPr>
        <w:t>documentés</w:t>
      </w:r>
      <w:r w:rsidRPr="00D36DA2">
        <w:rPr>
          <w:spacing w:val="-14"/>
          <w:szCs w:val="22"/>
        </w:rPr>
        <w:t xml:space="preserve"> </w:t>
      </w:r>
      <w:r w:rsidRPr="00D36DA2">
        <w:rPr>
          <w:szCs w:val="22"/>
        </w:rPr>
        <w:t>par</w:t>
      </w:r>
      <w:r w:rsidRPr="00D36DA2">
        <w:rPr>
          <w:spacing w:val="-11"/>
          <w:szCs w:val="22"/>
        </w:rPr>
        <w:t xml:space="preserve"> </w:t>
      </w:r>
      <w:r w:rsidRPr="00D36DA2">
        <w:rPr>
          <w:szCs w:val="22"/>
        </w:rPr>
        <w:t>l’équipe</w:t>
      </w:r>
      <w:r w:rsidRPr="00D36DA2">
        <w:rPr>
          <w:spacing w:val="-11"/>
          <w:szCs w:val="22"/>
        </w:rPr>
        <w:t xml:space="preserve"> </w:t>
      </w:r>
      <w:r w:rsidRPr="00D36DA2">
        <w:rPr>
          <w:szCs w:val="22"/>
        </w:rPr>
        <w:t>de</w:t>
      </w:r>
      <w:r w:rsidRPr="00D36DA2">
        <w:rPr>
          <w:spacing w:val="-11"/>
          <w:szCs w:val="22"/>
        </w:rPr>
        <w:t xml:space="preserve"> </w:t>
      </w:r>
      <w:r w:rsidRPr="00D36DA2">
        <w:rPr>
          <w:szCs w:val="22"/>
        </w:rPr>
        <w:t>projet</w:t>
      </w:r>
      <w:r w:rsidRPr="00D36DA2">
        <w:rPr>
          <w:spacing w:val="-47"/>
          <w:szCs w:val="22"/>
        </w:rPr>
        <w:t xml:space="preserve"> </w:t>
      </w:r>
      <w:r w:rsidRPr="00D36DA2">
        <w:rPr>
          <w:szCs w:val="22"/>
        </w:rPr>
        <w:t>et</w:t>
      </w:r>
      <w:r w:rsidRPr="00D36DA2">
        <w:rPr>
          <w:spacing w:val="-3"/>
          <w:szCs w:val="22"/>
        </w:rPr>
        <w:t xml:space="preserve"> </w:t>
      </w:r>
      <w:r w:rsidRPr="00D36DA2">
        <w:rPr>
          <w:szCs w:val="22"/>
        </w:rPr>
        <w:t>diffusés</w:t>
      </w:r>
      <w:r w:rsidRPr="00D36DA2">
        <w:rPr>
          <w:spacing w:val="-4"/>
          <w:szCs w:val="22"/>
        </w:rPr>
        <w:t xml:space="preserve"> </w:t>
      </w:r>
      <w:r w:rsidRPr="00D36DA2">
        <w:rPr>
          <w:szCs w:val="22"/>
        </w:rPr>
        <w:t>auprès</w:t>
      </w:r>
      <w:r w:rsidRPr="00D36DA2">
        <w:rPr>
          <w:spacing w:val="-2"/>
          <w:szCs w:val="22"/>
        </w:rPr>
        <w:t xml:space="preserve"> </w:t>
      </w:r>
      <w:r w:rsidRPr="00D36DA2">
        <w:rPr>
          <w:szCs w:val="22"/>
        </w:rPr>
        <w:t>des</w:t>
      </w:r>
      <w:r w:rsidRPr="00D36DA2">
        <w:rPr>
          <w:spacing w:val="-5"/>
          <w:szCs w:val="22"/>
        </w:rPr>
        <w:t xml:space="preserve"> </w:t>
      </w:r>
      <w:r w:rsidRPr="00D36DA2">
        <w:rPr>
          <w:szCs w:val="22"/>
        </w:rPr>
        <w:t>parties</w:t>
      </w:r>
      <w:r w:rsidRPr="00D36DA2">
        <w:rPr>
          <w:spacing w:val="-1"/>
          <w:szCs w:val="22"/>
        </w:rPr>
        <w:t xml:space="preserve"> </w:t>
      </w:r>
      <w:r w:rsidRPr="00D36DA2">
        <w:rPr>
          <w:szCs w:val="22"/>
        </w:rPr>
        <w:t>intéressées,</w:t>
      </w:r>
      <w:r w:rsidRPr="00D36DA2">
        <w:rPr>
          <w:spacing w:val="-5"/>
          <w:szCs w:val="22"/>
        </w:rPr>
        <w:t xml:space="preserve"> </w:t>
      </w:r>
      <w:r w:rsidRPr="00D36DA2">
        <w:rPr>
          <w:szCs w:val="22"/>
        </w:rPr>
        <w:t>qui</w:t>
      </w:r>
      <w:r w:rsidRPr="00D36DA2">
        <w:rPr>
          <w:spacing w:val="-2"/>
          <w:szCs w:val="22"/>
        </w:rPr>
        <w:t xml:space="preserve"> </w:t>
      </w:r>
      <w:r w:rsidRPr="00D36DA2">
        <w:rPr>
          <w:szCs w:val="22"/>
        </w:rPr>
        <w:t>pourraient</w:t>
      </w:r>
      <w:r w:rsidRPr="00D36DA2">
        <w:rPr>
          <w:spacing w:val="-3"/>
          <w:szCs w:val="22"/>
        </w:rPr>
        <w:t xml:space="preserve"> </w:t>
      </w:r>
      <w:r w:rsidRPr="00D36DA2">
        <w:rPr>
          <w:szCs w:val="22"/>
        </w:rPr>
        <w:t>bénéficier</w:t>
      </w:r>
      <w:r w:rsidRPr="00D36DA2">
        <w:rPr>
          <w:spacing w:val="-5"/>
          <w:szCs w:val="22"/>
        </w:rPr>
        <w:t xml:space="preserve"> </w:t>
      </w:r>
      <w:r w:rsidRPr="00D36DA2">
        <w:rPr>
          <w:szCs w:val="22"/>
        </w:rPr>
        <w:t>des</w:t>
      </w:r>
      <w:r w:rsidRPr="00D36DA2">
        <w:rPr>
          <w:spacing w:val="-5"/>
          <w:szCs w:val="22"/>
        </w:rPr>
        <w:t xml:space="preserve"> </w:t>
      </w:r>
      <w:r w:rsidRPr="00D36DA2">
        <w:rPr>
          <w:szCs w:val="22"/>
        </w:rPr>
        <w:t>connaissances</w:t>
      </w:r>
      <w:r w:rsidRPr="00D36DA2">
        <w:rPr>
          <w:spacing w:val="-2"/>
          <w:szCs w:val="22"/>
        </w:rPr>
        <w:t xml:space="preserve"> </w:t>
      </w:r>
      <w:r w:rsidRPr="00D36DA2">
        <w:rPr>
          <w:szCs w:val="22"/>
        </w:rPr>
        <w:t>acquises</w:t>
      </w:r>
      <w:r w:rsidRPr="00D36DA2">
        <w:rPr>
          <w:spacing w:val="-5"/>
          <w:szCs w:val="22"/>
        </w:rPr>
        <w:t xml:space="preserve"> </w:t>
      </w:r>
      <w:r w:rsidRPr="00D36DA2">
        <w:rPr>
          <w:szCs w:val="22"/>
        </w:rPr>
        <w:t>par</w:t>
      </w:r>
      <w:r w:rsidRPr="00D36DA2">
        <w:rPr>
          <w:spacing w:val="-2"/>
          <w:szCs w:val="22"/>
        </w:rPr>
        <w:t xml:space="preserve"> </w:t>
      </w:r>
      <w:r w:rsidRPr="00D36DA2">
        <w:rPr>
          <w:szCs w:val="22"/>
        </w:rPr>
        <w:t>le</w:t>
      </w:r>
      <w:r w:rsidRPr="00D36DA2">
        <w:rPr>
          <w:spacing w:val="-47"/>
          <w:szCs w:val="22"/>
        </w:rPr>
        <w:t xml:space="preserve"> </w:t>
      </w:r>
      <w:r w:rsidRPr="00D36DA2">
        <w:rPr>
          <w:szCs w:val="22"/>
        </w:rPr>
        <w:t>projet</w:t>
      </w:r>
      <w:r w:rsidRPr="00D36DA2">
        <w:rPr>
          <w:spacing w:val="-6"/>
          <w:szCs w:val="22"/>
        </w:rPr>
        <w:t xml:space="preserve"> </w:t>
      </w:r>
      <w:r w:rsidRPr="00D36DA2">
        <w:rPr>
          <w:szCs w:val="22"/>
        </w:rPr>
        <w:t>?</w:t>
      </w:r>
    </w:p>
    <w:p w14:paraId="19F092F8" w14:textId="77777777" w:rsidR="00360376" w:rsidRPr="00D36DA2" w:rsidRDefault="00360376" w:rsidP="00A75403">
      <w:pPr>
        <w:widowControl w:val="0"/>
        <w:numPr>
          <w:ilvl w:val="0"/>
          <w:numId w:val="20"/>
        </w:numPr>
        <w:tabs>
          <w:tab w:val="left" w:pos="854"/>
        </w:tabs>
        <w:autoSpaceDE w:val="0"/>
        <w:autoSpaceDN w:val="0"/>
        <w:spacing w:before="1"/>
        <w:ind w:hanging="361"/>
        <w:rPr>
          <w:szCs w:val="22"/>
        </w:rPr>
      </w:pPr>
      <w:r w:rsidRPr="00D36DA2">
        <w:rPr>
          <w:szCs w:val="22"/>
        </w:rPr>
        <w:t>Le projet</w:t>
      </w:r>
      <w:r w:rsidRPr="00D36DA2">
        <w:rPr>
          <w:spacing w:val="-3"/>
          <w:szCs w:val="22"/>
        </w:rPr>
        <w:t xml:space="preserve"> </w:t>
      </w:r>
      <w:r w:rsidRPr="00D36DA2">
        <w:rPr>
          <w:szCs w:val="22"/>
        </w:rPr>
        <w:t>PBF</w:t>
      </w:r>
      <w:r w:rsidRPr="00D36DA2">
        <w:rPr>
          <w:spacing w:val="-4"/>
          <w:szCs w:val="22"/>
        </w:rPr>
        <w:t xml:space="preserve"> </w:t>
      </w:r>
      <w:r w:rsidRPr="00D36DA2">
        <w:rPr>
          <w:szCs w:val="22"/>
        </w:rPr>
        <w:t>avait-il</w:t>
      </w:r>
      <w:r w:rsidRPr="00D36DA2">
        <w:rPr>
          <w:spacing w:val="-2"/>
          <w:szCs w:val="22"/>
        </w:rPr>
        <w:t xml:space="preserve"> </w:t>
      </w:r>
      <w:r w:rsidRPr="00D36DA2">
        <w:rPr>
          <w:szCs w:val="22"/>
        </w:rPr>
        <w:t>une approche</w:t>
      </w:r>
      <w:r w:rsidRPr="00D36DA2">
        <w:rPr>
          <w:spacing w:val="-1"/>
          <w:szCs w:val="22"/>
        </w:rPr>
        <w:t xml:space="preserve"> </w:t>
      </w:r>
      <w:r w:rsidRPr="00D36DA2">
        <w:rPr>
          <w:szCs w:val="22"/>
        </w:rPr>
        <w:t>explicite</w:t>
      </w:r>
      <w:r w:rsidRPr="00D36DA2">
        <w:rPr>
          <w:spacing w:val="-2"/>
          <w:szCs w:val="22"/>
        </w:rPr>
        <w:t xml:space="preserve"> </w:t>
      </w:r>
      <w:r w:rsidRPr="00D36DA2">
        <w:rPr>
          <w:szCs w:val="22"/>
        </w:rPr>
        <w:t>de</w:t>
      </w:r>
      <w:r w:rsidRPr="00D36DA2">
        <w:rPr>
          <w:spacing w:val="-1"/>
          <w:szCs w:val="22"/>
        </w:rPr>
        <w:t xml:space="preserve"> </w:t>
      </w:r>
      <w:r w:rsidRPr="00D36DA2">
        <w:rPr>
          <w:szCs w:val="22"/>
        </w:rPr>
        <w:t>la</w:t>
      </w:r>
      <w:r w:rsidRPr="00D36DA2">
        <w:rPr>
          <w:spacing w:val="-4"/>
          <w:szCs w:val="22"/>
        </w:rPr>
        <w:t xml:space="preserve"> </w:t>
      </w:r>
      <w:r w:rsidRPr="00D36DA2">
        <w:rPr>
          <w:szCs w:val="22"/>
        </w:rPr>
        <w:t>sensibilité aux</w:t>
      </w:r>
      <w:r w:rsidRPr="00D36DA2">
        <w:rPr>
          <w:spacing w:val="-3"/>
          <w:szCs w:val="22"/>
        </w:rPr>
        <w:t xml:space="preserve"> </w:t>
      </w:r>
      <w:r w:rsidRPr="00D36DA2">
        <w:rPr>
          <w:szCs w:val="22"/>
        </w:rPr>
        <w:t>conflits</w:t>
      </w:r>
      <w:r w:rsidRPr="00D36DA2">
        <w:rPr>
          <w:spacing w:val="-3"/>
          <w:szCs w:val="22"/>
        </w:rPr>
        <w:t xml:space="preserve"> </w:t>
      </w:r>
      <w:r w:rsidRPr="00D36DA2">
        <w:rPr>
          <w:szCs w:val="22"/>
        </w:rPr>
        <w:t>?</w:t>
      </w:r>
    </w:p>
    <w:p w14:paraId="3D4303A1" w14:textId="77777777" w:rsidR="00360376" w:rsidRPr="00D36DA2" w:rsidRDefault="00360376" w:rsidP="00A75403">
      <w:pPr>
        <w:widowControl w:val="0"/>
        <w:numPr>
          <w:ilvl w:val="0"/>
          <w:numId w:val="20"/>
        </w:numPr>
        <w:tabs>
          <w:tab w:val="left" w:pos="854"/>
        </w:tabs>
        <w:autoSpaceDE w:val="0"/>
        <w:autoSpaceDN w:val="0"/>
        <w:spacing w:before="1" w:line="267" w:lineRule="exact"/>
        <w:ind w:hanging="361"/>
        <w:rPr>
          <w:szCs w:val="22"/>
        </w:rPr>
      </w:pPr>
      <w:r w:rsidRPr="00D36DA2">
        <w:rPr>
          <w:szCs w:val="22"/>
        </w:rPr>
        <w:t>Les</w:t>
      </w:r>
      <w:r w:rsidRPr="00D36DA2">
        <w:rPr>
          <w:spacing w:val="2"/>
          <w:szCs w:val="22"/>
        </w:rPr>
        <w:t xml:space="preserve"> </w:t>
      </w:r>
      <w:r w:rsidRPr="00D36DA2">
        <w:rPr>
          <w:szCs w:val="22"/>
        </w:rPr>
        <w:t>capacités</w:t>
      </w:r>
      <w:r w:rsidRPr="00D36DA2">
        <w:rPr>
          <w:spacing w:val="2"/>
          <w:szCs w:val="22"/>
        </w:rPr>
        <w:t xml:space="preserve"> </w:t>
      </w:r>
      <w:r w:rsidRPr="00D36DA2">
        <w:rPr>
          <w:szCs w:val="22"/>
        </w:rPr>
        <w:t>internes</w:t>
      </w:r>
      <w:r w:rsidRPr="00D36DA2">
        <w:rPr>
          <w:spacing w:val="2"/>
          <w:szCs w:val="22"/>
        </w:rPr>
        <w:t xml:space="preserve"> </w:t>
      </w:r>
      <w:r w:rsidRPr="00D36DA2">
        <w:rPr>
          <w:szCs w:val="22"/>
        </w:rPr>
        <w:t>du</w:t>
      </w:r>
      <w:r w:rsidRPr="00D36DA2">
        <w:rPr>
          <w:spacing w:val="-1"/>
          <w:szCs w:val="22"/>
        </w:rPr>
        <w:t xml:space="preserve"> </w:t>
      </w:r>
      <w:r w:rsidRPr="00D36DA2">
        <w:rPr>
          <w:szCs w:val="22"/>
        </w:rPr>
        <w:t>PNUD,</w:t>
      </w:r>
      <w:r w:rsidRPr="00D36DA2">
        <w:rPr>
          <w:spacing w:val="2"/>
          <w:szCs w:val="22"/>
        </w:rPr>
        <w:t xml:space="preserve"> </w:t>
      </w:r>
      <w:r w:rsidRPr="00D36DA2">
        <w:rPr>
          <w:szCs w:val="22"/>
        </w:rPr>
        <w:t>de</w:t>
      </w:r>
      <w:r w:rsidRPr="00D36DA2">
        <w:rPr>
          <w:spacing w:val="3"/>
          <w:szCs w:val="22"/>
        </w:rPr>
        <w:t xml:space="preserve"> </w:t>
      </w:r>
      <w:r w:rsidRPr="00D36DA2">
        <w:rPr>
          <w:szCs w:val="22"/>
        </w:rPr>
        <w:t>l’UNESCO,</w:t>
      </w:r>
      <w:r w:rsidRPr="00D36DA2">
        <w:rPr>
          <w:spacing w:val="1"/>
          <w:szCs w:val="22"/>
        </w:rPr>
        <w:t xml:space="preserve"> </w:t>
      </w:r>
      <w:r w:rsidRPr="00D36DA2">
        <w:rPr>
          <w:szCs w:val="22"/>
        </w:rPr>
        <w:t>de</w:t>
      </w:r>
      <w:r w:rsidRPr="00D36DA2">
        <w:rPr>
          <w:spacing w:val="3"/>
          <w:szCs w:val="22"/>
        </w:rPr>
        <w:t xml:space="preserve"> </w:t>
      </w:r>
      <w:r w:rsidRPr="00D36DA2">
        <w:rPr>
          <w:szCs w:val="22"/>
        </w:rPr>
        <w:t>l’UNICEF et</w:t>
      </w:r>
      <w:r w:rsidRPr="00D36DA2">
        <w:rPr>
          <w:spacing w:val="3"/>
          <w:szCs w:val="22"/>
        </w:rPr>
        <w:t xml:space="preserve"> </w:t>
      </w:r>
      <w:r w:rsidRPr="00D36DA2">
        <w:rPr>
          <w:szCs w:val="22"/>
        </w:rPr>
        <w:t>des</w:t>
      </w:r>
      <w:r w:rsidRPr="00D36DA2">
        <w:rPr>
          <w:spacing w:val="3"/>
          <w:szCs w:val="22"/>
        </w:rPr>
        <w:t xml:space="preserve"> </w:t>
      </w:r>
      <w:r w:rsidRPr="00D36DA2">
        <w:rPr>
          <w:szCs w:val="22"/>
        </w:rPr>
        <w:t>partenaires</w:t>
      </w:r>
      <w:r w:rsidRPr="00D36DA2">
        <w:rPr>
          <w:spacing w:val="-1"/>
          <w:szCs w:val="22"/>
        </w:rPr>
        <w:t xml:space="preserve"> </w:t>
      </w:r>
      <w:r w:rsidRPr="00D36DA2">
        <w:rPr>
          <w:szCs w:val="22"/>
        </w:rPr>
        <w:t>étaient-elles</w:t>
      </w:r>
      <w:r w:rsidRPr="00D36DA2">
        <w:rPr>
          <w:spacing w:val="3"/>
          <w:szCs w:val="22"/>
        </w:rPr>
        <w:t xml:space="preserve"> </w:t>
      </w:r>
      <w:r w:rsidRPr="00D36DA2">
        <w:rPr>
          <w:szCs w:val="22"/>
        </w:rPr>
        <w:t>adéquates</w:t>
      </w:r>
    </w:p>
    <w:p w14:paraId="4EEF1D47" w14:textId="77777777" w:rsidR="00360376" w:rsidRPr="00D36DA2" w:rsidRDefault="00360376" w:rsidP="00360376">
      <w:pPr>
        <w:pStyle w:val="Corpsdetexte"/>
        <w:spacing w:line="267" w:lineRule="exact"/>
        <w:ind w:left="853"/>
        <w:jc w:val="both"/>
        <w:rPr>
          <w:rFonts w:ascii="Arial Narrow" w:hAnsi="Arial Narrow"/>
          <w:lang w:val="fr-CI"/>
        </w:rPr>
      </w:pPr>
      <w:r w:rsidRPr="00D36DA2">
        <w:rPr>
          <w:rFonts w:ascii="Arial Narrow" w:hAnsi="Arial Narrow"/>
          <w:lang w:val="fr-CI"/>
        </w:rPr>
        <w:t>pour</w:t>
      </w:r>
      <w:r w:rsidRPr="00D36DA2">
        <w:rPr>
          <w:rFonts w:ascii="Arial Narrow" w:hAnsi="Arial Narrow"/>
          <w:spacing w:val="-1"/>
          <w:lang w:val="fr-CI"/>
        </w:rPr>
        <w:t xml:space="preserve"> </w:t>
      </w:r>
      <w:r w:rsidRPr="00D36DA2">
        <w:rPr>
          <w:rFonts w:ascii="Arial Narrow" w:hAnsi="Arial Narrow"/>
          <w:lang w:val="fr-CI"/>
        </w:rPr>
        <w:t>garantir</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3"/>
          <w:lang w:val="fr-CI"/>
        </w:rPr>
        <w:t xml:space="preserve"> </w:t>
      </w:r>
      <w:r w:rsidRPr="00D36DA2">
        <w:rPr>
          <w:rFonts w:ascii="Arial Narrow" w:hAnsi="Arial Narrow"/>
          <w:lang w:val="fr-CI"/>
        </w:rPr>
        <w:t>continuité</w:t>
      </w:r>
      <w:r w:rsidRPr="00D36DA2">
        <w:rPr>
          <w:rFonts w:ascii="Arial Narrow" w:hAnsi="Arial Narrow"/>
          <w:spacing w:val="-3"/>
          <w:lang w:val="fr-CI"/>
        </w:rPr>
        <w:t xml:space="preserve"> </w:t>
      </w:r>
      <w:r w:rsidRPr="00D36DA2">
        <w:rPr>
          <w:rFonts w:ascii="Arial Narrow" w:hAnsi="Arial Narrow"/>
          <w:lang w:val="fr-CI"/>
        </w:rPr>
        <w:t>d’une approche</w:t>
      </w:r>
      <w:r w:rsidRPr="00D36DA2">
        <w:rPr>
          <w:rFonts w:ascii="Arial Narrow" w:hAnsi="Arial Narrow"/>
          <w:spacing w:val="-2"/>
          <w:lang w:val="fr-CI"/>
        </w:rPr>
        <w:t xml:space="preserve"> </w:t>
      </w:r>
      <w:r w:rsidRPr="00D36DA2">
        <w:rPr>
          <w:rFonts w:ascii="Arial Narrow" w:hAnsi="Arial Narrow"/>
          <w:lang w:val="fr-CI"/>
        </w:rPr>
        <w:t>sensible</w:t>
      </w:r>
      <w:r w:rsidRPr="00D36DA2">
        <w:rPr>
          <w:rFonts w:ascii="Arial Narrow" w:hAnsi="Arial Narrow"/>
          <w:spacing w:val="-3"/>
          <w:lang w:val="fr-CI"/>
        </w:rPr>
        <w:t xml:space="preserve"> </w:t>
      </w:r>
      <w:r w:rsidRPr="00D36DA2">
        <w:rPr>
          <w:rFonts w:ascii="Arial Narrow" w:hAnsi="Arial Narrow"/>
          <w:lang w:val="fr-CI"/>
        </w:rPr>
        <w:t>aux</w:t>
      </w:r>
      <w:r w:rsidRPr="00D36DA2">
        <w:rPr>
          <w:rFonts w:ascii="Arial Narrow" w:hAnsi="Arial Narrow"/>
          <w:spacing w:val="-1"/>
          <w:lang w:val="fr-CI"/>
        </w:rPr>
        <w:t xml:space="preserve"> </w:t>
      </w:r>
      <w:r w:rsidRPr="00D36DA2">
        <w:rPr>
          <w:rFonts w:ascii="Arial Narrow" w:hAnsi="Arial Narrow"/>
          <w:lang w:val="fr-CI"/>
        </w:rPr>
        <w:t>conflits ?</w:t>
      </w:r>
    </w:p>
    <w:p w14:paraId="46431099" w14:textId="77777777" w:rsidR="00360376" w:rsidRPr="00D36DA2" w:rsidRDefault="00360376" w:rsidP="00A75403">
      <w:pPr>
        <w:widowControl w:val="0"/>
        <w:numPr>
          <w:ilvl w:val="0"/>
          <w:numId w:val="20"/>
        </w:numPr>
        <w:tabs>
          <w:tab w:val="left" w:pos="854"/>
        </w:tabs>
        <w:autoSpaceDE w:val="0"/>
        <w:autoSpaceDN w:val="0"/>
        <w:spacing w:before="0"/>
        <w:ind w:hanging="361"/>
        <w:rPr>
          <w:szCs w:val="22"/>
        </w:rPr>
      </w:pPr>
      <w:r w:rsidRPr="00D36DA2">
        <w:rPr>
          <w:szCs w:val="22"/>
        </w:rPr>
        <w:t>Le</w:t>
      </w:r>
      <w:r w:rsidRPr="00D36DA2">
        <w:rPr>
          <w:spacing w:val="-1"/>
          <w:szCs w:val="22"/>
        </w:rPr>
        <w:t xml:space="preserve"> </w:t>
      </w:r>
      <w:r w:rsidRPr="00D36DA2">
        <w:rPr>
          <w:szCs w:val="22"/>
        </w:rPr>
        <w:t>projet</w:t>
      </w:r>
      <w:r w:rsidRPr="00D36DA2">
        <w:rPr>
          <w:spacing w:val="-3"/>
          <w:szCs w:val="22"/>
        </w:rPr>
        <w:t xml:space="preserve"> </w:t>
      </w:r>
      <w:r w:rsidRPr="00D36DA2">
        <w:rPr>
          <w:szCs w:val="22"/>
        </w:rPr>
        <w:t>a-t-il</w:t>
      </w:r>
      <w:r w:rsidRPr="00D36DA2">
        <w:rPr>
          <w:spacing w:val="-4"/>
          <w:szCs w:val="22"/>
        </w:rPr>
        <w:t xml:space="preserve"> </w:t>
      </w:r>
      <w:r w:rsidRPr="00D36DA2">
        <w:rPr>
          <w:szCs w:val="22"/>
        </w:rPr>
        <w:t>été</w:t>
      </w:r>
      <w:r w:rsidRPr="00D36DA2">
        <w:rPr>
          <w:spacing w:val="-3"/>
          <w:szCs w:val="22"/>
        </w:rPr>
        <w:t xml:space="preserve"> </w:t>
      </w:r>
      <w:r w:rsidRPr="00D36DA2">
        <w:rPr>
          <w:szCs w:val="22"/>
        </w:rPr>
        <w:t>responsable</w:t>
      </w:r>
      <w:r w:rsidRPr="00D36DA2">
        <w:rPr>
          <w:spacing w:val="-1"/>
          <w:szCs w:val="22"/>
        </w:rPr>
        <w:t xml:space="preserve"> </w:t>
      </w:r>
      <w:r w:rsidRPr="00D36DA2">
        <w:rPr>
          <w:szCs w:val="22"/>
        </w:rPr>
        <w:t>d’effets négatifs</w:t>
      </w:r>
      <w:r w:rsidRPr="00D36DA2">
        <w:rPr>
          <w:spacing w:val="-1"/>
          <w:szCs w:val="22"/>
        </w:rPr>
        <w:t xml:space="preserve"> </w:t>
      </w:r>
      <w:r w:rsidRPr="00D36DA2">
        <w:rPr>
          <w:szCs w:val="22"/>
        </w:rPr>
        <w:t>non</w:t>
      </w:r>
      <w:r w:rsidRPr="00D36DA2">
        <w:rPr>
          <w:spacing w:val="-5"/>
          <w:szCs w:val="22"/>
        </w:rPr>
        <w:t xml:space="preserve"> </w:t>
      </w:r>
      <w:r w:rsidRPr="00D36DA2">
        <w:rPr>
          <w:szCs w:val="22"/>
        </w:rPr>
        <w:t>souhaités</w:t>
      </w:r>
      <w:r w:rsidRPr="00D36DA2">
        <w:rPr>
          <w:spacing w:val="-3"/>
          <w:szCs w:val="22"/>
        </w:rPr>
        <w:t xml:space="preserve"> </w:t>
      </w:r>
      <w:r w:rsidRPr="00D36DA2">
        <w:rPr>
          <w:szCs w:val="22"/>
        </w:rPr>
        <w:t>?</w:t>
      </w:r>
    </w:p>
    <w:p w14:paraId="15E09553" w14:textId="77777777" w:rsidR="00360376" w:rsidRPr="00D36DA2" w:rsidRDefault="00360376" w:rsidP="00A75403">
      <w:pPr>
        <w:widowControl w:val="0"/>
        <w:numPr>
          <w:ilvl w:val="0"/>
          <w:numId w:val="20"/>
        </w:numPr>
        <w:tabs>
          <w:tab w:val="left" w:pos="854"/>
        </w:tabs>
        <w:autoSpaceDE w:val="0"/>
        <w:autoSpaceDN w:val="0"/>
        <w:spacing w:before="0"/>
        <w:ind w:right="224"/>
        <w:rPr>
          <w:szCs w:val="22"/>
        </w:rPr>
      </w:pPr>
      <w:r w:rsidRPr="00D36DA2">
        <w:rPr>
          <w:szCs w:val="22"/>
        </w:rPr>
        <w:t>Un</w:t>
      </w:r>
      <w:r w:rsidRPr="00D36DA2">
        <w:rPr>
          <w:spacing w:val="-7"/>
          <w:szCs w:val="22"/>
        </w:rPr>
        <w:t xml:space="preserve"> </w:t>
      </w:r>
      <w:r w:rsidRPr="00D36DA2">
        <w:rPr>
          <w:szCs w:val="22"/>
        </w:rPr>
        <w:t>processus</w:t>
      </w:r>
      <w:r w:rsidRPr="00D36DA2">
        <w:rPr>
          <w:spacing w:val="-8"/>
          <w:szCs w:val="22"/>
        </w:rPr>
        <w:t xml:space="preserve"> </w:t>
      </w:r>
      <w:r w:rsidRPr="00D36DA2">
        <w:rPr>
          <w:szCs w:val="22"/>
        </w:rPr>
        <w:t>continu</w:t>
      </w:r>
      <w:r w:rsidRPr="00D36DA2">
        <w:rPr>
          <w:spacing w:val="-7"/>
          <w:szCs w:val="22"/>
        </w:rPr>
        <w:t xml:space="preserve"> </w:t>
      </w:r>
      <w:r w:rsidRPr="00D36DA2">
        <w:rPr>
          <w:szCs w:val="22"/>
        </w:rPr>
        <w:t>de</w:t>
      </w:r>
      <w:r w:rsidRPr="00D36DA2">
        <w:rPr>
          <w:spacing w:val="-7"/>
          <w:szCs w:val="22"/>
        </w:rPr>
        <w:t xml:space="preserve"> </w:t>
      </w:r>
      <w:r w:rsidRPr="00D36DA2">
        <w:rPr>
          <w:szCs w:val="22"/>
        </w:rPr>
        <w:t>suivi</w:t>
      </w:r>
      <w:r w:rsidRPr="00D36DA2">
        <w:rPr>
          <w:spacing w:val="-7"/>
          <w:szCs w:val="22"/>
        </w:rPr>
        <w:t xml:space="preserve"> </w:t>
      </w:r>
      <w:r w:rsidRPr="00D36DA2">
        <w:rPr>
          <w:szCs w:val="22"/>
        </w:rPr>
        <w:t>du</w:t>
      </w:r>
      <w:r w:rsidRPr="00D36DA2">
        <w:rPr>
          <w:spacing w:val="-9"/>
          <w:szCs w:val="22"/>
        </w:rPr>
        <w:t xml:space="preserve"> </w:t>
      </w:r>
      <w:r w:rsidRPr="00D36DA2">
        <w:rPr>
          <w:szCs w:val="22"/>
        </w:rPr>
        <w:t>contexte</w:t>
      </w:r>
      <w:r w:rsidRPr="00D36DA2">
        <w:rPr>
          <w:spacing w:val="-8"/>
          <w:szCs w:val="22"/>
        </w:rPr>
        <w:t xml:space="preserve"> </w:t>
      </w:r>
      <w:r w:rsidRPr="00D36DA2">
        <w:rPr>
          <w:szCs w:val="22"/>
        </w:rPr>
        <w:t>et</w:t>
      </w:r>
      <w:r w:rsidRPr="00D36DA2">
        <w:rPr>
          <w:spacing w:val="-5"/>
          <w:szCs w:val="22"/>
        </w:rPr>
        <w:t xml:space="preserve"> </w:t>
      </w:r>
      <w:r w:rsidRPr="00D36DA2">
        <w:rPr>
          <w:szCs w:val="22"/>
        </w:rPr>
        <w:t>un</w:t>
      </w:r>
      <w:r w:rsidRPr="00D36DA2">
        <w:rPr>
          <w:spacing w:val="-9"/>
          <w:szCs w:val="22"/>
        </w:rPr>
        <w:t xml:space="preserve"> </w:t>
      </w:r>
      <w:r w:rsidRPr="00D36DA2">
        <w:rPr>
          <w:szCs w:val="22"/>
        </w:rPr>
        <w:t>système</w:t>
      </w:r>
      <w:r w:rsidRPr="00D36DA2">
        <w:rPr>
          <w:spacing w:val="-8"/>
          <w:szCs w:val="22"/>
        </w:rPr>
        <w:t xml:space="preserve"> </w:t>
      </w:r>
      <w:r w:rsidRPr="00D36DA2">
        <w:rPr>
          <w:szCs w:val="22"/>
        </w:rPr>
        <w:t>de</w:t>
      </w:r>
      <w:r w:rsidRPr="00D36DA2">
        <w:rPr>
          <w:spacing w:val="-7"/>
          <w:szCs w:val="22"/>
        </w:rPr>
        <w:t xml:space="preserve"> </w:t>
      </w:r>
      <w:r w:rsidRPr="00D36DA2">
        <w:rPr>
          <w:szCs w:val="22"/>
        </w:rPr>
        <w:t>suivi</w:t>
      </w:r>
      <w:r w:rsidRPr="00D36DA2">
        <w:rPr>
          <w:spacing w:val="-7"/>
          <w:szCs w:val="22"/>
        </w:rPr>
        <w:t xml:space="preserve"> </w:t>
      </w:r>
      <w:r w:rsidRPr="00D36DA2">
        <w:rPr>
          <w:szCs w:val="22"/>
        </w:rPr>
        <w:t>permettant</w:t>
      </w:r>
      <w:r w:rsidRPr="00D36DA2">
        <w:rPr>
          <w:spacing w:val="-5"/>
          <w:szCs w:val="22"/>
        </w:rPr>
        <w:t xml:space="preserve"> </w:t>
      </w:r>
      <w:r w:rsidRPr="00D36DA2">
        <w:rPr>
          <w:szCs w:val="22"/>
        </w:rPr>
        <w:t>le</w:t>
      </w:r>
      <w:r w:rsidRPr="00D36DA2">
        <w:rPr>
          <w:spacing w:val="-6"/>
          <w:szCs w:val="22"/>
        </w:rPr>
        <w:t xml:space="preserve"> </w:t>
      </w:r>
      <w:r w:rsidRPr="00D36DA2">
        <w:rPr>
          <w:szCs w:val="22"/>
        </w:rPr>
        <w:t>suivi</w:t>
      </w:r>
      <w:r w:rsidRPr="00D36DA2">
        <w:rPr>
          <w:spacing w:val="-5"/>
          <w:szCs w:val="22"/>
        </w:rPr>
        <w:t xml:space="preserve"> </w:t>
      </w:r>
      <w:r w:rsidRPr="00D36DA2">
        <w:rPr>
          <w:szCs w:val="22"/>
        </w:rPr>
        <w:t>des</w:t>
      </w:r>
      <w:r w:rsidRPr="00D36DA2">
        <w:rPr>
          <w:spacing w:val="-8"/>
          <w:szCs w:val="22"/>
        </w:rPr>
        <w:t xml:space="preserve"> </w:t>
      </w:r>
      <w:r w:rsidRPr="00D36DA2">
        <w:rPr>
          <w:szCs w:val="22"/>
        </w:rPr>
        <w:t>changements</w:t>
      </w:r>
      <w:r w:rsidRPr="00D36DA2">
        <w:rPr>
          <w:spacing w:val="-47"/>
          <w:szCs w:val="22"/>
        </w:rPr>
        <w:t xml:space="preserve"> </w:t>
      </w:r>
      <w:r w:rsidRPr="00D36DA2">
        <w:rPr>
          <w:szCs w:val="22"/>
        </w:rPr>
        <w:t>imprévus</w:t>
      </w:r>
      <w:r w:rsidRPr="00D36DA2">
        <w:rPr>
          <w:spacing w:val="-1"/>
          <w:szCs w:val="22"/>
        </w:rPr>
        <w:t xml:space="preserve"> </w:t>
      </w:r>
      <w:r w:rsidRPr="00D36DA2">
        <w:rPr>
          <w:szCs w:val="22"/>
        </w:rPr>
        <w:t>ont-ils été</w:t>
      </w:r>
      <w:r w:rsidRPr="00D36DA2">
        <w:rPr>
          <w:spacing w:val="-2"/>
          <w:szCs w:val="22"/>
        </w:rPr>
        <w:t xml:space="preserve"> </w:t>
      </w:r>
      <w:r w:rsidRPr="00D36DA2">
        <w:rPr>
          <w:szCs w:val="22"/>
        </w:rPr>
        <w:t>mis</w:t>
      </w:r>
      <w:r w:rsidRPr="00D36DA2">
        <w:rPr>
          <w:spacing w:val="-2"/>
          <w:szCs w:val="22"/>
        </w:rPr>
        <w:t xml:space="preserve"> </w:t>
      </w:r>
      <w:r w:rsidRPr="00D36DA2">
        <w:rPr>
          <w:szCs w:val="22"/>
        </w:rPr>
        <w:t>en</w:t>
      </w:r>
      <w:r w:rsidRPr="00D36DA2">
        <w:rPr>
          <w:spacing w:val="-3"/>
          <w:szCs w:val="22"/>
        </w:rPr>
        <w:t xml:space="preserve"> </w:t>
      </w:r>
      <w:r w:rsidRPr="00D36DA2">
        <w:rPr>
          <w:szCs w:val="22"/>
        </w:rPr>
        <w:t>place</w:t>
      </w:r>
      <w:r w:rsidRPr="00D36DA2">
        <w:rPr>
          <w:spacing w:val="-2"/>
          <w:szCs w:val="22"/>
        </w:rPr>
        <w:t xml:space="preserve"> </w:t>
      </w:r>
      <w:r w:rsidRPr="00D36DA2">
        <w:rPr>
          <w:szCs w:val="22"/>
        </w:rPr>
        <w:t>?</w:t>
      </w:r>
    </w:p>
    <w:p w14:paraId="63CD5F87" w14:textId="77777777" w:rsidR="00360376" w:rsidRPr="00D36DA2" w:rsidRDefault="00360376" w:rsidP="00360376">
      <w:pPr>
        <w:pStyle w:val="Corpsdetexte"/>
        <w:spacing w:before="5"/>
        <w:rPr>
          <w:rFonts w:ascii="Arial Narrow" w:hAnsi="Arial Narrow"/>
          <w:lang w:val="fr-CI"/>
        </w:rPr>
      </w:pPr>
    </w:p>
    <w:p w14:paraId="58D697BB" w14:textId="77777777" w:rsidR="00360376" w:rsidRPr="00D36DA2" w:rsidRDefault="00360376" w:rsidP="00D36DA2">
      <w:pPr>
        <w:rPr>
          <w:szCs w:val="22"/>
        </w:rPr>
      </w:pPr>
      <w:bookmarkStart w:id="148" w:name="_Toc93274007"/>
      <w:bookmarkStart w:id="149" w:name="_Toc93274381"/>
      <w:bookmarkStart w:id="150" w:name="_Toc93878119"/>
      <w:bookmarkStart w:id="151" w:name="_Toc95167452"/>
      <w:bookmarkStart w:id="152" w:name="_Toc95167618"/>
      <w:r w:rsidRPr="00D36DA2">
        <w:rPr>
          <w:szCs w:val="22"/>
        </w:rPr>
        <w:t>Questions transversales Droits fondamentaux</w:t>
      </w:r>
      <w:bookmarkEnd w:id="148"/>
      <w:bookmarkEnd w:id="149"/>
      <w:bookmarkEnd w:id="150"/>
      <w:bookmarkEnd w:id="151"/>
      <w:bookmarkEnd w:id="152"/>
    </w:p>
    <w:p w14:paraId="3B87CB08" w14:textId="77777777" w:rsidR="00360376" w:rsidRPr="00D36DA2" w:rsidRDefault="00360376" w:rsidP="00A75403">
      <w:pPr>
        <w:widowControl w:val="0"/>
        <w:numPr>
          <w:ilvl w:val="0"/>
          <w:numId w:val="20"/>
        </w:numPr>
        <w:tabs>
          <w:tab w:val="left" w:pos="854"/>
        </w:tabs>
        <w:autoSpaceDE w:val="0"/>
        <w:autoSpaceDN w:val="0"/>
        <w:spacing w:before="20"/>
        <w:ind w:right="224"/>
        <w:rPr>
          <w:szCs w:val="22"/>
        </w:rPr>
      </w:pPr>
      <w:r w:rsidRPr="00D36DA2">
        <w:rPr>
          <w:szCs w:val="22"/>
        </w:rPr>
        <w:t>Dans quelle mesure les pauvres, les populations autochtones, les personnes ayant des difficultés</w:t>
      </w:r>
      <w:r w:rsidRPr="00D36DA2">
        <w:rPr>
          <w:spacing w:val="1"/>
          <w:szCs w:val="22"/>
        </w:rPr>
        <w:t xml:space="preserve"> </w:t>
      </w:r>
      <w:r w:rsidRPr="00D36DA2">
        <w:rPr>
          <w:szCs w:val="22"/>
        </w:rPr>
        <w:t>physiques,</w:t>
      </w:r>
      <w:r w:rsidRPr="00D36DA2">
        <w:rPr>
          <w:spacing w:val="1"/>
          <w:szCs w:val="22"/>
        </w:rPr>
        <w:t xml:space="preserve"> </w:t>
      </w:r>
      <w:r w:rsidRPr="00D36DA2">
        <w:rPr>
          <w:szCs w:val="22"/>
        </w:rPr>
        <w:t>les</w:t>
      </w:r>
      <w:r w:rsidRPr="00D36DA2">
        <w:rPr>
          <w:spacing w:val="1"/>
          <w:szCs w:val="22"/>
        </w:rPr>
        <w:t xml:space="preserve"> </w:t>
      </w:r>
      <w:r w:rsidRPr="00D36DA2">
        <w:rPr>
          <w:szCs w:val="22"/>
        </w:rPr>
        <w:t>femmes</w:t>
      </w:r>
      <w:r w:rsidRPr="00D36DA2">
        <w:rPr>
          <w:spacing w:val="1"/>
          <w:szCs w:val="22"/>
        </w:rPr>
        <w:t xml:space="preserve"> </w:t>
      </w:r>
      <w:r w:rsidRPr="00D36DA2">
        <w:rPr>
          <w:szCs w:val="22"/>
        </w:rPr>
        <w:t>et</w:t>
      </w:r>
      <w:r w:rsidRPr="00D36DA2">
        <w:rPr>
          <w:spacing w:val="1"/>
          <w:szCs w:val="22"/>
        </w:rPr>
        <w:t xml:space="preserve"> </w:t>
      </w:r>
      <w:r w:rsidRPr="00D36DA2">
        <w:rPr>
          <w:szCs w:val="22"/>
        </w:rPr>
        <w:t>d’autres</w:t>
      </w:r>
      <w:r w:rsidRPr="00D36DA2">
        <w:rPr>
          <w:spacing w:val="1"/>
          <w:szCs w:val="22"/>
        </w:rPr>
        <w:t xml:space="preserve"> </w:t>
      </w:r>
      <w:r w:rsidRPr="00D36DA2">
        <w:rPr>
          <w:szCs w:val="22"/>
        </w:rPr>
        <w:t>groupes</w:t>
      </w:r>
      <w:r w:rsidRPr="00D36DA2">
        <w:rPr>
          <w:spacing w:val="1"/>
          <w:szCs w:val="22"/>
        </w:rPr>
        <w:t xml:space="preserve"> </w:t>
      </w:r>
      <w:r w:rsidRPr="00D36DA2">
        <w:rPr>
          <w:szCs w:val="22"/>
        </w:rPr>
        <w:t>défavorisés</w:t>
      </w:r>
      <w:r w:rsidRPr="00D36DA2">
        <w:rPr>
          <w:spacing w:val="1"/>
          <w:szCs w:val="22"/>
        </w:rPr>
        <w:t xml:space="preserve"> </w:t>
      </w:r>
      <w:r w:rsidRPr="00D36DA2">
        <w:rPr>
          <w:szCs w:val="22"/>
        </w:rPr>
        <w:t>ou</w:t>
      </w:r>
      <w:r w:rsidRPr="00D36DA2">
        <w:rPr>
          <w:spacing w:val="1"/>
          <w:szCs w:val="22"/>
        </w:rPr>
        <w:t xml:space="preserve"> </w:t>
      </w:r>
      <w:r w:rsidRPr="00D36DA2">
        <w:rPr>
          <w:szCs w:val="22"/>
        </w:rPr>
        <w:t>marginalisés</w:t>
      </w:r>
      <w:r w:rsidRPr="00D36DA2">
        <w:rPr>
          <w:spacing w:val="1"/>
          <w:szCs w:val="22"/>
        </w:rPr>
        <w:t xml:space="preserve"> </w:t>
      </w:r>
      <w:r w:rsidRPr="00D36DA2">
        <w:rPr>
          <w:szCs w:val="22"/>
        </w:rPr>
        <w:t>ont-ils</w:t>
      </w:r>
      <w:r w:rsidRPr="00D36DA2">
        <w:rPr>
          <w:spacing w:val="1"/>
          <w:szCs w:val="22"/>
        </w:rPr>
        <w:t xml:space="preserve"> </w:t>
      </w:r>
      <w:r w:rsidRPr="00D36DA2">
        <w:rPr>
          <w:szCs w:val="22"/>
        </w:rPr>
        <w:t>bénéficié</w:t>
      </w:r>
      <w:r w:rsidRPr="00D36DA2">
        <w:rPr>
          <w:spacing w:val="1"/>
          <w:szCs w:val="22"/>
        </w:rPr>
        <w:t xml:space="preserve"> </w:t>
      </w:r>
      <w:r w:rsidRPr="00D36DA2">
        <w:rPr>
          <w:szCs w:val="22"/>
        </w:rPr>
        <w:t>des</w:t>
      </w:r>
      <w:r w:rsidRPr="00D36DA2">
        <w:rPr>
          <w:spacing w:val="1"/>
          <w:szCs w:val="22"/>
        </w:rPr>
        <w:t xml:space="preserve"> </w:t>
      </w:r>
      <w:r w:rsidRPr="00D36DA2">
        <w:rPr>
          <w:szCs w:val="22"/>
        </w:rPr>
        <w:t>interventions</w:t>
      </w:r>
      <w:r w:rsidRPr="00D36DA2">
        <w:rPr>
          <w:spacing w:val="-1"/>
          <w:szCs w:val="22"/>
        </w:rPr>
        <w:t xml:space="preserve"> </w:t>
      </w:r>
      <w:r w:rsidRPr="00D36DA2">
        <w:rPr>
          <w:szCs w:val="22"/>
        </w:rPr>
        <w:t>du</w:t>
      </w:r>
      <w:r w:rsidRPr="00D36DA2">
        <w:rPr>
          <w:spacing w:val="-3"/>
          <w:szCs w:val="22"/>
        </w:rPr>
        <w:t xml:space="preserve"> </w:t>
      </w:r>
      <w:r w:rsidRPr="00D36DA2">
        <w:rPr>
          <w:szCs w:val="22"/>
        </w:rPr>
        <w:t>Projet ?</w:t>
      </w:r>
    </w:p>
    <w:p w14:paraId="6384D389" w14:textId="77777777" w:rsidR="00360376" w:rsidRPr="00D36DA2" w:rsidRDefault="00360376" w:rsidP="00360376">
      <w:pPr>
        <w:pStyle w:val="Corpsdetexte"/>
        <w:spacing w:before="11"/>
        <w:rPr>
          <w:rFonts w:ascii="Arial Narrow" w:hAnsi="Arial Narrow"/>
          <w:lang w:val="fr-CI"/>
        </w:rPr>
      </w:pPr>
    </w:p>
    <w:p w14:paraId="79B4229B" w14:textId="77777777" w:rsidR="00360376" w:rsidRPr="00D36DA2" w:rsidRDefault="00360376" w:rsidP="00D36DA2">
      <w:pPr>
        <w:rPr>
          <w:szCs w:val="22"/>
        </w:rPr>
      </w:pPr>
      <w:bookmarkStart w:id="153" w:name="_Toc93274008"/>
      <w:bookmarkStart w:id="154" w:name="_Toc93274382"/>
      <w:bookmarkStart w:id="155" w:name="_Toc93878120"/>
      <w:bookmarkStart w:id="156" w:name="_Toc95167453"/>
      <w:bookmarkStart w:id="157" w:name="_Toc95167619"/>
      <w:r w:rsidRPr="00D36DA2">
        <w:rPr>
          <w:szCs w:val="22"/>
        </w:rPr>
        <w:t>Égalité des sexes</w:t>
      </w:r>
      <w:bookmarkEnd w:id="153"/>
      <w:bookmarkEnd w:id="154"/>
      <w:bookmarkEnd w:id="155"/>
      <w:bookmarkEnd w:id="156"/>
      <w:bookmarkEnd w:id="157"/>
    </w:p>
    <w:p w14:paraId="0EA08D79" w14:textId="77777777" w:rsidR="00360376" w:rsidRPr="00D36DA2" w:rsidRDefault="00360376" w:rsidP="00A75403">
      <w:pPr>
        <w:widowControl w:val="0"/>
        <w:numPr>
          <w:ilvl w:val="0"/>
          <w:numId w:val="20"/>
        </w:numPr>
        <w:tabs>
          <w:tab w:val="left" w:pos="903"/>
          <w:tab w:val="left" w:pos="904"/>
        </w:tabs>
        <w:autoSpaceDE w:val="0"/>
        <w:autoSpaceDN w:val="0"/>
        <w:spacing w:before="19"/>
        <w:ind w:left="903" w:hanging="411"/>
        <w:jc w:val="left"/>
        <w:rPr>
          <w:szCs w:val="22"/>
        </w:rPr>
      </w:pPr>
      <w:r w:rsidRPr="00D36DA2">
        <w:rPr>
          <w:szCs w:val="22"/>
        </w:rPr>
        <w:t>Dans</w:t>
      </w:r>
      <w:r w:rsidRPr="00D36DA2">
        <w:rPr>
          <w:spacing w:val="-8"/>
          <w:szCs w:val="22"/>
        </w:rPr>
        <w:t xml:space="preserve"> </w:t>
      </w:r>
      <w:r w:rsidRPr="00D36DA2">
        <w:rPr>
          <w:szCs w:val="22"/>
        </w:rPr>
        <w:t>quelle</w:t>
      </w:r>
      <w:r w:rsidRPr="00D36DA2">
        <w:rPr>
          <w:spacing w:val="-10"/>
          <w:szCs w:val="22"/>
        </w:rPr>
        <w:t xml:space="preserve"> </w:t>
      </w:r>
      <w:r w:rsidRPr="00D36DA2">
        <w:rPr>
          <w:szCs w:val="22"/>
        </w:rPr>
        <w:t>mesure</w:t>
      </w:r>
      <w:r w:rsidRPr="00D36DA2">
        <w:rPr>
          <w:spacing w:val="-10"/>
          <w:szCs w:val="22"/>
        </w:rPr>
        <w:t xml:space="preserve"> </w:t>
      </w:r>
      <w:r w:rsidRPr="00D36DA2">
        <w:rPr>
          <w:szCs w:val="22"/>
        </w:rPr>
        <w:t>l’égalité</w:t>
      </w:r>
      <w:r w:rsidRPr="00D36DA2">
        <w:rPr>
          <w:spacing w:val="-7"/>
          <w:szCs w:val="22"/>
        </w:rPr>
        <w:t xml:space="preserve"> </w:t>
      </w:r>
      <w:r w:rsidRPr="00D36DA2">
        <w:rPr>
          <w:szCs w:val="22"/>
        </w:rPr>
        <w:t>des</w:t>
      </w:r>
      <w:r w:rsidRPr="00D36DA2">
        <w:rPr>
          <w:spacing w:val="-7"/>
          <w:szCs w:val="22"/>
        </w:rPr>
        <w:t xml:space="preserve"> </w:t>
      </w:r>
      <w:r w:rsidRPr="00D36DA2">
        <w:rPr>
          <w:szCs w:val="22"/>
        </w:rPr>
        <w:t>sexes</w:t>
      </w:r>
      <w:r w:rsidRPr="00D36DA2">
        <w:rPr>
          <w:spacing w:val="-8"/>
          <w:szCs w:val="22"/>
        </w:rPr>
        <w:t xml:space="preserve"> </w:t>
      </w:r>
      <w:r w:rsidRPr="00D36DA2">
        <w:rPr>
          <w:szCs w:val="22"/>
        </w:rPr>
        <w:t>et</w:t>
      </w:r>
      <w:r w:rsidRPr="00D36DA2">
        <w:rPr>
          <w:spacing w:val="-7"/>
          <w:szCs w:val="22"/>
        </w:rPr>
        <w:t xml:space="preserve"> </w:t>
      </w:r>
      <w:r w:rsidRPr="00D36DA2">
        <w:rPr>
          <w:szCs w:val="22"/>
        </w:rPr>
        <w:t>l’autonomisation</w:t>
      </w:r>
      <w:r w:rsidRPr="00D36DA2">
        <w:rPr>
          <w:spacing w:val="-9"/>
          <w:szCs w:val="22"/>
        </w:rPr>
        <w:t xml:space="preserve"> </w:t>
      </w:r>
      <w:r w:rsidRPr="00D36DA2">
        <w:rPr>
          <w:szCs w:val="22"/>
        </w:rPr>
        <w:t>des</w:t>
      </w:r>
      <w:r w:rsidRPr="00D36DA2">
        <w:rPr>
          <w:spacing w:val="-10"/>
          <w:szCs w:val="22"/>
        </w:rPr>
        <w:t xml:space="preserve"> </w:t>
      </w:r>
      <w:r w:rsidRPr="00D36DA2">
        <w:rPr>
          <w:szCs w:val="22"/>
        </w:rPr>
        <w:t>femmes</w:t>
      </w:r>
      <w:r w:rsidRPr="00D36DA2">
        <w:rPr>
          <w:spacing w:val="-10"/>
          <w:szCs w:val="22"/>
        </w:rPr>
        <w:t xml:space="preserve"> </w:t>
      </w:r>
      <w:r w:rsidRPr="00D36DA2">
        <w:rPr>
          <w:szCs w:val="22"/>
        </w:rPr>
        <w:t>ont-elles</w:t>
      </w:r>
      <w:r w:rsidRPr="00D36DA2">
        <w:rPr>
          <w:spacing w:val="-10"/>
          <w:szCs w:val="22"/>
        </w:rPr>
        <w:t xml:space="preserve"> </w:t>
      </w:r>
      <w:r w:rsidRPr="00D36DA2">
        <w:rPr>
          <w:szCs w:val="22"/>
        </w:rPr>
        <w:t>été</w:t>
      </w:r>
      <w:r w:rsidRPr="00D36DA2">
        <w:rPr>
          <w:spacing w:val="-7"/>
          <w:szCs w:val="22"/>
        </w:rPr>
        <w:t xml:space="preserve"> </w:t>
      </w:r>
      <w:r w:rsidRPr="00D36DA2">
        <w:rPr>
          <w:szCs w:val="22"/>
        </w:rPr>
        <w:t>prises</w:t>
      </w:r>
      <w:r w:rsidRPr="00D36DA2">
        <w:rPr>
          <w:spacing w:val="-10"/>
          <w:szCs w:val="22"/>
        </w:rPr>
        <w:t xml:space="preserve"> </w:t>
      </w:r>
      <w:r w:rsidRPr="00D36DA2">
        <w:rPr>
          <w:szCs w:val="22"/>
        </w:rPr>
        <w:t>en</w:t>
      </w:r>
      <w:r w:rsidRPr="00D36DA2">
        <w:rPr>
          <w:spacing w:val="-8"/>
          <w:szCs w:val="22"/>
        </w:rPr>
        <w:t xml:space="preserve"> </w:t>
      </w:r>
      <w:r w:rsidRPr="00D36DA2">
        <w:rPr>
          <w:szCs w:val="22"/>
        </w:rPr>
        <w:t>compte</w:t>
      </w:r>
    </w:p>
    <w:p w14:paraId="4060037E" w14:textId="77777777" w:rsidR="00360376" w:rsidRPr="00D36DA2" w:rsidRDefault="00360376" w:rsidP="00360376">
      <w:pPr>
        <w:pStyle w:val="Corpsdetexte"/>
        <w:ind w:left="853"/>
        <w:rPr>
          <w:rFonts w:ascii="Arial Narrow" w:hAnsi="Arial Narrow"/>
          <w:lang w:val="fr-CI"/>
        </w:rPr>
      </w:pPr>
      <w:r w:rsidRPr="00D36DA2">
        <w:rPr>
          <w:rFonts w:ascii="Arial Narrow" w:hAnsi="Arial Narrow"/>
          <w:lang w:val="fr-CI"/>
        </w:rPr>
        <w:t>dans</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conception,</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3"/>
          <w:lang w:val="fr-CI"/>
        </w:rPr>
        <w:t xml:space="preserve"> </w:t>
      </w:r>
      <w:r w:rsidRPr="00D36DA2">
        <w:rPr>
          <w:rFonts w:ascii="Arial Narrow" w:hAnsi="Arial Narrow"/>
          <w:lang w:val="fr-CI"/>
        </w:rPr>
        <w:t>mise</w:t>
      </w:r>
      <w:r w:rsidRPr="00D36DA2">
        <w:rPr>
          <w:rFonts w:ascii="Arial Narrow" w:hAnsi="Arial Narrow"/>
          <w:spacing w:val="-2"/>
          <w:lang w:val="fr-CI"/>
        </w:rPr>
        <w:t xml:space="preserve"> </w:t>
      </w:r>
      <w:r w:rsidRPr="00D36DA2">
        <w:rPr>
          <w:rFonts w:ascii="Arial Narrow" w:hAnsi="Arial Narrow"/>
          <w:lang w:val="fr-CI"/>
        </w:rPr>
        <w:t>en</w:t>
      </w:r>
      <w:r w:rsidRPr="00D36DA2">
        <w:rPr>
          <w:rFonts w:ascii="Arial Narrow" w:hAnsi="Arial Narrow"/>
          <w:spacing w:val="-2"/>
          <w:lang w:val="fr-CI"/>
        </w:rPr>
        <w:t xml:space="preserve"> </w:t>
      </w:r>
      <w:r w:rsidRPr="00D36DA2">
        <w:rPr>
          <w:rFonts w:ascii="Arial Narrow" w:hAnsi="Arial Narrow"/>
          <w:lang w:val="fr-CI"/>
        </w:rPr>
        <w:t>œuvre et</w:t>
      </w:r>
      <w:r w:rsidRPr="00D36DA2">
        <w:rPr>
          <w:rFonts w:ascii="Arial Narrow" w:hAnsi="Arial Narrow"/>
          <w:spacing w:val="-1"/>
          <w:lang w:val="fr-CI"/>
        </w:rPr>
        <w:t xml:space="preserve"> </w:t>
      </w:r>
      <w:r w:rsidRPr="00D36DA2">
        <w:rPr>
          <w:rFonts w:ascii="Arial Narrow" w:hAnsi="Arial Narrow"/>
          <w:lang w:val="fr-CI"/>
        </w:rPr>
        <w:t>le</w:t>
      </w:r>
      <w:r w:rsidRPr="00D36DA2">
        <w:rPr>
          <w:rFonts w:ascii="Arial Narrow" w:hAnsi="Arial Narrow"/>
          <w:spacing w:val="-3"/>
          <w:lang w:val="fr-CI"/>
        </w:rPr>
        <w:t xml:space="preserve"> </w:t>
      </w:r>
      <w:r w:rsidRPr="00D36DA2">
        <w:rPr>
          <w:rFonts w:ascii="Arial Narrow" w:hAnsi="Arial Narrow"/>
          <w:lang w:val="fr-CI"/>
        </w:rPr>
        <w:t>suivi</w:t>
      </w:r>
      <w:r w:rsidRPr="00D36DA2">
        <w:rPr>
          <w:rFonts w:ascii="Arial Narrow" w:hAnsi="Arial Narrow"/>
          <w:spacing w:val="-1"/>
          <w:lang w:val="fr-CI"/>
        </w:rPr>
        <w:t xml:space="preserve"> </w:t>
      </w:r>
      <w:r w:rsidRPr="00D36DA2">
        <w:rPr>
          <w:rFonts w:ascii="Arial Narrow" w:hAnsi="Arial Narrow"/>
          <w:lang w:val="fr-CI"/>
        </w:rPr>
        <w:t>du</w:t>
      </w:r>
      <w:r w:rsidRPr="00D36DA2">
        <w:rPr>
          <w:rFonts w:ascii="Arial Narrow" w:hAnsi="Arial Narrow"/>
          <w:spacing w:val="-2"/>
          <w:lang w:val="fr-CI"/>
        </w:rPr>
        <w:t xml:space="preserve"> </w:t>
      </w:r>
      <w:r w:rsidRPr="00D36DA2">
        <w:rPr>
          <w:rFonts w:ascii="Arial Narrow" w:hAnsi="Arial Narrow"/>
          <w:lang w:val="fr-CI"/>
        </w:rPr>
        <w:t>projet</w:t>
      </w:r>
      <w:r w:rsidRPr="00D36DA2">
        <w:rPr>
          <w:rFonts w:ascii="Arial Narrow" w:hAnsi="Arial Narrow"/>
          <w:spacing w:val="-6"/>
          <w:lang w:val="fr-CI"/>
        </w:rPr>
        <w:t xml:space="preserve"> </w:t>
      </w:r>
      <w:r w:rsidRPr="00D36DA2">
        <w:rPr>
          <w:rFonts w:ascii="Arial Narrow" w:hAnsi="Arial Narrow"/>
          <w:lang w:val="fr-CI"/>
        </w:rPr>
        <w:t>?</w:t>
      </w:r>
    </w:p>
    <w:p w14:paraId="3E72DCE1" w14:textId="77777777" w:rsidR="00360376" w:rsidRPr="00D36DA2" w:rsidRDefault="00360376" w:rsidP="00A75403">
      <w:pPr>
        <w:widowControl w:val="0"/>
        <w:numPr>
          <w:ilvl w:val="0"/>
          <w:numId w:val="20"/>
        </w:numPr>
        <w:tabs>
          <w:tab w:val="left" w:pos="853"/>
          <w:tab w:val="left" w:pos="854"/>
        </w:tabs>
        <w:autoSpaceDE w:val="0"/>
        <w:autoSpaceDN w:val="0"/>
        <w:spacing w:before="1"/>
        <w:ind w:hanging="361"/>
        <w:jc w:val="left"/>
        <w:rPr>
          <w:szCs w:val="22"/>
        </w:rPr>
      </w:pPr>
      <w:r w:rsidRPr="00D36DA2">
        <w:rPr>
          <w:szCs w:val="22"/>
        </w:rPr>
        <w:t>Le</w:t>
      </w:r>
      <w:r w:rsidRPr="00D36DA2">
        <w:rPr>
          <w:spacing w:val="-3"/>
          <w:szCs w:val="22"/>
        </w:rPr>
        <w:t xml:space="preserve"> </w:t>
      </w:r>
      <w:r w:rsidRPr="00D36DA2">
        <w:rPr>
          <w:szCs w:val="22"/>
        </w:rPr>
        <w:t>marqueur</w:t>
      </w:r>
      <w:r w:rsidRPr="00D36DA2">
        <w:rPr>
          <w:spacing w:val="-1"/>
          <w:szCs w:val="22"/>
        </w:rPr>
        <w:t xml:space="preserve"> </w:t>
      </w:r>
      <w:r w:rsidRPr="00D36DA2">
        <w:rPr>
          <w:szCs w:val="22"/>
        </w:rPr>
        <w:t>de</w:t>
      </w:r>
      <w:r w:rsidRPr="00D36DA2">
        <w:rPr>
          <w:spacing w:val="-2"/>
          <w:szCs w:val="22"/>
        </w:rPr>
        <w:t xml:space="preserve"> </w:t>
      </w:r>
      <w:r w:rsidRPr="00D36DA2">
        <w:rPr>
          <w:szCs w:val="22"/>
        </w:rPr>
        <w:t>genre</w:t>
      </w:r>
      <w:r w:rsidRPr="00D36DA2">
        <w:rPr>
          <w:spacing w:val="-3"/>
          <w:szCs w:val="22"/>
        </w:rPr>
        <w:t xml:space="preserve"> </w:t>
      </w:r>
      <w:r w:rsidRPr="00D36DA2">
        <w:rPr>
          <w:szCs w:val="22"/>
        </w:rPr>
        <w:t>affecté au projet</w:t>
      </w:r>
      <w:r w:rsidRPr="00D36DA2">
        <w:rPr>
          <w:spacing w:val="-1"/>
          <w:szCs w:val="22"/>
        </w:rPr>
        <w:t xml:space="preserve"> </w:t>
      </w:r>
      <w:r w:rsidRPr="00D36DA2">
        <w:rPr>
          <w:szCs w:val="22"/>
        </w:rPr>
        <w:t>reflète-t-il</w:t>
      </w:r>
      <w:r w:rsidRPr="00D36DA2">
        <w:rPr>
          <w:spacing w:val="-1"/>
          <w:szCs w:val="22"/>
        </w:rPr>
        <w:t xml:space="preserve"> </w:t>
      </w:r>
      <w:r w:rsidRPr="00D36DA2">
        <w:rPr>
          <w:szCs w:val="22"/>
        </w:rPr>
        <w:t>la</w:t>
      </w:r>
      <w:r w:rsidRPr="00D36DA2">
        <w:rPr>
          <w:spacing w:val="-1"/>
          <w:szCs w:val="22"/>
        </w:rPr>
        <w:t xml:space="preserve"> </w:t>
      </w:r>
      <w:r w:rsidRPr="00D36DA2">
        <w:rPr>
          <w:szCs w:val="22"/>
        </w:rPr>
        <w:t>réalité</w:t>
      </w:r>
      <w:r w:rsidRPr="00D36DA2">
        <w:rPr>
          <w:spacing w:val="-7"/>
          <w:szCs w:val="22"/>
        </w:rPr>
        <w:t xml:space="preserve"> </w:t>
      </w:r>
      <w:r w:rsidRPr="00D36DA2">
        <w:rPr>
          <w:szCs w:val="22"/>
        </w:rPr>
        <w:t>?</w:t>
      </w:r>
    </w:p>
    <w:p w14:paraId="579070FD" w14:textId="77777777" w:rsidR="00360376" w:rsidRPr="00D36DA2" w:rsidRDefault="00360376" w:rsidP="00A75403">
      <w:pPr>
        <w:widowControl w:val="0"/>
        <w:numPr>
          <w:ilvl w:val="0"/>
          <w:numId w:val="20"/>
        </w:numPr>
        <w:tabs>
          <w:tab w:val="left" w:pos="853"/>
          <w:tab w:val="left" w:pos="854"/>
        </w:tabs>
        <w:autoSpaceDE w:val="0"/>
        <w:autoSpaceDN w:val="0"/>
        <w:spacing w:before="0"/>
        <w:ind w:right="226"/>
        <w:jc w:val="left"/>
        <w:rPr>
          <w:szCs w:val="22"/>
        </w:rPr>
      </w:pPr>
      <w:r w:rsidRPr="00D36DA2">
        <w:rPr>
          <w:szCs w:val="22"/>
        </w:rPr>
        <w:t>Dans</w:t>
      </w:r>
      <w:r w:rsidRPr="00D36DA2">
        <w:rPr>
          <w:spacing w:val="5"/>
          <w:szCs w:val="22"/>
        </w:rPr>
        <w:t xml:space="preserve"> </w:t>
      </w:r>
      <w:r w:rsidRPr="00D36DA2">
        <w:rPr>
          <w:szCs w:val="22"/>
        </w:rPr>
        <w:t>quelle</w:t>
      </w:r>
      <w:r w:rsidRPr="00D36DA2">
        <w:rPr>
          <w:spacing w:val="4"/>
          <w:szCs w:val="22"/>
        </w:rPr>
        <w:t xml:space="preserve"> </w:t>
      </w:r>
      <w:r w:rsidRPr="00D36DA2">
        <w:rPr>
          <w:szCs w:val="22"/>
        </w:rPr>
        <w:t>mesure</w:t>
      </w:r>
      <w:r w:rsidRPr="00D36DA2">
        <w:rPr>
          <w:spacing w:val="6"/>
          <w:szCs w:val="22"/>
        </w:rPr>
        <w:t xml:space="preserve"> </w:t>
      </w:r>
      <w:r w:rsidRPr="00D36DA2">
        <w:rPr>
          <w:szCs w:val="22"/>
        </w:rPr>
        <w:t>le</w:t>
      </w:r>
      <w:r w:rsidRPr="00D36DA2">
        <w:rPr>
          <w:spacing w:val="6"/>
          <w:szCs w:val="22"/>
        </w:rPr>
        <w:t xml:space="preserve"> </w:t>
      </w:r>
      <w:r w:rsidRPr="00D36DA2">
        <w:rPr>
          <w:szCs w:val="22"/>
        </w:rPr>
        <w:t>projet</w:t>
      </w:r>
      <w:r w:rsidRPr="00D36DA2">
        <w:rPr>
          <w:spacing w:val="6"/>
          <w:szCs w:val="22"/>
        </w:rPr>
        <w:t xml:space="preserve"> </w:t>
      </w:r>
      <w:r w:rsidRPr="00D36DA2">
        <w:rPr>
          <w:szCs w:val="22"/>
        </w:rPr>
        <w:t>a-t-il</w:t>
      </w:r>
      <w:r w:rsidRPr="00D36DA2">
        <w:rPr>
          <w:spacing w:val="6"/>
          <w:szCs w:val="22"/>
        </w:rPr>
        <w:t xml:space="preserve"> </w:t>
      </w:r>
      <w:r w:rsidRPr="00D36DA2">
        <w:rPr>
          <w:szCs w:val="22"/>
        </w:rPr>
        <w:t>encouragé</w:t>
      </w:r>
      <w:r w:rsidRPr="00D36DA2">
        <w:rPr>
          <w:spacing w:val="6"/>
          <w:szCs w:val="22"/>
        </w:rPr>
        <w:t xml:space="preserve"> </w:t>
      </w:r>
      <w:r w:rsidRPr="00D36DA2">
        <w:rPr>
          <w:szCs w:val="22"/>
        </w:rPr>
        <w:t>des</w:t>
      </w:r>
      <w:r w:rsidRPr="00D36DA2">
        <w:rPr>
          <w:spacing w:val="7"/>
          <w:szCs w:val="22"/>
        </w:rPr>
        <w:t xml:space="preserve"> </w:t>
      </w:r>
      <w:r w:rsidRPr="00D36DA2">
        <w:rPr>
          <w:szCs w:val="22"/>
        </w:rPr>
        <w:t>évolutions</w:t>
      </w:r>
      <w:r w:rsidRPr="00D36DA2">
        <w:rPr>
          <w:spacing w:val="5"/>
          <w:szCs w:val="22"/>
        </w:rPr>
        <w:t xml:space="preserve"> </w:t>
      </w:r>
      <w:r w:rsidRPr="00D36DA2">
        <w:rPr>
          <w:szCs w:val="22"/>
        </w:rPr>
        <w:t>positives</w:t>
      </w:r>
      <w:r w:rsidRPr="00D36DA2">
        <w:rPr>
          <w:spacing w:val="7"/>
          <w:szCs w:val="22"/>
        </w:rPr>
        <w:t xml:space="preserve"> </w:t>
      </w:r>
      <w:r w:rsidRPr="00D36DA2">
        <w:rPr>
          <w:szCs w:val="22"/>
        </w:rPr>
        <w:t>en</w:t>
      </w:r>
      <w:r w:rsidRPr="00D36DA2">
        <w:rPr>
          <w:spacing w:val="3"/>
          <w:szCs w:val="22"/>
        </w:rPr>
        <w:t xml:space="preserve"> </w:t>
      </w:r>
      <w:r w:rsidRPr="00D36DA2">
        <w:rPr>
          <w:szCs w:val="22"/>
        </w:rPr>
        <w:t>matière</w:t>
      </w:r>
      <w:r w:rsidRPr="00D36DA2">
        <w:rPr>
          <w:spacing w:val="7"/>
          <w:szCs w:val="22"/>
        </w:rPr>
        <w:t xml:space="preserve"> </w:t>
      </w:r>
      <w:r w:rsidRPr="00D36DA2">
        <w:rPr>
          <w:szCs w:val="22"/>
        </w:rPr>
        <w:t>d’égalité</w:t>
      </w:r>
      <w:r w:rsidRPr="00D36DA2">
        <w:rPr>
          <w:spacing w:val="6"/>
          <w:szCs w:val="22"/>
        </w:rPr>
        <w:t xml:space="preserve"> </w:t>
      </w:r>
      <w:r w:rsidRPr="00D36DA2">
        <w:rPr>
          <w:szCs w:val="22"/>
        </w:rPr>
        <w:t>des</w:t>
      </w:r>
      <w:r w:rsidRPr="00D36DA2">
        <w:rPr>
          <w:spacing w:val="7"/>
          <w:szCs w:val="22"/>
        </w:rPr>
        <w:t xml:space="preserve"> </w:t>
      </w:r>
      <w:r w:rsidRPr="00D36DA2">
        <w:rPr>
          <w:szCs w:val="22"/>
        </w:rPr>
        <w:t>sexes</w:t>
      </w:r>
      <w:r w:rsidRPr="00D36DA2">
        <w:rPr>
          <w:spacing w:val="-47"/>
          <w:szCs w:val="22"/>
        </w:rPr>
        <w:t xml:space="preserve"> </w:t>
      </w:r>
      <w:r w:rsidRPr="00D36DA2">
        <w:rPr>
          <w:szCs w:val="22"/>
        </w:rPr>
        <w:t>et</w:t>
      </w:r>
      <w:r w:rsidRPr="00D36DA2">
        <w:rPr>
          <w:spacing w:val="-1"/>
          <w:szCs w:val="22"/>
        </w:rPr>
        <w:t xml:space="preserve"> </w:t>
      </w:r>
      <w:r w:rsidRPr="00D36DA2">
        <w:rPr>
          <w:szCs w:val="22"/>
        </w:rPr>
        <w:t>d’autonomisation</w:t>
      </w:r>
      <w:r w:rsidRPr="00D36DA2">
        <w:rPr>
          <w:spacing w:val="-1"/>
          <w:szCs w:val="22"/>
        </w:rPr>
        <w:t xml:space="preserve"> </w:t>
      </w:r>
      <w:r w:rsidRPr="00D36DA2">
        <w:rPr>
          <w:szCs w:val="22"/>
        </w:rPr>
        <w:t>des femmes</w:t>
      </w:r>
      <w:r w:rsidRPr="00D36DA2">
        <w:rPr>
          <w:spacing w:val="-6"/>
          <w:szCs w:val="22"/>
        </w:rPr>
        <w:t xml:space="preserve"> </w:t>
      </w:r>
      <w:r w:rsidRPr="00D36DA2">
        <w:rPr>
          <w:szCs w:val="22"/>
        </w:rPr>
        <w:t>?</w:t>
      </w:r>
      <w:r w:rsidRPr="00D36DA2">
        <w:rPr>
          <w:spacing w:val="-2"/>
          <w:szCs w:val="22"/>
        </w:rPr>
        <w:t xml:space="preserve"> </w:t>
      </w:r>
      <w:r w:rsidRPr="00D36DA2">
        <w:rPr>
          <w:szCs w:val="22"/>
        </w:rPr>
        <w:t>Y a-t-il</w:t>
      </w:r>
      <w:r w:rsidRPr="00D36DA2">
        <w:rPr>
          <w:spacing w:val="-4"/>
          <w:szCs w:val="22"/>
        </w:rPr>
        <w:t xml:space="preserve"> </w:t>
      </w:r>
      <w:r w:rsidRPr="00D36DA2">
        <w:rPr>
          <w:szCs w:val="22"/>
        </w:rPr>
        <w:t>eu</w:t>
      </w:r>
      <w:r w:rsidRPr="00D36DA2">
        <w:rPr>
          <w:spacing w:val="-1"/>
          <w:szCs w:val="22"/>
        </w:rPr>
        <w:t xml:space="preserve"> </w:t>
      </w:r>
      <w:r w:rsidRPr="00D36DA2">
        <w:rPr>
          <w:szCs w:val="22"/>
        </w:rPr>
        <w:t>des</w:t>
      </w:r>
      <w:r w:rsidRPr="00D36DA2">
        <w:rPr>
          <w:spacing w:val="-3"/>
          <w:szCs w:val="22"/>
        </w:rPr>
        <w:t xml:space="preserve"> </w:t>
      </w:r>
      <w:r w:rsidRPr="00D36DA2">
        <w:rPr>
          <w:szCs w:val="22"/>
        </w:rPr>
        <w:t>effets inattendus</w:t>
      </w:r>
      <w:r w:rsidRPr="00D36DA2">
        <w:rPr>
          <w:spacing w:val="-7"/>
          <w:szCs w:val="22"/>
        </w:rPr>
        <w:t xml:space="preserve"> </w:t>
      </w:r>
      <w:r w:rsidRPr="00D36DA2">
        <w:rPr>
          <w:szCs w:val="22"/>
        </w:rPr>
        <w:t>?</w:t>
      </w:r>
    </w:p>
    <w:p w14:paraId="5B4B7E2A" w14:textId="77777777" w:rsidR="00360376" w:rsidRPr="00D36DA2" w:rsidRDefault="00360376" w:rsidP="00360376">
      <w:pPr>
        <w:widowControl w:val="0"/>
        <w:tabs>
          <w:tab w:val="left" w:pos="853"/>
          <w:tab w:val="left" w:pos="854"/>
        </w:tabs>
        <w:autoSpaceDE w:val="0"/>
        <w:autoSpaceDN w:val="0"/>
        <w:spacing w:before="0"/>
        <w:ind w:left="853" w:right="226"/>
        <w:jc w:val="left"/>
        <w:rPr>
          <w:szCs w:val="22"/>
        </w:rPr>
      </w:pPr>
    </w:p>
    <w:p w14:paraId="7A33EC71" w14:textId="77777777" w:rsidR="00360376" w:rsidRPr="00D36DA2" w:rsidRDefault="00360376" w:rsidP="00D36DA2">
      <w:pPr>
        <w:rPr>
          <w:szCs w:val="22"/>
        </w:rPr>
      </w:pPr>
      <w:bookmarkStart w:id="158" w:name="_Toc93274009"/>
      <w:bookmarkStart w:id="159" w:name="_Toc93274383"/>
      <w:bookmarkStart w:id="160" w:name="_Toc93878121"/>
      <w:bookmarkStart w:id="161" w:name="_Toc95167454"/>
      <w:bookmarkStart w:id="162" w:name="_Toc95167620"/>
      <w:r w:rsidRPr="00D36DA2">
        <w:rPr>
          <w:szCs w:val="22"/>
        </w:rPr>
        <w:t>Méthodologie de l’évaluation</w:t>
      </w:r>
      <w:bookmarkEnd w:id="158"/>
      <w:bookmarkEnd w:id="159"/>
      <w:bookmarkEnd w:id="160"/>
      <w:bookmarkEnd w:id="161"/>
      <w:bookmarkEnd w:id="162"/>
    </w:p>
    <w:p w14:paraId="3502AD6D" w14:textId="77777777" w:rsidR="00360376" w:rsidRPr="00D36DA2" w:rsidRDefault="00360376" w:rsidP="00360376">
      <w:pPr>
        <w:pStyle w:val="Corpsdetexte"/>
        <w:spacing w:before="8"/>
        <w:rPr>
          <w:rFonts w:ascii="Arial Narrow" w:hAnsi="Arial Narrow"/>
        </w:rPr>
      </w:pPr>
    </w:p>
    <w:p w14:paraId="42C40A89" w14:textId="77777777" w:rsidR="00360376" w:rsidRPr="00D36DA2" w:rsidRDefault="00360376" w:rsidP="00360376">
      <w:pPr>
        <w:pStyle w:val="Corpsdetexte"/>
        <w:spacing w:before="57" w:line="247" w:lineRule="auto"/>
        <w:ind w:left="493" w:right="226"/>
        <w:jc w:val="both"/>
        <w:rPr>
          <w:rFonts w:ascii="Arial Narrow" w:hAnsi="Arial Narrow"/>
          <w:lang w:val="fr-CI"/>
        </w:rPr>
      </w:pPr>
      <w:r w:rsidRPr="00D36DA2">
        <w:rPr>
          <w:rFonts w:ascii="Arial Narrow" w:hAnsi="Arial Narrow"/>
          <w:spacing w:val="-1"/>
          <w:lang w:val="fr-CI"/>
        </w:rPr>
        <w:t>Cet</w:t>
      </w:r>
      <w:r w:rsidRPr="00D36DA2">
        <w:rPr>
          <w:rFonts w:ascii="Arial Narrow" w:hAnsi="Arial Narrow"/>
          <w:spacing w:val="-11"/>
          <w:lang w:val="fr-CI"/>
        </w:rPr>
        <w:t xml:space="preserve"> </w:t>
      </w:r>
      <w:r w:rsidRPr="00D36DA2">
        <w:rPr>
          <w:rFonts w:ascii="Arial Narrow" w:hAnsi="Arial Narrow"/>
          <w:spacing w:val="-1"/>
          <w:lang w:val="fr-CI"/>
        </w:rPr>
        <w:t>exercice</w:t>
      </w:r>
      <w:r w:rsidRPr="00D36DA2">
        <w:rPr>
          <w:rFonts w:ascii="Arial Narrow" w:hAnsi="Arial Narrow"/>
          <w:spacing w:val="-10"/>
          <w:lang w:val="fr-CI"/>
        </w:rPr>
        <w:t xml:space="preserve"> </w:t>
      </w:r>
      <w:r w:rsidRPr="00D36DA2">
        <w:rPr>
          <w:rFonts w:ascii="Arial Narrow" w:hAnsi="Arial Narrow"/>
          <w:spacing w:val="-1"/>
          <w:lang w:val="fr-CI"/>
        </w:rPr>
        <w:t>devra</w:t>
      </w:r>
      <w:r w:rsidRPr="00D36DA2">
        <w:rPr>
          <w:rFonts w:ascii="Arial Narrow" w:hAnsi="Arial Narrow"/>
          <w:spacing w:val="-12"/>
          <w:lang w:val="fr-CI"/>
        </w:rPr>
        <w:t xml:space="preserve"> </w:t>
      </w:r>
      <w:r w:rsidRPr="00D36DA2">
        <w:rPr>
          <w:rFonts w:ascii="Arial Narrow" w:hAnsi="Arial Narrow"/>
          <w:spacing w:val="-1"/>
          <w:lang w:val="fr-CI"/>
        </w:rPr>
        <w:t>permettre</w:t>
      </w:r>
      <w:r w:rsidRPr="00D36DA2">
        <w:rPr>
          <w:rFonts w:ascii="Arial Narrow" w:hAnsi="Arial Narrow"/>
          <w:spacing w:val="-10"/>
          <w:lang w:val="fr-CI"/>
        </w:rPr>
        <w:t xml:space="preserve"> </w:t>
      </w:r>
      <w:r w:rsidRPr="00D36DA2">
        <w:rPr>
          <w:rFonts w:ascii="Arial Narrow" w:hAnsi="Arial Narrow"/>
          <w:spacing w:val="-1"/>
          <w:lang w:val="fr-CI"/>
        </w:rPr>
        <w:t>de</w:t>
      </w:r>
      <w:r w:rsidRPr="00D36DA2">
        <w:rPr>
          <w:rFonts w:ascii="Arial Narrow" w:hAnsi="Arial Narrow"/>
          <w:spacing w:val="-11"/>
          <w:lang w:val="fr-CI"/>
        </w:rPr>
        <w:t xml:space="preserve"> </w:t>
      </w:r>
      <w:r w:rsidRPr="00D36DA2">
        <w:rPr>
          <w:rFonts w:ascii="Arial Narrow" w:hAnsi="Arial Narrow"/>
          <w:spacing w:val="-1"/>
          <w:lang w:val="fr-CI"/>
        </w:rPr>
        <w:t>collecter</w:t>
      </w:r>
      <w:r w:rsidRPr="00D36DA2">
        <w:rPr>
          <w:rFonts w:ascii="Arial Narrow" w:hAnsi="Arial Narrow"/>
          <w:spacing w:val="-11"/>
          <w:lang w:val="fr-CI"/>
        </w:rPr>
        <w:t xml:space="preserve"> </w:t>
      </w:r>
      <w:r w:rsidRPr="00D36DA2">
        <w:rPr>
          <w:rFonts w:ascii="Arial Narrow" w:hAnsi="Arial Narrow"/>
          <w:lang w:val="fr-CI"/>
        </w:rPr>
        <w:t>les</w:t>
      </w:r>
      <w:r w:rsidRPr="00D36DA2">
        <w:rPr>
          <w:rFonts w:ascii="Arial Narrow" w:hAnsi="Arial Narrow"/>
          <w:spacing w:val="-11"/>
          <w:lang w:val="fr-CI"/>
        </w:rPr>
        <w:t xml:space="preserve"> </w:t>
      </w:r>
      <w:r w:rsidRPr="00D36DA2">
        <w:rPr>
          <w:rFonts w:ascii="Arial Narrow" w:hAnsi="Arial Narrow"/>
          <w:lang w:val="fr-CI"/>
        </w:rPr>
        <w:t>données</w:t>
      </w:r>
      <w:r w:rsidRPr="00D36DA2">
        <w:rPr>
          <w:rFonts w:ascii="Arial Narrow" w:hAnsi="Arial Narrow"/>
          <w:spacing w:val="-13"/>
          <w:lang w:val="fr-CI"/>
        </w:rPr>
        <w:t xml:space="preserve"> </w:t>
      </w:r>
      <w:r w:rsidRPr="00D36DA2">
        <w:rPr>
          <w:rFonts w:ascii="Arial Narrow" w:hAnsi="Arial Narrow"/>
          <w:lang w:val="fr-CI"/>
        </w:rPr>
        <w:t>quantitatives</w:t>
      </w:r>
      <w:r w:rsidRPr="00D36DA2">
        <w:rPr>
          <w:rFonts w:ascii="Arial Narrow" w:hAnsi="Arial Narrow"/>
          <w:spacing w:val="-12"/>
          <w:lang w:val="fr-CI"/>
        </w:rPr>
        <w:t xml:space="preserve"> </w:t>
      </w:r>
      <w:r w:rsidRPr="00D36DA2">
        <w:rPr>
          <w:rFonts w:ascii="Arial Narrow" w:hAnsi="Arial Narrow"/>
          <w:lang w:val="fr-CI"/>
        </w:rPr>
        <w:t>et</w:t>
      </w:r>
      <w:r w:rsidRPr="00D36DA2">
        <w:rPr>
          <w:rFonts w:ascii="Arial Narrow" w:hAnsi="Arial Narrow"/>
          <w:spacing w:val="-12"/>
          <w:lang w:val="fr-CI"/>
        </w:rPr>
        <w:t xml:space="preserve"> </w:t>
      </w:r>
      <w:r w:rsidRPr="00D36DA2">
        <w:rPr>
          <w:rFonts w:ascii="Arial Narrow" w:hAnsi="Arial Narrow"/>
          <w:lang w:val="fr-CI"/>
        </w:rPr>
        <w:t>qualitatives</w:t>
      </w:r>
      <w:r w:rsidRPr="00D36DA2">
        <w:rPr>
          <w:rFonts w:ascii="Arial Narrow" w:hAnsi="Arial Narrow"/>
          <w:spacing w:val="-12"/>
          <w:lang w:val="fr-CI"/>
        </w:rPr>
        <w:t xml:space="preserve"> </w:t>
      </w:r>
      <w:r w:rsidRPr="00D36DA2">
        <w:rPr>
          <w:rFonts w:ascii="Arial Narrow" w:hAnsi="Arial Narrow"/>
          <w:lang w:val="fr-CI"/>
        </w:rPr>
        <w:t>en</w:t>
      </w:r>
      <w:r w:rsidRPr="00D36DA2">
        <w:rPr>
          <w:rFonts w:ascii="Arial Narrow" w:hAnsi="Arial Narrow"/>
          <w:spacing w:val="-11"/>
          <w:lang w:val="fr-CI"/>
        </w:rPr>
        <w:t xml:space="preserve"> </w:t>
      </w:r>
      <w:r w:rsidRPr="00D36DA2">
        <w:rPr>
          <w:rFonts w:ascii="Arial Narrow" w:hAnsi="Arial Narrow"/>
          <w:lang w:val="fr-CI"/>
        </w:rPr>
        <w:t>lien</w:t>
      </w:r>
      <w:r w:rsidRPr="00D36DA2">
        <w:rPr>
          <w:rFonts w:ascii="Arial Narrow" w:hAnsi="Arial Narrow"/>
          <w:spacing w:val="-12"/>
          <w:lang w:val="fr-CI"/>
        </w:rPr>
        <w:t xml:space="preserve"> </w:t>
      </w:r>
      <w:r w:rsidRPr="00D36DA2">
        <w:rPr>
          <w:rFonts w:ascii="Arial Narrow" w:hAnsi="Arial Narrow"/>
          <w:lang w:val="fr-CI"/>
        </w:rPr>
        <w:t>avec</w:t>
      </w:r>
      <w:r w:rsidRPr="00D36DA2">
        <w:rPr>
          <w:rFonts w:ascii="Arial Narrow" w:hAnsi="Arial Narrow"/>
          <w:spacing w:val="-10"/>
          <w:lang w:val="fr-CI"/>
        </w:rPr>
        <w:t xml:space="preserve"> </w:t>
      </w:r>
      <w:r w:rsidRPr="00D36DA2">
        <w:rPr>
          <w:rFonts w:ascii="Arial Narrow" w:hAnsi="Arial Narrow"/>
          <w:lang w:val="fr-CI"/>
        </w:rPr>
        <w:t>les</w:t>
      </w:r>
      <w:r w:rsidRPr="00D36DA2">
        <w:rPr>
          <w:rFonts w:ascii="Arial Narrow" w:hAnsi="Arial Narrow"/>
          <w:spacing w:val="-11"/>
          <w:lang w:val="fr-CI"/>
        </w:rPr>
        <w:t xml:space="preserve"> </w:t>
      </w:r>
      <w:r w:rsidRPr="00D36DA2">
        <w:rPr>
          <w:rFonts w:ascii="Arial Narrow" w:hAnsi="Arial Narrow"/>
          <w:lang w:val="fr-CI"/>
        </w:rPr>
        <w:t>résultats</w:t>
      </w:r>
      <w:r w:rsidRPr="00D36DA2">
        <w:rPr>
          <w:rFonts w:ascii="Arial Narrow" w:hAnsi="Arial Narrow"/>
          <w:spacing w:val="-47"/>
          <w:lang w:val="fr-CI"/>
        </w:rPr>
        <w:t xml:space="preserve"> </w:t>
      </w:r>
      <w:r w:rsidRPr="00D36DA2">
        <w:rPr>
          <w:rFonts w:ascii="Arial Narrow" w:hAnsi="Arial Narrow"/>
          <w:lang w:val="fr-CI"/>
        </w:rPr>
        <w:t>escomptés ou non afin d’apprécier la pertinence, la cohérence, l’efficacité, l’efficience, la durabilité du</w:t>
      </w:r>
      <w:r w:rsidRPr="00D36DA2">
        <w:rPr>
          <w:rFonts w:ascii="Arial Narrow" w:hAnsi="Arial Narrow"/>
          <w:spacing w:val="1"/>
          <w:lang w:val="fr-CI"/>
        </w:rPr>
        <w:t xml:space="preserve"> </w:t>
      </w:r>
      <w:r w:rsidRPr="00D36DA2">
        <w:rPr>
          <w:rFonts w:ascii="Arial Narrow" w:hAnsi="Arial Narrow"/>
          <w:lang w:val="fr-CI"/>
        </w:rPr>
        <w:t>projet</w:t>
      </w:r>
      <w:r w:rsidRPr="00D36DA2">
        <w:rPr>
          <w:rFonts w:ascii="Arial Narrow" w:hAnsi="Arial Narrow"/>
          <w:spacing w:val="-11"/>
          <w:lang w:val="fr-CI"/>
        </w:rPr>
        <w:t xml:space="preserve"> </w:t>
      </w:r>
      <w:r w:rsidRPr="00D36DA2">
        <w:rPr>
          <w:rFonts w:ascii="Arial Narrow" w:hAnsi="Arial Narrow"/>
          <w:lang w:val="fr-CI"/>
        </w:rPr>
        <w:t>ainsi</w:t>
      </w:r>
      <w:r w:rsidRPr="00D36DA2">
        <w:rPr>
          <w:rFonts w:ascii="Arial Narrow" w:hAnsi="Arial Narrow"/>
          <w:spacing w:val="-11"/>
          <w:lang w:val="fr-CI"/>
        </w:rPr>
        <w:t xml:space="preserve"> </w:t>
      </w:r>
      <w:r w:rsidRPr="00D36DA2">
        <w:rPr>
          <w:rFonts w:ascii="Arial Narrow" w:hAnsi="Arial Narrow"/>
          <w:lang w:val="fr-CI"/>
        </w:rPr>
        <w:t>que</w:t>
      </w:r>
      <w:r w:rsidRPr="00D36DA2">
        <w:rPr>
          <w:rFonts w:ascii="Arial Narrow" w:hAnsi="Arial Narrow"/>
          <w:spacing w:val="-11"/>
          <w:lang w:val="fr-CI"/>
        </w:rPr>
        <w:t xml:space="preserve"> </w:t>
      </w:r>
      <w:r w:rsidRPr="00D36DA2">
        <w:rPr>
          <w:rFonts w:ascii="Arial Narrow" w:hAnsi="Arial Narrow"/>
          <w:lang w:val="fr-CI"/>
        </w:rPr>
        <w:t>la</w:t>
      </w:r>
      <w:r w:rsidRPr="00D36DA2">
        <w:rPr>
          <w:rFonts w:ascii="Arial Narrow" w:hAnsi="Arial Narrow"/>
          <w:spacing w:val="-9"/>
          <w:lang w:val="fr-CI"/>
        </w:rPr>
        <w:t xml:space="preserve"> </w:t>
      </w:r>
      <w:r w:rsidRPr="00D36DA2">
        <w:rPr>
          <w:rFonts w:ascii="Arial Narrow" w:hAnsi="Arial Narrow"/>
          <w:lang w:val="fr-CI"/>
        </w:rPr>
        <w:t>prise</w:t>
      </w:r>
      <w:r w:rsidRPr="00D36DA2">
        <w:rPr>
          <w:rFonts w:ascii="Arial Narrow" w:hAnsi="Arial Narrow"/>
          <w:spacing w:val="-10"/>
          <w:lang w:val="fr-CI"/>
        </w:rPr>
        <w:t xml:space="preserve"> </w:t>
      </w:r>
      <w:r w:rsidRPr="00D36DA2">
        <w:rPr>
          <w:rFonts w:ascii="Arial Narrow" w:hAnsi="Arial Narrow"/>
          <w:lang w:val="fr-CI"/>
        </w:rPr>
        <w:t>en</w:t>
      </w:r>
      <w:r w:rsidRPr="00D36DA2">
        <w:rPr>
          <w:rFonts w:ascii="Arial Narrow" w:hAnsi="Arial Narrow"/>
          <w:spacing w:val="-11"/>
          <w:lang w:val="fr-CI"/>
        </w:rPr>
        <w:t xml:space="preserve"> </w:t>
      </w:r>
      <w:r w:rsidRPr="00D36DA2">
        <w:rPr>
          <w:rFonts w:ascii="Arial Narrow" w:hAnsi="Arial Narrow"/>
          <w:lang w:val="fr-CI"/>
        </w:rPr>
        <w:t>compte</w:t>
      </w:r>
      <w:r w:rsidRPr="00D36DA2">
        <w:rPr>
          <w:rFonts w:ascii="Arial Narrow" w:hAnsi="Arial Narrow"/>
          <w:spacing w:val="-9"/>
          <w:lang w:val="fr-CI"/>
        </w:rPr>
        <w:t xml:space="preserve"> </w:t>
      </w:r>
      <w:r w:rsidRPr="00D36DA2">
        <w:rPr>
          <w:rFonts w:ascii="Arial Narrow" w:hAnsi="Arial Narrow"/>
          <w:lang w:val="fr-CI"/>
        </w:rPr>
        <w:t>des</w:t>
      </w:r>
      <w:r w:rsidRPr="00D36DA2">
        <w:rPr>
          <w:rFonts w:ascii="Arial Narrow" w:hAnsi="Arial Narrow"/>
          <w:spacing w:val="-11"/>
          <w:lang w:val="fr-CI"/>
        </w:rPr>
        <w:t xml:space="preserve"> </w:t>
      </w:r>
      <w:r w:rsidRPr="00D36DA2">
        <w:rPr>
          <w:rFonts w:ascii="Arial Narrow" w:hAnsi="Arial Narrow"/>
          <w:lang w:val="fr-CI"/>
        </w:rPr>
        <w:t>Droits</w:t>
      </w:r>
      <w:r w:rsidRPr="00D36DA2">
        <w:rPr>
          <w:rFonts w:ascii="Arial Narrow" w:hAnsi="Arial Narrow"/>
          <w:spacing w:val="-10"/>
          <w:lang w:val="fr-CI"/>
        </w:rPr>
        <w:t xml:space="preserve"> </w:t>
      </w:r>
      <w:r w:rsidRPr="00D36DA2">
        <w:rPr>
          <w:rFonts w:ascii="Arial Narrow" w:hAnsi="Arial Narrow"/>
          <w:lang w:val="fr-CI"/>
        </w:rPr>
        <w:t>Humains</w:t>
      </w:r>
      <w:r w:rsidRPr="00D36DA2">
        <w:rPr>
          <w:rFonts w:ascii="Arial Narrow" w:hAnsi="Arial Narrow"/>
          <w:spacing w:val="-11"/>
          <w:lang w:val="fr-CI"/>
        </w:rPr>
        <w:t xml:space="preserve"> </w:t>
      </w:r>
      <w:r w:rsidRPr="00D36DA2">
        <w:rPr>
          <w:rFonts w:ascii="Arial Narrow" w:hAnsi="Arial Narrow"/>
          <w:lang w:val="fr-CI"/>
        </w:rPr>
        <w:t>et</w:t>
      </w:r>
      <w:r w:rsidRPr="00D36DA2">
        <w:rPr>
          <w:rFonts w:ascii="Arial Narrow" w:hAnsi="Arial Narrow"/>
          <w:spacing w:val="-7"/>
          <w:lang w:val="fr-CI"/>
        </w:rPr>
        <w:t xml:space="preserve"> </w:t>
      </w:r>
      <w:r w:rsidRPr="00D36DA2">
        <w:rPr>
          <w:rFonts w:ascii="Arial Narrow" w:hAnsi="Arial Narrow"/>
          <w:lang w:val="fr-CI"/>
        </w:rPr>
        <w:t>l’égalités</w:t>
      </w:r>
      <w:r w:rsidRPr="00D36DA2">
        <w:rPr>
          <w:rFonts w:ascii="Arial Narrow" w:hAnsi="Arial Narrow"/>
          <w:spacing w:val="-9"/>
          <w:lang w:val="fr-CI"/>
        </w:rPr>
        <w:t xml:space="preserve"> </w:t>
      </w:r>
      <w:r w:rsidRPr="00D36DA2">
        <w:rPr>
          <w:rFonts w:ascii="Arial Narrow" w:hAnsi="Arial Narrow"/>
          <w:lang w:val="fr-CI"/>
        </w:rPr>
        <w:t>des</w:t>
      </w:r>
      <w:r w:rsidRPr="00D36DA2">
        <w:rPr>
          <w:rFonts w:ascii="Arial Narrow" w:hAnsi="Arial Narrow"/>
          <w:spacing w:val="-10"/>
          <w:lang w:val="fr-CI"/>
        </w:rPr>
        <w:t xml:space="preserve"> </w:t>
      </w:r>
      <w:r w:rsidRPr="00D36DA2">
        <w:rPr>
          <w:rFonts w:ascii="Arial Narrow" w:hAnsi="Arial Narrow"/>
          <w:lang w:val="fr-CI"/>
        </w:rPr>
        <w:t>sexes</w:t>
      </w:r>
      <w:r w:rsidRPr="00D36DA2">
        <w:rPr>
          <w:rFonts w:ascii="Arial Narrow" w:hAnsi="Arial Narrow"/>
          <w:spacing w:val="-11"/>
          <w:lang w:val="fr-CI"/>
        </w:rPr>
        <w:t xml:space="preserve"> </w:t>
      </w:r>
      <w:r w:rsidRPr="00D36DA2">
        <w:rPr>
          <w:rFonts w:ascii="Arial Narrow" w:hAnsi="Arial Narrow"/>
          <w:lang w:val="fr-CI"/>
        </w:rPr>
        <w:t>selon</w:t>
      </w:r>
      <w:r w:rsidRPr="00D36DA2">
        <w:rPr>
          <w:rFonts w:ascii="Arial Narrow" w:hAnsi="Arial Narrow"/>
          <w:spacing w:val="-9"/>
          <w:lang w:val="fr-CI"/>
        </w:rPr>
        <w:t xml:space="preserve"> </w:t>
      </w:r>
      <w:r w:rsidRPr="00D36DA2">
        <w:rPr>
          <w:rFonts w:ascii="Arial Narrow" w:hAnsi="Arial Narrow"/>
          <w:lang w:val="fr-CI"/>
        </w:rPr>
        <w:t>les</w:t>
      </w:r>
      <w:r w:rsidRPr="00D36DA2">
        <w:rPr>
          <w:rFonts w:ascii="Arial Narrow" w:hAnsi="Arial Narrow"/>
          <w:spacing w:val="-11"/>
          <w:lang w:val="fr-CI"/>
        </w:rPr>
        <w:t xml:space="preserve"> </w:t>
      </w:r>
      <w:r w:rsidRPr="00D36DA2">
        <w:rPr>
          <w:rFonts w:ascii="Arial Narrow" w:hAnsi="Arial Narrow"/>
          <w:lang w:val="fr-CI"/>
        </w:rPr>
        <w:t>critères</w:t>
      </w:r>
      <w:r w:rsidRPr="00D36DA2">
        <w:rPr>
          <w:rFonts w:ascii="Arial Narrow" w:hAnsi="Arial Narrow"/>
          <w:spacing w:val="-10"/>
          <w:lang w:val="fr-CI"/>
        </w:rPr>
        <w:t xml:space="preserve"> </w:t>
      </w:r>
      <w:r w:rsidRPr="00D36DA2">
        <w:rPr>
          <w:rFonts w:ascii="Arial Narrow" w:hAnsi="Arial Narrow"/>
          <w:lang w:val="fr-CI"/>
        </w:rPr>
        <w:t>d’évaluation</w:t>
      </w:r>
      <w:r w:rsidRPr="00D36DA2">
        <w:rPr>
          <w:rFonts w:ascii="Arial Narrow" w:hAnsi="Arial Narrow"/>
          <w:spacing w:val="-48"/>
          <w:lang w:val="fr-CI"/>
        </w:rPr>
        <w:t xml:space="preserve"> </w:t>
      </w:r>
      <w:r w:rsidRPr="00D36DA2">
        <w:rPr>
          <w:rFonts w:ascii="Arial Narrow" w:hAnsi="Arial Narrow"/>
          <w:lang w:val="fr-CI"/>
        </w:rPr>
        <w:t>de OCDE-CAD.</w:t>
      </w:r>
    </w:p>
    <w:p w14:paraId="75D4FEBC" w14:textId="77777777" w:rsidR="00360376" w:rsidRPr="00D36DA2" w:rsidRDefault="00360376" w:rsidP="00360376">
      <w:pPr>
        <w:pStyle w:val="Corpsdetexte"/>
        <w:spacing w:before="8"/>
        <w:rPr>
          <w:rFonts w:ascii="Arial Narrow" w:hAnsi="Arial Narrow"/>
          <w:lang w:val="fr-CI"/>
        </w:rPr>
      </w:pPr>
    </w:p>
    <w:p w14:paraId="073D71C1" w14:textId="77777777" w:rsidR="00360376" w:rsidRPr="00D36DA2" w:rsidRDefault="00360376" w:rsidP="00D36DA2">
      <w:pPr>
        <w:rPr>
          <w:szCs w:val="22"/>
        </w:rPr>
      </w:pPr>
      <w:bookmarkStart w:id="163" w:name="_Toc93274010"/>
      <w:bookmarkStart w:id="164" w:name="_Toc93274384"/>
      <w:bookmarkStart w:id="165" w:name="_Toc93878122"/>
      <w:bookmarkStart w:id="166" w:name="_Toc95167455"/>
      <w:bookmarkStart w:id="167" w:name="_Toc95167621"/>
      <w:r w:rsidRPr="00D36DA2">
        <w:rPr>
          <w:szCs w:val="22"/>
        </w:rPr>
        <w:lastRenderedPageBreak/>
        <w:t>Approche</w:t>
      </w:r>
      <w:bookmarkEnd w:id="163"/>
      <w:bookmarkEnd w:id="164"/>
      <w:bookmarkEnd w:id="165"/>
      <w:bookmarkEnd w:id="166"/>
      <w:bookmarkEnd w:id="167"/>
    </w:p>
    <w:p w14:paraId="5B41AB8A" w14:textId="77777777" w:rsidR="00360376" w:rsidRPr="00D36DA2" w:rsidRDefault="00360376" w:rsidP="00360376">
      <w:pPr>
        <w:pStyle w:val="Corpsdetexte"/>
        <w:ind w:left="493" w:right="226"/>
        <w:jc w:val="both"/>
        <w:rPr>
          <w:rFonts w:ascii="Arial Narrow" w:hAnsi="Arial Narrow"/>
          <w:lang w:val="fr-CI"/>
        </w:rPr>
      </w:pPr>
      <w:r w:rsidRPr="00D36DA2">
        <w:rPr>
          <w:rFonts w:ascii="Arial Narrow" w:hAnsi="Arial Narrow"/>
          <w:lang w:val="fr-CI"/>
        </w:rPr>
        <w:t>L’évaluation se reposera sur une méthodologie à la fois quantitative et qualitative et la méthodologie</w:t>
      </w:r>
      <w:r w:rsidRPr="00D36DA2">
        <w:rPr>
          <w:rFonts w:ascii="Arial Narrow" w:hAnsi="Arial Narrow"/>
          <w:spacing w:val="1"/>
          <w:lang w:val="fr-CI"/>
        </w:rPr>
        <w:t xml:space="preserve"> </w:t>
      </w:r>
      <w:r w:rsidRPr="00D36DA2">
        <w:rPr>
          <w:rFonts w:ascii="Arial Narrow" w:hAnsi="Arial Narrow"/>
          <w:lang w:val="fr-CI"/>
        </w:rPr>
        <w:t>du/de</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proofErr w:type="spellStart"/>
      <w:r w:rsidRPr="00D36DA2">
        <w:rPr>
          <w:rFonts w:ascii="Arial Narrow" w:hAnsi="Arial Narrow"/>
          <w:lang w:val="fr-CI"/>
        </w:rPr>
        <w:t>consultant∙e</w:t>
      </w:r>
      <w:proofErr w:type="spellEnd"/>
      <w:r w:rsidRPr="00D36DA2">
        <w:rPr>
          <w:rFonts w:ascii="Arial Narrow" w:hAnsi="Arial Narrow"/>
          <w:lang w:val="fr-CI"/>
        </w:rPr>
        <w:t>,</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collecte</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données</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leur</w:t>
      </w:r>
      <w:r w:rsidRPr="00D36DA2">
        <w:rPr>
          <w:rFonts w:ascii="Arial Narrow" w:hAnsi="Arial Narrow"/>
          <w:spacing w:val="1"/>
          <w:lang w:val="fr-CI"/>
        </w:rPr>
        <w:t xml:space="preserve"> </w:t>
      </w:r>
      <w:r w:rsidRPr="00D36DA2">
        <w:rPr>
          <w:rFonts w:ascii="Arial Narrow" w:hAnsi="Arial Narrow"/>
          <w:lang w:val="fr-CI"/>
        </w:rPr>
        <w:t>analyse</w:t>
      </w:r>
      <w:r w:rsidRPr="00D36DA2">
        <w:rPr>
          <w:rFonts w:ascii="Arial Narrow" w:hAnsi="Arial Narrow"/>
          <w:spacing w:val="1"/>
          <w:lang w:val="fr-CI"/>
        </w:rPr>
        <w:t xml:space="preserve"> </w:t>
      </w:r>
      <w:r w:rsidRPr="00D36DA2">
        <w:rPr>
          <w:rFonts w:ascii="Arial Narrow" w:hAnsi="Arial Narrow"/>
          <w:lang w:val="fr-CI"/>
        </w:rPr>
        <w:t>reflèteront</w:t>
      </w:r>
      <w:r w:rsidRPr="00D36DA2">
        <w:rPr>
          <w:rFonts w:ascii="Arial Narrow" w:hAnsi="Arial Narrow"/>
          <w:spacing w:val="1"/>
          <w:lang w:val="fr-CI"/>
        </w:rPr>
        <w:t xml:space="preserve"> </w:t>
      </w:r>
      <w:r w:rsidRPr="00D36DA2">
        <w:rPr>
          <w:rFonts w:ascii="Arial Narrow" w:hAnsi="Arial Narrow"/>
          <w:lang w:val="fr-CI"/>
        </w:rPr>
        <w:t>cette</w:t>
      </w:r>
      <w:r w:rsidRPr="00D36DA2">
        <w:rPr>
          <w:rFonts w:ascii="Arial Narrow" w:hAnsi="Arial Narrow"/>
          <w:spacing w:val="1"/>
          <w:lang w:val="fr-CI"/>
        </w:rPr>
        <w:t xml:space="preserve"> </w:t>
      </w:r>
      <w:r w:rsidRPr="00D36DA2">
        <w:rPr>
          <w:rFonts w:ascii="Arial Narrow" w:hAnsi="Arial Narrow"/>
          <w:lang w:val="fr-CI"/>
        </w:rPr>
        <w:t>approche.</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partie</w:t>
      </w:r>
      <w:r w:rsidRPr="00D36DA2">
        <w:rPr>
          <w:rFonts w:ascii="Arial Narrow" w:hAnsi="Arial Narrow"/>
          <w:spacing w:val="1"/>
          <w:lang w:val="fr-CI"/>
        </w:rPr>
        <w:t xml:space="preserve"> </w:t>
      </w:r>
      <w:r w:rsidRPr="00D36DA2">
        <w:rPr>
          <w:rFonts w:ascii="Arial Narrow" w:hAnsi="Arial Narrow"/>
          <w:lang w:val="fr-CI"/>
        </w:rPr>
        <w:t>quantitative</w:t>
      </w:r>
      <w:r w:rsidRPr="00D36DA2">
        <w:rPr>
          <w:rFonts w:ascii="Arial Narrow" w:hAnsi="Arial Narrow"/>
          <w:spacing w:val="-8"/>
          <w:lang w:val="fr-CI"/>
        </w:rPr>
        <w:t xml:space="preserve"> </w:t>
      </w:r>
      <w:r w:rsidRPr="00D36DA2">
        <w:rPr>
          <w:rFonts w:ascii="Arial Narrow" w:hAnsi="Arial Narrow"/>
          <w:lang w:val="fr-CI"/>
        </w:rPr>
        <w:t>visera</w:t>
      </w:r>
      <w:r w:rsidRPr="00D36DA2">
        <w:rPr>
          <w:rFonts w:ascii="Arial Narrow" w:hAnsi="Arial Narrow"/>
          <w:spacing w:val="-6"/>
          <w:lang w:val="fr-CI"/>
        </w:rPr>
        <w:t xml:space="preserve"> </w:t>
      </w:r>
      <w:r w:rsidRPr="00D36DA2">
        <w:rPr>
          <w:rFonts w:ascii="Arial Narrow" w:hAnsi="Arial Narrow"/>
          <w:lang w:val="fr-CI"/>
        </w:rPr>
        <w:t>à</w:t>
      </w:r>
      <w:r w:rsidRPr="00D36DA2">
        <w:rPr>
          <w:rFonts w:ascii="Arial Narrow" w:hAnsi="Arial Narrow"/>
          <w:spacing w:val="-3"/>
          <w:lang w:val="fr-CI"/>
        </w:rPr>
        <w:t xml:space="preserve"> </w:t>
      </w:r>
      <w:r w:rsidRPr="00D36DA2">
        <w:rPr>
          <w:rFonts w:ascii="Arial Narrow" w:hAnsi="Arial Narrow"/>
          <w:lang w:val="fr-CI"/>
        </w:rPr>
        <w:t>documenter</w:t>
      </w:r>
      <w:r w:rsidRPr="00D36DA2">
        <w:rPr>
          <w:rFonts w:ascii="Arial Narrow" w:hAnsi="Arial Narrow"/>
          <w:spacing w:val="-4"/>
          <w:lang w:val="fr-CI"/>
        </w:rPr>
        <w:t xml:space="preserve"> </w:t>
      </w:r>
      <w:r w:rsidRPr="00D36DA2">
        <w:rPr>
          <w:rFonts w:ascii="Arial Narrow" w:hAnsi="Arial Narrow"/>
          <w:lang w:val="fr-CI"/>
        </w:rPr>
        <w:t>les</w:t>
      </w:r>
      <w:r w:rsidRPr="00D36DA2">
        <w:rPr>
          <w:rFonts w:ascii="Arial Narrow" w:hAnsi="Arial Narrow"/>
          <w:spacing w:val="-5"/>
          <w:lang w:val="fr-CI"/>
        </w:rPr>
        <w:t xml:space="preserve"> </w:t>
      </w:r>
      <w:r w:rsidRPr="00D36DA2">
        <w:rPr>
          <w:rFonts w:ascii="Arial Narrow" w:hAnsi="Arial Narrow"/>
          <w:lang w:val="fr-CI"/>
        </w:rPr>
        <w:t>effets</w:t>
      </w:r>
      <w:r w:rsidRPr="00D36DA2">
        <w:rPr>
          <w:rFonts w:ascii="Arial Narrow" w:hAnsi="Arial Narrow"/>
          <w:spacing w:val="-3"/>
          <w:lang w:val="fr-CI"/>
        </w:rPr>
        <w:t xml:space="preserve"> </w:t>
      </w:r>
      <w:r w:rsidRPr="00D36DA2">
        <w:rPr>
          <w:rFonts w:ascii="Arial Narrow" w:hAnsi="Arial Narrow"/>
          <w:lang w:val="fr-CI"/>
        </w:rPr>
        <w:t>principaux</w:t>
      </w:r>
      <w:r w:rsidRPr="00D36DA2">
        <w:rPr>
          <w:rFonts w:ascii="Arial Narrow" w:hAnsi="Arial Narrow"/>
          <w:spacing w:val="-4"/>
          <w:lang w:val="fr-CI"/>
        </w:rPr>
        <w:t xml:space="preserve"> </w:t>
      </w:r>
      <w:r w:rsidRPr="00D36DA2">
        <w:rPr>
          <w:rFonts w:ascii="Arial Narrow" w:hAnsi="Arial Narrow"/>
          <w:lang w:val="fr-CI"/>
        </w:rPr>
        <w:t>du</w:t>
      </w:r>
      <w:r w:rsidRPr="00D36DA2">
        <w:rPr>
          <w:rFonts w:ascii="Arial Narrow" w:hAnsi="Arial Narrow"/>
          <w:spacing w:val="-4"/>
          <w:lang w:val="fr-CI"/>
        </w:rPr>
        <w:t xml:space="preserve"> </w:t>
      </w:r>
      <w:r w:rsidRPr="00D36DA2">
        <w:rPr>
          <w:rFonts w:ascii="Arial Narrow" w:hAnsi="Arial Narrow"/>
          <w:lang w:val="fr-CI"/>
        </w:rPr>
        <w:t>projet</w:t>
      </w:r>
      <w:r w:rsidRPr="00D36DA2">
        <w:rPr>
          <w:rFonts w:ascii="Arial Narrow" w:hAnsi="Arial Narrow"/>
          <w:spacing w:val="-5"/>
          <w:lang w:val="fr-CI"/>
        </w:rPr>
        <w:t xml:space="preserve"> </w:t>
      </w:r>
      <w:r w:rsidRPr="00D36DA2">
        <w:rPr>
          <w:rFonts w:ascii="Arial Narrow" w:hAnsi="Arial Narrow"/>
          <w:lang w:val="fr-CI"/>
        </w:rPr>
        <w:t>à</w:t>
      </w:r>
      <w:r w:rsidRPr="00D36DA2">
        <w:rPr>
          <w:rFonts w:ascii="Arial Narrow" w:hAnsi="Arial Narrow"/>
          <w:spacing w:val="-6"/>
          <w:lang w:val="fr-CI"/>
        </w:rPr>
        <w:t xml:space="preserve"> </w:t>
      </w:r>
      <w:r w:rsidRPr="00D36DA2">
        <w:rPr>
          <w:rFonts w:ascii="Arial Narrow" w:hAnsi="Arial Narrow"/>
          <w:lang w:val="fr-CI"/>
        </w:rPr>
        <w:t>travers</w:t>
      </w:r>
      <w:r w:rsidRPr="00D36DA2">
        <w:rPr>
          <w:rFonts w:ascii="Arial Narrow" w:hAnsi="Arial Narrow"/>
          <w:spacing w:val="-6"/>
          <w:lang w:val="fr-CI"/>
        </w:rPr>
        <w:t xml:space="preserve"> </w:t>
      </w:r>
      <w:r w:rsidRPr="00D36DA2">
        <w:rPr>
          <w:rFonts w:ascii="Arial Narrow" w:hAnsi="Arial Narrow"/>
          <w:lang w:val="fr-CI"/>
        </w:rPr>
        <w:t>des</w:t>
      </w:r>
      <w:r w:rsidRPr="00D36DA2">
        <w:rPr>
          <w:rFonts w:ascii="Arial Narrow" w:hAnsi="Arial Narrow"/>
          <w:spacing w:val="-5"/>
          <w:lang w:val="fr-CI"/>
        </w:rPr>
        <w:t xml:space="preserve"> </w:t>
      </w:r>
      <w:r w:rsidRPr="00D36DA2">
        <w:rPr>
          <w:rFonts w:ascii="Arial Narrow" w:hAnsi="Arial Narrow"/>
          <w:lang w:val="fr-CI"/>
        </w:rPr>
        <w:t>données</w:t>
      </w:r>
      <w:r w:rsidRPr="00D36DA2">
        <w:rPr>
          <w:rFonts w:ascii="Arial Narrow" w:hAnsi="Arial Narrow"/>
          <w:spacing w:val="-3"/>
          <w:lang w:val="fr-CI"/>
        </w:rPr>
        <w:t xml:space="preserve"> </w:t>
      </w:r>
      <w:r w:rsidRPr="00D36DA2">
        <w:rPr>
          <w:rFonts w:ascii="Arial Narrow" w:hAnsi="Arial Narrow"/>
          <w:lang w:val="fr-CI"/>
        </w:rPr>
        <w:t>chiffrées</w:t>
      </w:r>
      <w:r w:rsidRPr="00D36DA2">
        <w:rPr>
          <w:rFonts w:ascii="Arial Narrow" w:hAnsi="Arial Narrow"/>
          <w:spacing w:val="-7"/>
          <w:lang w:val="fr-CI"/>
        </w:rPr>
        <w:t xml:space="preserve"> </w:t>
      </w:r>
      <w:r w:rsidRPr="00D36DA2">
        <w:rPr>
          <w:rFonts w:ascii="Arial Narrow" w:hAnsi="Arial Narrow"/>
          <w:lang w:val="fr-CI"/>
        </w:rPr>
        <w:t>collectées</w:t>
      </w:r>
      <w:r w:rsidRPr="00D36DA2">
        <w:rPr>
          <w:rFonts w:ascii="Arial Narrow" w:hAnsi="Arial Narrow"/>
          <w:spacing w:val="-47"/>
          <w:lang w:val="fr-CI"/>
        </w:rPr>
        <w:t xml:space="preserve"> </w:t>
      </w:r>
      <w:r w:rsidRPr="00D36DA2">
        <w:rPr>
          <w:rFonts w:ascii="Arial Narrow" w:hAnsi="Arial Narrow"/>
          <w:lang w:val="fr-CI"/>
        </w:rPr>
        <w:t>auprès des bénéficiaires directs et indirects du projet. Cette partie de l’évaluation prendra le cadre de</w:t>
      </w:r>
      <w:r w:rsidRPr="00D36DA2">
        <w:rPr>
          <w:rFonts w:ascii="Arial Narrow" w:hAnsi="Arial Narrow"/>
          <w:spacing w:val="1"/>
          <w:lang w:val="fr-CI"/>
        </w:rPr>
        <w:t xml:space="preserve"> </w:t>
      </w:r>
      <w:r w:rsidRPr="00D36DA2">
        <w:rPr>
          <w:rFonts w:ascii="Arial Narrow" w:hAnsi="Arial Narrow"/>
          <w:lang w:val="fr-CI"/>
        </w:rPr>
        <w:t>résultats</w:t>
      </w:r>
      <w:r w:rsidRPr="00D36DA2">
        <w:rPr>
          <w:rFonts w:ascii="Arial Narrow" w:hAnsi="Arial Narrow"/>
          <w:spacing w:val="-1"/>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projet comme</w:t>
      </w:r>
      <w:r w:rsidRPr="00D36DA2">
        <w:rPr>
          <w:rFonts w:ascii="Arial Narrow" w:hAnsi="Arial Narrow"/>
          <w:spacing w:val="-2"/>
          <w:lang w:val="fr-CI"/>
        </w:rPr>
        <w:t xml:space="preserve"> </w:t>
      </w:r>
      <w:r w:rsidRPr="00D36DA2">
        <w:rPr>
          <w:rFonts w:ascii="Arial Narrow" w:hAnsi="Arial Narrow"/>
          <w:lang w:val="fr-CI"/>
        </w:rPr>
        <w:t>son</w:t>
      </w:r>
      <w:r w:rsidRPr="00D36DA2">
        <w:rPr>
          <w:rFonts w:ascii="Arial Narrow" w:hAnsi="Arial Narrow"/>
          <w:spacing w:val="-1"/>
          <w:lang w:val="fr-CI"/>
        </w:rPr>
        <w:t xml:space="preserve"> </w:t>
      </w:r>
      <w:r w:rsidRPr="00D36DA2">
        <w:rPr>
          <w:rFonts w:ascii="Arial Narrow" w:hAnsi="Arial Narrow"/>
          <w:lang w:val="fr-CI"/>
        </w:rPr>
        <w:t>point</w:t>
      </w:r>
      <w:r w:rsidRPr="00D36DA2">
        <w:rPr>
          <w:rFonts w:ascii="Arial Narrow" w:hAnsi="Arial Narrow"/>
          <w:spacing w:val="-2"/>
          <w:lang w:val="fr-CI"/>
        </w:rPr>
        <w:t xml:space="preserve"> </w:t>
      </w:r>
      <w:r w:rsidRPr="00D36DA2">
        <w:rPr>
          <w:rFonts w:ascii="Arial Narrow" w:hAnsi="Arial Narrow"/>
          <w:lang w:val="fr-CI"/>
        </w:rPr>
        <w:t>de départ.</w:t>
      </w:r>
    </w:p>
    <w:p w14:paraId="015EB058" w14:textId="77777777" w:rsidR="00360376" w:rsidRPr="00D36DA2" w:rsidRDefault="00360376" w:rsidP="00360376">
      <w:pPr>
        <w:pStyle w:val="Corpsdetexte"/>
        <w:ind w:left="493" w:right="222"/>
        <w:jc w:val="both"/>
        <w:rPr>
          <w:rFonts w:ascii="Arial Narrow" w:hAnsi="Arial Narrow"/>
          <w:lang w:val="fr-CI"/>
        </w:rPr>
      </w:pPr>
      <w:r w:rsidRPr="00D36DA2">
        <w:rPr>
          <w:rFonts w:ascii="Arial Narrow" w:hAnsi="Arial Narrow"/>
          <w:lang w:val="fr-CI"/>
        </w:rPr>
        <w:t>L’évaluation</w:t>
      </w:r>
      <w:r w:rsidRPr="00D36DA2">
        <w:rPr>
          <w:rFonts w:ascii="Arial Narrow" w:hAnsi="Arial Narrow"/>
          <w:spacing w:val="-7"/>
          <w:lang w:val="fr-CI"/>
        </w:rPr>
        <w:t xml:space="preserve"> </w:t>
      </w:r>
      <w:r w:rsidRPr="00D36DA2">
        <w:rPr>
          <w:rFonts w:ascii="Arial Narrow" w:hAnsi="Arial Narrow"/>
          <w:lang w:val="fr-CI"/>
        </w:rPr>
        <w:t>réunira</w:t>
      </w:r>
      <w:r w:rsidRPr="00D36DA2">
        <w:rPr>
          <w:rFonts w:ascii="Arial Narrow" w:hAnsi="Arial Narrow"/>
          <w:spacing w:val="-5"/>
          <w:lang w:val="fr-CI"/>
        </w:rPr>
        <w:t xml:space="preserve"> </w:t>
      </w:r>
      <w:r w:rsidRPr="00D36DA2">
        <w:rPr>
          <w:rFonts w:ascii="Arial Narrow" w:hAnsi="Arial Narrow"/>
          <w:lang w:val="fr-CI"/>
        </w:rPr>
        <w:t>les</w:t>
      </w:r>
      <w:r w:rsidRPr="00D36DA2">
        <w:rPr>
          <w:rFonts w:ascii="Arial Narrow" w:hAnsi="Arial Narrow"/>
          <w:spacing w:val="-3"/>
          <w:lang w:val="fr-CI"/>
        </w:rPr>
        <w:t xml:space="preserve"> </w:t>
      </w:r>
      <w:r w:rsidRPr="00D36DA2">
        <w:rPr>
          <w:rFonts w:ascii="Arial Narrow" w:hAnsi="Arial Narrow"/>
          <w:lang w:val="fr-CI"/>
        </w:rPr>
        <w:t>données</w:t>
      </w:r>
      <w:r w:rsidRPr="00D36DA2">
        <w:rPr>
          <w:rFonts w:ascii="Arial Narrow" w:hAnsi="Arial Narrow"/>
          <w:spacing w:val="-3"/>
          <w:lang w:val="fr-CI"/>
        </w:rPr>
        <w:t xml:space="preserve"> </w:t>
      </w:r>
      <w:r w:rsidRPr="00D36DA2">
        <w:rPr>
          <w:rFonts w:ascii="Arial Narrow" w:hAnsi="Arial Narrow"/>
          <w:lang w:val="fr-CI"/>
        </w:rPr>
        <w:t>nécessaires</w:t>
      </w:r>
      <w:r w:rsidRPr="00D36DA2">
        <w:rPr>
          <w:rFonts w:ascii="Arial Narrow" w:hAnsi="Arial Narrow"/>
          <w:spacing w:val="-3"/>
          <w:lang w:val="fr-CI"/>
        </w:rPr>
        <w:t xml:space="preserve"> </w:t>
      </w:r>
      <w:r w:rsidRPr="00D36DA2">
        <w:rPr>
          <w:rFonts w:ascii="Arial Narrow" w:hAnsi="Arial Narrow"/>
          <w:lang w:val="fr-CI"/>
        </w:rPr>
        <w:t>pour</w:t>
      </w:r>
      <w:r w:rsidRPr="00D36DA2">
        <w:rPr>
          <w:rFonts w:ascii="Arial Narrow" w:hAnsi="Arial Narrow"/>
          <w:spacing w:val="-4"/>
          <w:lang w:val="fr-CI"/>
        </w:rPr>
        <w:t xml:space="preserve"> </w:t>
      </w:r>
      <w:r w:rsidRPr="00D36DA2">
        <w:rPr>
          <w:rFonts w:ascii="Arial Narrow" w:hAnsi="Arial Narrow"/>
          <w:lang w:val="fr-CI"/>
        </w:rPr>
        <w:t>renseigner</w:t>
      </w:r>
      <w:r w:rsidRPr="00D36DA2">
        <w:rPr>
          <w:rFonts w:ascii="Arial Narrow" w:hAnsi="Arial Narrow"/>
          <w:spacing w:val="-3"/>
          <w:lang w:val="fr-CI"/>
        </w:rPr>
        <w:t xml:space="preserve"> </w:t>
      </w:r>
      <w:r w:rsidRPr="00D36DA2">
        <w:rPr>
          <w:rFonts w:ascii="Arial Narrow" w:hAnsi="Arial Narrow"/>
          <w:lang w:val="fr-CI"/>
        </w:rPr>
        <w:t>les</w:t>
      </w:r>
      <w:r w:rsidRPr="00D36DA2">
        <w:rPr>
          <w:rFonts w:ascii="Arial Narrow" w:hAnsi="Arial Narrow"/>
          <w:spacing w:val="-4"/>
          <w:lang w:val="fr-CI"/>
        </w:rPr>
        <w:t xml:space="preserve"> </w:t>
      </w:r>
      <w:r w:rsidRPr="00D36DA2">
        <w:rPr>
          <w:rFonts w:ascii="Arial Narrow" w:hAnsi="Arial Narrow"/>
          <w:lang w:val="fr-CI"/>
        </w:rPr>
        <w:t>indicateurs</w:t>
      </w:r>
      <w:r w:rsidRPr="00D36DA2">
        <w:rPr>
          <w:rFonts w:ascii="Arial Narrow" w:hAnsi="Arial Narrow"/>
          <w:spacing w:val="-5"/>
          <w:lang w:val="fr-CI"/>
        </w:rPr>
        <w:t xml:space="preserve"> </w:t>
      </w:r>
      <w:r w:rsidRPr="00D36DA2">
        <w:rPr>
          <w:rFonts w:ascii="Arial Narrow" w:hAnsi="Arial Narrow"/>
          <w:lang w:val="fr-CI"/>
        </w:rPr>
        <w:t>au</w:t>
      </w:r>
      <w:r w:rsidRPr="00D36DA2">
        <w:rPr>
          <w:rFonts w:ascii="Arial Narrow" w:hAnsi="Arial Narrow"/>
          <w:spacing w:val="-7"/>
          <w:lang w:val="fr-CI"/>
        </w:rPr>
        <w:t xml:space="preserve"> </w:t>
      </w:r>
      <w:r w:rsidRPr="00D36DA2">
        <w:rPr>
          <w:rFonts w:ascii="Arial Narrow" w:hAnsi="Arial Narrow"/>
          <w:lang w:val="fr-CI"/>
        </w:rPr>
        <w:t>niveau</w:t>
      </w:r>
      <w:r w:rsidRPr="00D36DA2">
        <w:rPr>
          <w:rFonts w:ascii="Arial Narrow" w:hAnsi="Arial Narrow"/>
          <w:spacing w:val="-5"/>
          <w:lang w:val="fr-CI"/>
        </w:rPr>
        <w:t xml:space="preserve"> </w:t>
      </w:r>
      <w:r w:rsidRPr="00D36DA2">
        <w:rPr>
          <w:rFonts w:ascii="Arial Narrow" w:hAnsi="Arial Narrow"/>
          <w:lang w:val="fr-CI"/>
        </w:rPr>
        <w:t>d’effet</w:t>
      </w:r>
      <w:r w:rsidRPr="00D36DA2">
        <w:rPr>
          <w:rFonts w:ascii="Arial Narrow" w:hAnsi="Arial Narrow"/>
          <w:spacing w:val="-6"/>
          <w:lang w:val="fr-CI"/>
        </w:rPr>
        <w:t xml:space="preserve"> </w:t>
      </w:r>
      <w:r w:rsidRPr="00D36DA2">
        <w:rPr>
          <w:rFonts w:ascii="Arial Narrow" w:hAnsi="Arial Narrow"/>
          <w:lang w:val="fr-CI"/>
        </w:rPr>
        <w:t>du</w:t>
      </w:r>
      <w:r w:rsidRPr="00D36DA2">
        <w:rPr>
          <w:rFonts w:ascii="Arial Narrow" w:hAnsi="Arial Narrow"/>
          <w:spacing w:val="-5"/>
          <w:lang w:val="fr-CI"/>
        </w:rPr>
        <w:t xml:space="preserve"> </w:t>
      </w:r>
      <w:r w:rsidRPr="00D36DA2">
        <w:rPr>
          <w:rFonts w:ascii="Arial Narrow" w:hAnsi="Arial Narrow"/>
          <w:lang w:val="fr-CI"/>
        </w:rPr>
        <w:t>cadre</w:t>
      </w:r>
      <w:r w:rsidRPr="00D36DA2">
        <w:rPr>
          <w:rFonts w:ascii="Arial Narrow" w:hAnsi="Arial Narrow"/>
          <w:spacing w:val="-3"/>
          <w:lang w:val="fr-CI"/>
        </w:rPr>
        <w:t xml:space="preserve"> </w:t>
      </w:r>
      <w:r w:rsidRPr="00D36DA2">
        <w:rPr>
          <w:rFonts w:ascii="Arial Narrow" w:hAnsi="Arial Narrow"/>
          <w:lang w:val="fr-CI"/>
        </w:rPr>
        <w:t>de</w:t>
      </w:r>
      <w:r w:rsidRPr="00D36DA2">
        <w:rPr>
          <w:rFonts w:ascii="Arial Narrow" w:hAnsi="Arial Narrow"/>
          <w:spacing w:val="-48"/>
          <w:lang w:val="fr-CI"/>
        </w:rPr>
        <w:t xml:space="preserve"> </w:t>
      </w:r>
      <w:r w:rsidRPr="00D36DA2">
        <w:rPr>
          <w:rFonts w:ascii="Arial Narrow" w:hAnsi="Arial Narrow"/>
          <w:lang w:val="fr-CI"/>
        </w:rPr>
        <w:t>résultats.</w:t>
      </w:r>
      <w:r w:rsidRPr="00D36DA2">
        <w:rPr>
          <w:rFonts w:ascii="Arial Narrow" w:hAnsi="Arial Narrow"/>
          <w:spacing w:val="-4"/>
          <w:lang w:val="fr-CI"/>
        </w:rPr>
        <w:t xml:space="preserve"> </w:t>
      </w:r>
      <w:r w:rsidRPr="00D36DA2">
        <w:rPr>
          <w:rFonts w:ascii="Arial Narrow" w:hAnsi="Arial Narrow"/>
          <w:lang w:val="fr-CI"/>
        </w:rPr>
        <w:t>Ceci</w:t>
      </w:r>
      <w:r w:rsidRPr="00D36DA2">
        <w:rPr>
          <w:rFonts w:ascii="Arial Narrow" w:hAnsi="Arial Narrow"/>
          <w:spacing w:val="-2"/>
          <w:lang w:val="fr-CI"/>
        </w:rPr>
        <w:t xml:space="preserve"> </w:t>
      </w:r>
      <w:r w:rsidRPr="00D36DA2">
        <w:rPr>
          <w:rFonts w:ascii="Arial Narrow" w:hAnsi="Arial Narrow"/>
          <w:lang w:val="fr-CI"/>
        </w:rPr>
        <w:t>comprendra</w:t>
      </w:r>
      <w:r w:rsidRPr="00D36DA2">
        <w:rPr>
          <w:rFonts w:ascii="Arial Narrow" w:hAnsi="Arial Narrow"/>
          <w:spacing w:val="-6"/>
          <w:lang w:val="fr-CI"/>
        </w:rPr>
        <w:t xml:space="preserve"> </w:t>
      </w:r>
      <w:r w:rsidRPr="00D36DA2">
        <w:rPr>
          <w:rFonts w:ascii="Arial Narrow" w:hAnsi="Arial Narrow"/>
          <w:lang w:val="fr-CI"/>
        </w:rPr>
        <w:t>dans</w:t>
      </w:r>
      <w:r w:rsidRPr="00D36DA2">
        <w:rPr>
          <w:rFonts w:ascii="Arial Narrow" w:hAnsi="Arial Narrow"/>
          <w:spacing w:val="-2"/>
          <w:lang w:val="fr-CI"/>
        </w:rPr>
        <w:t xml:space="preserve"> </w:t>
      </w:r>
      <w:r w:rsidRPr="00D36DA2">
        <w:rPr>
          <w:rFonts w:ascii="Arial Narrow" w:hAnsi="Arial Narrow"/>
          <w:lang w:val="fr-CI"/>
        </w:rPr>
        <w:t>certains</w:t>
      </w:r>
      <w:r w:rsidRPr="00D36DA2">
        <w:rPr>
          <w:rFonts w:ascii="Arial Narrow" w:hAnsi="Arial Narrow"/>
          <w:spacing w:val="-2"/>
          <w:lang w:val="fr-CI"/>
        </w:rPr>
        <w:t xml:space="preserve"> </w:t>
      </w:r>
      <w:r w:rsidRPr="00D36DA2">
        <w:rPr>
          <w:rFonts w:ascii="Arial Narrow" w:hAnsi="Arial Narrow"/>
          <w:lang w:val="fr-CI"/>
        </w:rPr>
        <w:t>cas</w:t>
      </w:r>
      <w:r w:rsidRPr="00D36DA2">
        <w:rPr>
          <w:rFonts w:ascii="Arial Narrow" w:hAnsi="Arial Narrow"/>
          <w:spacing w:val="-3"/>
          <w:lang w:val="fr-CI"/>
        </w:rPr>
        <w:t xml:space="preserve"> </w:t>
      </w:r>
      <w:r w:rsidRPr="00D36DA2">
        <w:rPr>
          <w:rFonts w:ascii="Arial Narrow" w:hAnsi="Arial Narrow"/>
          <w:lang w:val="fr-CI"/>
        </w:rPr>
        <w:t>d’établir</w:t>
      </w:r>
      <w:r w:rsidRPr="00D36DA2">
        <w:rPr>
          <w:rFonts w:ascii="Arial Narrow" w:hAnsi="Arial Narrow"/>
          <w:spacing w:val="-5"/>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valeurs</w:t>
      </w:r>
      <w:r w:rsidRPr="00D36DA2">
        <w:rPr>
          <w:rFonts w:ascii="Arial Narrow" w:hAnsi="Arial Narrow"/>
          <w:spacing w:val="-3"/>
          <w:lang w:val="fr-CI"/>
        </w:rPr>
        <w:t xml:space="preserve"> </w:t>
      </w:r>
      <w:r w:rsidRPr="00D36DA2">
        <w:rPr>
          <w:rFonts w:ascii="Arial Narrow" w:hAnsi="Arial Narrow"/>
          <w:lang w:val="fr-CI"/>
        </w:rPr>
        <w:t>de</w:t>
      </w:r>
      <w:r w:rsidRPr="00D36DA2">
        <w:rPr>
          <w:rFonts w:ascii="Arial Narrow" w:hAnsi="Arial Narrow"/>
          <w:spacing w:val="-2"/>
          <w:lang w:val="fr-CI"/>
        </w:rPr>
        <w:t xml:space="preserve"> </w:t>
      </w:r>
      <w:r w:rsidRPr="00D36DA2">
        <w:rPr>
          <w:rFonts w:ascii="Arial Narrow" w:hAnsi="Arial Narrow"/>
          <w:lang w:val="fr-CI"/>
        </w:rPr>
        <w:t>référence</w:t>
      </w:r>
      <w:r w:rsidRPr="00D36DA2">
        <w:rPr>
          <w:rFonts w:ascii="Arial Narrow" w:hAnsi="Arial Narrow"/>
          <w:spacing w:val="-4"/>
          <w:lang w:val="fr-CI"/>
        </w:rPr>
        <w:t xml:space="preserve"> </w:t>
      </w:r>
      <w:r w:rsidRPr="00D36DA2">
        <w:rPr>
          <w:rFonts w:ascii="Arial Narrow" w:hAnsi="Arial Narrow"/>
          <w:lang w:val="fr-CI"/>
        </w:rPr>
        <w:t>pour</w:t>
      </w:r>
      <w:r w:rsidRPr="00D36DA2">
        <w:rPr>
          <w:rFonts w:ascii="Arial Narrow" w:hAnsi="Arial Narrow"/>
          <w:spacing w:val="-3"/>
          <w:lang w:val="fr-CI"/>
        </w:rPr>
        <w:t xml:space="preserve"> </w:t>
      </w:r>
      <w:r w:rsidRPr="00D36DA2">
        <w:rPr>
          <w:rFonts w:ascii="Arial Narrow" w:hAnsi="Arial Narrow"/>
          <w:lang w:val="fr-CI"/>
        </w:rPr>
        <w:t>certains</w:t>
      </w:r>
      <w:r w:rsidRPr="00D36DA2">
        <w:rPr>
          <w:rFonts w:ascii="Arial Narrow" w:hAnsi="Arial Narrow"/>
          <w:spacing w:val="-2"/>
          <w:lang w:val="fr-CI"/>
        </w:rPr>
        <w:t xml:space="preserve"> </w:t>
      </w:r>
      <w:r w:rsidRPr="00D36DA2">
        <w:rPr>
          <w:rFonts w:ascii="Arial Narrow" w:hAnsi="Arial Narrow"/>
          <w:lang w:val="fr-CI"/>
        </w:rPr>
        <w:t>indicateurs</w:t>
      </w:r>
      <w:r w:rsidRPr="00D36DA2">
        <w:rPr>
          <w:rFonts w:ascii="Arial Narrow" w:hAnsi="Arial Narrow"/>
          <w:spacing w:val="-2"/>
          <w:lang w:val="fr-CI"/>
        </w:rPr>
        <w:t xml:space="preserve"> </w:t>
      </w:r>
      <w:r w:rsidRPr="00D36DA2">
        <w:rPr>
          <w:rFonts w:ascii="Arial Narrow" w:hAnsi="Arial Narrow"/>
          <w:lang w:val="fr-CI"/>
        </w:rPr>
        <w:t>à</w:t>
      </w:r>
      <w:r w:rsidRPr="00D36DA2">
        <w:rPr>
          <w:rFonts w:ascii="Arial Narrow" w:hAnsi="Arial Narrow"/>
          <w:spacing w:val="-48"/>
          <w:lang w:val="fr-CI"/>
        </w:rPr>
        <w:t xml:space="preserve"> </w:t>
      </w:r>
      <w:r w:rsidRPr="00D36DA2">
        <w:rPr>
          <w:rFonts w:ascii="Arial Narrow" w:hAnsi="Arial Narrow"/>
          <w:lang w:val="fr-CI"/>
        </w:rPr>
        <w:t>travers</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2"/>
          <w:lang w:val="fr-CI"/>
        </w:rPr>
        <w:t xml:space="preserve"> </w:t>
      </w:r>
      <w:r w:rsidRPr="00D36DA2">
        <w:rPr>
          <w:rFonts w:ascii="Arial Narrow" w:hAnsi="Arial Narrow"/>
          <w:lang w:val="fr-CI"/>
        </w:rPr>
        <w:t>enquêtes rétrospectives.</w:t>
      </w:r>
    </w:p>
    <w:p w14:paraId="289FBFF7" w14:textId="77777777" w:rsidR="00360376" w:rsidRPr="00D36DA2" w:rsidRDefault="00360376" w:rsidP="00360376">
      <w:pPr>
        <w:pStyle w:val="Corpsdetexte"/>
        <w:spacing w:before="12"/>
        <w:rPr>
          <w:rFonts w:ascii="Arial Narrow" w:hAnsi="Arial Narrow"/>
          <w:lang w:val="fr-CI"/>
        </w:rPr>
      </w:pPr>
    </w:p>
    <w:p w14:paraId="13942FB7" w14:textId="77777777" w:rsidR="00360376" w:rsidRPr="00D36DA2" w:rsidRDefault="00360376" w:rsidP="00360376">
      <w:pPr>
        <w:pStyle w:val="Corpsdetexte"/>
        <w:ind w:left="493" w:right="225"/>
        <w:jc w:val="both"/>
        <w:rPr>
          <w:rFonts w:ascii="Arial Narrow" w:hAnsi="Arial Narrow"/>
          <w:lang w:val="fr-CI"/>
        </w:rPr>
      </w:pPr>
      <w:r w:rsidRPr="00D36DA2">
        <w:rPr>
          <w:rFonts w:ascii="Arial Narrow" w:hAnsi="Arial Narrow"/>
          <w:lang w:val="fr-CI"/>
        </w:rPr>
        <w:t>La partie qualitative complémentera la partie quantitative et visera à approfondir l’analyse et corroborer</w:t>
      </w:r>
      <w:r w:rsidRPr="00D36DA2">
        <w:rPr>
          <w:rFonts w:ascii="Arial Narrow" w:hAnsi="Arial Narrow"/>
          <w:spacing w:val="1"/>
          <w:lang w:val="fr-CI"/>
        </w:rPr>
        <w:t xml:space="preserve"> </w:t>
      </w:r>
      <w:r w:rsidRPr="00D36DA2">
        <w:rPr>
          <w:rFonts w:ascii="Arial Narrow" w:hAnsi="Arial Narrow"/>
          <w:lang w:val="fr-CI"/>
        </w:rPr>
        <w:t>les voies à travers lesquelles l’approche du projet pourrait contribuer à la cohésion sociale et la réduction</w:t>
      </w:r>
      <w:r w:rsidRPr="00D36DA2">
        <w:rPr>
          <w:rFonts w:ascii="Arial Narrow" w:hAnsi="Arial Narrow"/>
          <w:spacing w:val="-47"/>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niveau</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conflictualité.</w:t>
      </w:r>
      <w:r w:rsidRPr="00D36DA2">
        <w:rPr>
          <w:rFonts w:ascii="Arial Narrow" w:hAnsi="Arial Narrow"/>
          <w:spacing w:val="1"/>
          <w:lang w:val="fr-CI"/>
        </w:rPr>
        <w:t xml:space="preserve"> </w:t>
      </w:r>
      <w:r w:rsidRPr="00D36DA2">
        <w:rPr>
          <w:rFonts w:ascii="Arial Narrow" w:hAnsi="Arial Narrow"/>
          <w:lang w:val="fr-CI"/>
        </w:rPr>
        <w:t>Elle</w:t>
      </w:r>
      <w:r w:rsidRPr="00D36DA2">
        <w:rPr>
          <w:rFonts w:ascii="Arial Narrow" w:hAnsi="Arial Narrow"/>
          <w:spacing w:val="1"/>
          <w:lang w:val="fr-CI"/>
        </w:rPr>
        <w:t xml:space="preserve"> </w:t>
      </w:r>
      <w:r w:rsidRPr="00D36DA2">
        <w:rPr>
          <w:rFonts w:ascii="Arial Narrow" w:hAnsi="Arial Narrow"/>
          <w:lang w:val="fr-CI"/>
        </w:rPr>
        <w:t>servira</w:t>
      </w:r>
      <w:r w:rsidRPr="00D36DA2">
        <w:rPr>
          <w:rFonts w:ascii="Arial Narrow" w:hAnsi="Arial Narrow"/>
          <w:spacing w:val="1"/>
          <w:lang w:val="fr-CI"/>
        </w:rPr>
        <w:t xml:space="preserve"> </w:t>
      </w:r>
      <w:r w:rsidRPr="00D36DA2">
        <w:rPr>
          <w:rFonts w:ascii="Arial Narrow" w:hAnsi="Arial Narrow"/>
          <w:lang w:val="fr-CI"/>
        </w:rPr>
        <w:t>également</w:t>
      </w:r>
      <w:r w:rsidRPr="00D36DA2">
        <w:rPr>
          <w:rFonts w:ascii="Arial Narrow" w:hAnsi="Arial Narrow"/>
          <w:spacing w:val="1"/>
          <w:lang w:val="fr-CI"/>
        </w:rPr>
        <w:t xml:space="preserve"> </w:t>
      </w:r>
      <w:r w:rsidRPr="00D36DA2">
        <w:rPr>
          <w:rFonts w:ascii="Arial Narrow" w:hAnsi="Arial Narrow"/>
          <w:lang w:val="fr-CI"/>
        </w:rPr>
        <w:t>à</w:t>
      </w:r>
      <w:r w:rsidRPr="00D36DA2">
        <w:rPr>
          <w:rFonts w:ascii="Arial Narrow" w:hAnsi="Arial Narrow"/>
          <w:spacing w:val="1"/>
          <w:lang w:val="fr-CI"/>
        </w:rPr>
        <w:t xml:space="preserve"> </w:t>
      </w:r>
      <w:r w:rsidRPr="00D36DA2">
        <w:rPr>
          <w:rFonts w:ascii="Arial Narrow" w:hAnsi="Arial Narrow"/>
          <w:lang w:val="fr-CI"/>
        </w:rPr>
        <w:t>découvrir</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explications</w:t>
      </w:r>
      <w:r w:rsidRPr="00D36DA2">
        <w:rPr>
          <w:rFonts w:ascii="Arial Narrow" w:hAnsi="Arial Narrow"/>
          <w:spacing w:val="1"/>
          <w:lang w:val="fr-CI"/>
        </w:rPr>
        <w:t xml:space="preserve"> </w:t>
      </w:r>
      <w:r w:rsidRPr="00D36DA2">
        <w:rPr>
          <w:rFonts w:ascii="Arial Narrow" w:hAnsi="Arial Narrow"/>
          <w:lang w:val="fr-CI"/>
        </w:rPr>
        <w:t>alternatives</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effets/changements éventuelles attribués au projet et difficilement captées par enquête quantitative.</w:t>
      </w:r>
      <w:r w:rsidRPr="00D36DA2">
        <w:rPr>
          <w:rFonts w:ascii="Arial Narrow" w:hAnsi="Arial Narrow"/>
          <w:spacing w:val="1"/>
          <w:lang w:val="fr-CI"/>
        </w:rPr>
        <w:t xml:space="preserve"> </w:t>
      </w:r>
      <w:r w:rsidRPr="00D36DA2">
        <w:rPr>
          <w:rFonts w:ascii="Arial Narrow" w:hAnsi="Arial Narrow"/>
          <w:lang w:val="fr-CI"/>
        </w:rPr>
        <w:t>Enfin,</w:t>
      </w:r>
      <w:r w:rsidRPr="00D36DA2">
        <w:rPr>
          <w:rFonts w:ascii="Arial Narrow" w:hAnsi="Arial Narrow"/>
          <w:spacing w:val="1"/>
          <w:lang w:val="fr-CI"/>
        </w:rPr>
        <w:t xml:space="preserve"> </w:t>
      </w:r>
      <w:r w:rsidRPr="00D36DA2">
        <w:rPr>
          <w:rFonts w:ascii="Arial Narrow" w:hAnsi="Arial Narrow"/>
          <w:lang w:val="fr-CI"/>
        </w:rPr>
        <w:t>l’enquête</w:t>
      </w:r>
      <w:r w:rsidRPr="00D36DA2">
        <w:rPr>
          <w:rFonts w:ascii="Arial Narrow" w:hAnsi="Arial Narrow"/>
          <w:spacing w:val="1"/>
          <w:lang w:val="fr-CI"/>
        </w:rPr>
        <w:t xml:space="preserve"> </w:t>
      </w:r>
      <w:r w:rsidRPr="00D36DA2">
        <w:rPr>
          <w:rFonts w:ascii="Arial Narrow" w:hAnsi="Arial Narrow"/>
          <w:lang w:val="fr-CI"/>
        </w:rPr>
        <w:t>qualitative</w:t>
      </w:r>
      <w:r w:rsidRPr="00D36DA2">
        <w:rPr>
          <w:rFonts w:ascii="Arial Narrow" w:hAnsi="Arial Narrow"/>
          <w:spacing w:val="1"/>
          <w:lang w:val="fr-CI"/>
        </w:rPr>
        <w:t xml:space="preserve"> </w:t>
      </w:r>
      <w:r w:rsidRPr="00D36DA2">
        <w:rPr>
          <w:rFonts w:ascii="Arial Narrow" w:hAnsi="Arial Narrow"/>
          <w:lang w:val="fr-CI"/>
        </w:rPr>
        <w:t>a</w:t>
      </w:r>
      <w:r w:rsidRPr="00D36DA2">
        <w:rPr>
          <w:rFonts w:ascii="Arial Narrow" w:hAnsi="Arial Narrow"/>
          <w:spacing w:val="1"/>
          <w:lang w:val="fr-CI"/>
        </w:rPr>
        <w:t xml:space="preserve"> </w:t>
      </w:r>
      <w:r w:rsidRPr="00D36DA2">
        <w:rPr>
          <w:rFonts w:ascii="Arial Narrow" w:hAnsi="Arial Narrow"/>
          <w:lang w:val="fr-CI"/>
        </w:rPr>
        <w:t>pour</w:t>
      </w:r>
      <w:r w:rsidRPr="00D36DA2">
        <w:rPr>
          <w:rFonts w:ascii="Arial Narrow" w:hAnsi="Arial Narrow"/>
          <w:spacing w:val="1"/>
          <w:lang w:val="fr-CI"/>
        </w:rPr>
        <w:t xml:space="preserve"> </w:t>
      </w:r>
      <w:r w:rsidRPr="00D36DA2">
        <w:rPr>
          <w:rFonts w:ascii="Arial Narrow" w:hAnsi="Arial Narrow"/>
          <w:lang w:val="fr-CI"/>
        </w:rPr>
        <w:t>but</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mieux</w:t>
      </w:r>
      <w:r w:rsidRPr="00D36DA2">
        <w:rPr>
          <w:rFonts w:ascii="Arial Narrow" w:hAnsi="Arial Narrow"/>
          <w:spacing w:val="1"/>
          <w:lang w:val="fr-CI"/>
        </w:rPr>
        <w:t xml:space="preserve"> </w:t>
      </w:r>
      <w:r w:rsidRPr="00D36DA2">
        <w:rPr>
          <w:rFonts w:ascii="Arial Narrow" w:hAnsi="Arial Narrow"/>
          <w:lang w:val="fr-CI"/>
        </w:rPr>
        <w:t>comprendre</w:t>
      </w:r>
      <w:r w:rsidRPr="00D36DA2">
        <w:rPr>
          <w:rFonts w:ascii="Arial Narrow" w:hAnsi="Arial Narrow"/>
          <w:spacing w:val="1"/>
          <w:lang w:val="fr-CI"/>
        </w:rPr>
        <w:t xml:space="preserve"> </w:t>
      </w:r>
      <w:r w:rsidRPr="00D36DA2">
        <w:rPr>
          <w:rFonts w:ascii="Arial Narrow" w:hAnsi="Arial Narrow"/>
          <w:lang w:val="fr-CI"/>
        </w:rPr>
        <w:t>les</w:t>
      </w:r>
      <w:r w:rsidRPr="00D36DA2">
        <w:rPr>
          <w:rFonts w:ascii="Arial Narrow" w:hAnsi="Arial Narrow"/>
          <w:spacing w:val="1"/>
          <w:lang w:val="fr-CI"/>
        </w:rPr>
        <w:t xml:space="preserve"> </w:t>
      </w:r>
      <w:r w:rsidRPr="00D36DA2">
        <w:rPr>
          <w:rFonts w:ascii="Arial Narrow" w:hAnsi="Arial Narrow"/>
          <w:lang w:val="fr-CI"/>
        </w:rPr>
        <w:t>perspectives</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aspirations</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bénéficiaires directs et indirects et les questionnaires et guides d’entretien comprendront des questions</w:t>
      </w:r>
      <w:r w:rsidRPr="00D36DA2">
        <w:rPr>
          <w:rFonts w:ascii="Arial Narrow" w:hAnsi="Arial Narrow"/>
          <w:spacing w:val="1"/>
          <w:lang w:val="fr-CI"/>
        </w:rPr>
        <w:t xml:space="preserve"> </w:t>
      </w:r>
      <w:r w:rsidRPr="00D36DA2">
        <w:rPr>
          <w:rFonts w:ascii="Arial Narrow" w:hAnsi="Arial Narrow"/>
          <w:lang w:val="fr-CI"/>
        </w:rPr>
        <w:t>ouvertes</w:t>
      </w:r>
      <w:r w:rsidRPr="00D36DA2">
        <w:rPr>
          <w:rFonts w:ascii="Arial Narrow" w:hAnsi="Arial Narrow"/>
          <w:spacing w:val="-3"/>
          <w:lang w:val="fr-CI"/>
        </w:rPr>
        <w:t xml:space="preserve"> </w:t>
      </w:r>
      <w:r w:rsidRPr="00D36DA2">
        <w:rPr>
          <w:rFonts w:ascii="Arial Narrow" w:hAnsi="Arial Narrow"/>
          <w:lang w:val="fr-CI"/>
        </w:rPr>
        <w:t>permettant aux</w:t>
      </w:r>
      <w:r w:rsidRPr="00D36DA2">
        <w:rPr>
          <w:rFonts w:ascii="Arial Narrow" w:hAnsi="Arial Narrow"/>
          <w:spacing w:val="-3"/>
          <w:lang w:val="fr-CI"/>
        </w:rPr>
        <w:t xml:space="preserve"> </w:t>
      </w:r>
      <w:r w:rsidRPr="00D36DA2">
        <w:rPr>
          <w:rFonts w:ascii="Arial Narrow" w:hAnsi="Arial Narrow"/>
          <w:lang w:val="fr-CI"/>
        </w:rPr>
        <w:t>personnes</w:t>
      </w:r>
      <w:r w:rsidRPr="00D36DA2">
        <w:rPr>
          <w:rFonts w:ascii="Arial Narrow" w:hAnsi="Arial Narrow"/>
          <w:spacing w:val="-2"/>
          <w:lang w:val="fr-CI"/>
        </w:rPr>
        <w:t xml:space="preserve"> </w:t>
      </w:r>
      <w:r w:rsidRPr="00D36DA2">
        <w:rPr>
          <w:rFonts w:ascii="Arial Narrow" w:hAnsi="Arial Narrow"/>
          <w:lang w:val="fr-CI"/>
        </w:rPr>
        <w:t>sondées de s’exprimer librement.</w:t>
      </w:r>
    </w:p>
    <w:p w14:paraId="36F73B50" w14:textId="77777777" w:rsidR="00360376" w:rsidRPr="00D36DA2" w:rsidRDefault="00360376" w:rsidP="00D36DA2">
      <w:pPr>
        <w:rPr>
          <w:szCs w:val="22"/>
        </w:rPr>
      </w:pPr>
      <w:bookmarkStart w:id="168" w:name="_Toc93274011"/>
      <w:bookmarkStart w:id="169" w:name="_Toc93274385"/>
      <w:bookmarkStart w:id="170" w:name="_Toc93878123"/>
      <w:bookmarkStart w:id="171" w:name="_Toc95167456"/>
      <w:bookmarkStart w:id="172" w:name="_Toc95167622"/>
      <w:r w:rsidRPr="00D36DA2">
        <w:rPr>
          <w:szCs w:val="22"/>
        </w:rPr>
        <w:t>Collecte de données</w:t>
      </w:r>
      <w:bookmarkEnd w:id="168"/>
      <w:bookmarkEnd w:id="169"/>
      <w:bookmarkEnd w:id="170"/>
      <w:bookmarkEnd w:id="171"/>
      <w:bookmarkEnd w:id="172"/>
    </w:p>
    <w:p w14:paraId="45AB3442" w14:textId="77777777" w:rsidR="00360376" w:rsidRPr="00D36DA2" w:rsidRDefault="00360376" w:rsidP="00360376">
      <w:pPr>
        <w:pStyle w:val="Corpsdetexte"/>
        <w:ind w:left="493"/>
        <w:jc w:val="both"/>
        <w:rPr>
          <w:rFonts w:ascii="Arial Narrow" w:hAnsi="Arial Narrow"/>
          <w:lang w:val="fr-CI"/>
        </w:rPr>
      </w:pPr>
      <w:r w:rsidRPr="00D36DA2">
        <w:rPr>
          <w:rFonts w:ascii="Arial Narrow" w:hAnsi="Arial Narrow"/>
          <w:lang w:val="fr-CI"/>
        </w:rPr>
        <w:t>L’évaluation</w:t>
      </w:r>
      <w:r w:rsidRPr="00D36DA2">
        <w:rPr>
          <w:rFonts w:ascii="Arial Narrow" w:hAnsi="Arial Narrow"/>
          <w:spacing w:val="48"/>
          <w:lang w:val="fr-CI"/>
        </w:rPr>
        <w:t xml:space="preserve"> </w:t>
      </w:r>
      <w:r w:rsidRPr="00D36DA2">
        <w:rPr>
          <w:rFonts w:ascii="Arial Narrow" w:hAnsi="Arial Narrow"/>
          <w:lang w:val="fr-CI"/>
        </w:rPr>
        <w:t>doit</w:t>
      </w:r>
      <w:r w:rsidRPr="00D36DA2">
        <w:rPr>
          <w:rFonts w:ascii="Arial Narrow" w:hAnsi="Arial Narrow"/>
          <w:spacing w:val="49"/>
          <w:lang w:val="fr-CI"/>
        </w:rPr>
        <w:t xml:space="preserve"> </w:t>
      </w:r>
      <w:r w:rsidRPr="00D36DA2">
        <w:rPr>
          <w:rFonts w:ascii="Arial Narrow" w:hAnsi="Arial Narrow"/>
          <w:lang w:val="fr-CI"/>
        </w:rPr>
        <w:t>faire</w:t>
      </w:r>
      <w:r w:rsidRPr="00D36DA2">
        <w:rPr>
          <w:rFonts w:ascii="Arial Narrow" w:hAnsi="Arial Narrow"/>
          <w:spacing w:val="49"/>
          <w:lang w:val="fr-CI"/>
        </w:rPr>
        <w:t xml:space="preserve"> </w:t>
      </w:r>
      <w:r w:rsidRPr="00D36DA2">
        <w:rPr>
          <w:rFonts w:ascii="Arial Narrow" w:hAnsi="Arial Narrow"/>
          <w:lang w:val="fr-CI"/>
        </w:rPr>
        <w:t>appel</w:t>
      </w:r>
      <w:r w:rsidRPr="00D36DA2">
        <w:rPr>
          <w:rFonts w:ascii="Arial Narrow" w:hAnsi="Arial Narrow"/>
          <w:spacing w:val="3"/>
          <w:lang w:val="fr-CI"/>
        </w:rPr>
        <w:t xml:space="preserve"> </w:t>
      </w:r>
      <w:r w:rsidRPr="00D36DA2">
        <w:rPr>
          <w:rFonts w:ascii="Arial Narrow" w:hAnsi="Arial Narrow"/>
          <w:lang w:val="fr-CI"/>
        </w:rPr>
        <w:t>à</w:t>
      </w:r>
      <w:r w:rsidRPr="00D36DA2">
        <w:rPr>
          <w:rFonts w:ascii="Arial Narrow" w:hAnsi="Arial Narrow"/>
          <w:spacing w:val="51"/>
          <w:lang w:val="fr-CI"/>
        </w:rPr>
        <w:t xml:space="preserve"> </w:t>
      </w:r>
      <w:r w:rsidRPr="00D36DA2">
        <w:rPr>
          <w:rFonts w:ascii="Arial Narrow" w:hAnsi="Arial Narrow"/>
          <w:lang w:val="fr-CI"/>
        </w:rPr>
        <w:t>plusieurs</w:t>
      </w:r>
      <w:r w:rsidRPr="00D36DA2">
        <w:rPr>
          <w:rFonts w:ascii="Arial Narrow" w:hAnsi="Arial Narrow"/>
          <w:spacing w:val="49"/>
          <w:lang w:val="fr-CI"/>
        </w:rPr>
        <w:t xml:space="preserve"> </w:t>
      </w:r>
      <w:r w:rsidRPr="00D36DA2">
        <w:rPr>
          <w:rFonts w:ascii="Arial Narrow" w:hAnsi="Arial Narrow"/>
          <w:lang w:val="fr-CI"/>
        </w:rPr>
        <w:t>méthodes</w:t>
      </w:r>
      <w:r w:rsidRPr="00D36DA2">
        <w:rPr>
          <w:rFonts w:ascii="Arial Narrow" w:hAnsi="Arial Narrow"/>
          <w:spacing w:val="49"/>
          <w:lang w:val="fr-CI"/>
        </w:rPr>
        <w:t xml:space="preserve"> </w:t>
      </w:r>
      <w:r w:rsidRPr="00D36DA2">
        <w:rPr>
          <w:rFonts w:ascii="Arial Narrow" w:hAnsi="Arial Narrow"/>
          <w:lang w:val="fr-CI"/>
        </w:rPr>
        <w:t>et</w:t>
      </w:r>
      <w:r w:rsidRPr="00D36DA2">
        <w:rPr>
          <w:rFonts w:ascii="Arial Narrow" w:hAnsi="Arial Narrow"/>
          <w:spacing w:val="49"/>
          <w:lang w:val="fr-CI"/>
        </w:rPr>
        <w:t xml:space="preserve"> </w:t>
      </w:r>
      <w:r w:rsidRPr="00D36DA2">
        <w:rPr>
          <w:rFonts w:ascii="Arial Narrow" w:hAnsi="Arial Narrow"/>
          <w:lang w:val="fr-CI"/>
        </w:rPr>
        <w:t>instruments</w:t>
      </w:r>
      <w:r w:rsidRPr="00D36DA2">
        <w:rPr>
          <w:rFonts w:ascii="Arial Narrow" w:hAnsi="Arial Narrow"/>
          <w:spacing w:val="51"/>
          <w:lang w:val="fr-CI"/>
        </w:rPr>
        <w:t xml:space="preserve"> </w:t>
      </w:r>
      <w:r w:rsidRPr="00D36DA2">
        <w:rPr>
          <w:rFonts w:ascii="Arial Narrow" w:hAnsi="Arial Narrow"/>
          <w:lang w:val="fr-CI"/>
        </w:rPr>
        <w:t>d’évaluation,</w:t>
      </w:r>
      <w:r w:rsidRPr="00D36DA2">
        <w:rPr>
          <w:rFonts w:ascii="Arial Narrow" w:hAnsi="Arial Narrow"/>
          <w:spacing w:val="52"/>
          <w:lang w:val="fr-CI"/>
        </w:rPr>
        <w:t xml:space="preserve"> </w:t>
      </w:r>
      <w:r w:rsidRPr="00D36DA2">
        <w:rPr>
          <w:rFonts w:ascii="Arial Narrow" w:hAnsi="Arial Narrow"/>
          <w:lang w:val="fr-CI"/>
        </w:rPr>
        <w:t>tant</w:t>
      </w:r>
      <w:r w:rsidRPr="00D36DA2">
        <w:rPr>
          <w:rFonts w:ascii="Arial Narrow" w:hAnsi="Arial Narrow"/>
          <w:spacing w:val="51"/>
          <w:lang w:val="fr-CI"/>
        </w:rPr>
        <w:t xml:space="preserve"> </w:t>
      </w:r>
      <w:r w:rsidRPr="00D36DA2">
        <w:rPr>
          <w:rFonts w:ascii="Arial Narrow" w:hAnsi="Arial Narrow"/>
          <w:lang w:val="fr-CI"/>
        </w:rPr>
        <w:t>qualitatifs</w:t>
      </w:r>
      <w:r w:rsidRPr="00D36DA2">
        <w:rPr>
          <w:rFonts w:ascii="Arial Narrow" w:hAnsi="Arial Narrow"/>
          <w:spacing w:val="48"/>
          <w:lang w:val="fr-CI"/>
        </w:rPr>
        <w:t xml:space="preserve"> </w:t>
      </w:r>
      <w:r w:rsidRPr="00D36DA2">
        <w:rPr>
          <w:rFonts w:ascii="Arial Narrow" w:hAnsi="Arial Narrow"/>
          <w:lang w:val="fr-CI"/>
        </w:rPr>
        <w:t>que</w:t>
      </w:r>
    </w:p>
    <w:p w14:paraId="54008F02" w14:textId="77777777" w:rsidR="00360376" w:rsidRPr="00D36DA2" w:rsidRDefault="00360376" w:rsidP="00360376">
      <w:pPr>
        <w:pStyle w:val="Corpsdetexte"/>
        <w:ind w:left="493"/>
        <w:jc w:val="both"/>
        <w:rPr>
          <w:rFonts w:ascii="Arial Narrow" w:hAnsi="Arial Narrow"/>
          <w:lang w:val="fr-CI"/>
        </w:rPr>
      </w:pPr>
      <w:r w:rsidRPr="00D36DA2">
        <w:rPr>
          <w:rFonts w:ascii="Arial Narrow" w:hAnsi="Arial Narrow"/>
          <w:lang w:val="fr-CI"/>
        </w:rPr>
        <w:t>quantitatifs</w:t>
      </w:r>
      <w:r w:rsidRPr="00D36DA2">
        <w:rPr>
          <w:rFonts w:ascii="Arial Narrow" w:hAnsi="Arial Narrow"/>
          <w:spacing w:val="-2"/>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sensibles au</w:t>
      </w:r>
      <w:r w:rsidRPr="00D36DA2">
        <w:rPr>
          <w:rFonts w:ascii="Arial Narrow" w:hAnsi="Arial Narrow"/>
          <w:spacing w:val="-4"/>
          <w:lang w:val="fr-CI"/>
        </w:rPr>
        <w:t xml:space="preserve"> </w:t>
      </w:r>
      <w:r w:rsidRPr="00D36DA2">
        <w:rPr>
          <w:rFonts w:ascii="Arial Narrow" w:hAnsi="Arial Narrow"/>
          <w:lang w:val="fr-CI"/>
        </w:rPr>
        <w:t>genre.</w:t>
      </w:r>
    </w:p>
    <w:p w14:paraId="347B210F" w14:textId="77777777" w:rsidR="00360376" w:rsidRPr="00D36DA2" w:rsidRDefault="00360376" w:rsidP="00360376">
      <w:pPr>
        <w:pStyle w:val="Corpsdetexte"/>
        <w:spacing w:before="10"/>
        <w:rPr>
          <w:rFonts w:ascii="Arial Narrow" w:hAnsi="Arial Narrow"/>
          <w:lang w:val="fr-CI"/>
        </w:rPr>
      </w:pPr>
    </w:p>
    <w:p w14:paraId="72B0146A" w14:textId="77777777" w:rsidR="00360376" w:rsidRPr="00D36DA2" w:rsidRDefault="00360376" w:rsidP="00360376">
      <w:pPr>
        <w:spacing w:before="1"/>
        <w:ind w:left="493"/>
        <w:rPr>
          <w:szCs w:val="22"/>
        </w:rPr>
      </w:pPr>
      <w:r w:rsidRPr="00D36DA2">
        <w:rPr>
          <w:szCs w:val="22"/>
        </w:rPr>
        <w:t>Examen</w:t>
      </w:r>
      <w:r w:rsidRPr="00D36DA2">
        <w:rPr>
          <w:spacing w:val="-4"/>
          <w:szCs w:val="22"/>
        </w:rPr>
        <w:t xml:space="preserve"> </w:t>
      </w:r>
      <w:r w:rsidRPr="00D36DA2">
        <w:rPr>
          <w:szCs w:val="22"/>
        </w:rPr>
        <w:t>documentaire</w:t>
      </w:r>
      <w:r w:rsidRPr="00D36DA2">
        <w:rPr>
          <w:spacing w:val="-2"/>
          <w:szCs w:val="22"/>
        </w:rPr>
        <w:t xml:space="preserve"> </w:t>
      </w:r>
      <w:r w:rsidRPr="00D36DA2">
        <w:rPr>
          <w:szCs w:val="22"/>
        </w:rPr>
        <w:t>de</w:t>
      </w:r>
      <w:r w:rsidRPr="00D36DA2">
        <w:rPr>
          <w:spacing w:val="-4"/>
          <w:szCs w:val="22"/>
        </w:rPr>
        <w:t xml:space="preserve"> </w:t>
      </w:r>
      <w:r w:rsidRPr="00D36DA2">
        <w:rPr>
          <w:szCs w:val="22"/>
        </w:rPr>
        <w:t>tous</w:t>
      </w:r>
      <w:r w:rsidRPr="00D36DA2">
        <w:rPr>
          <w:spacing w:val="-2"/>
          <w:szCs w:val="22"/>
        </w:rPr>
        <w:t xml:space="preserve"> </w:t>
      </w:r>
      <w:r w:rsidRPr="00D36DA2">
        <w:rPr>
          <w:szCs w:val="22"/>
        </w:rPr>
        <w:t>les</w:t>
      </w:r>
      <w:r w:rsidRPr="00D36DA2">
        <w:rPr>
          <w:spacing w:val="-1"/>
          <w:szCs w:val="22"/>
        </w:rPr>
        <w:t xml:space="preserve"> </w:t>
      </w:r>
      <w:r w:rsidRPr="00D36DA2">
        <w:rPr>
          <w:szCs w:val="22"/>
        </w:rPr>
        <w:t>documents</w:t>
      </w:r>
      <w:r w:rsidRPr="00D36DA2">
        <w:rPr>
          <w:spacing w:val="-1"/>
          <w:szCs w:val="22"/>
        </w:rPr>
        <w:t xml:space="preserve"> </w:t>
      </w:r>
      <w:r w:rsidRPr="00D36DA2">
        <w:rPr>
          <w:szCs w:val="22"/>
        </w:rPr>
        <w:t>pertinents</w:t>
      </w:r>
      <w:r w:rsidRPr="00D36DA2">
        <w:rPr>
          <w:spacing w:val="2"/>
          <w:szCs w:val="22"/>
        </w:rPr>
        <w:t xml:space="preserve"> </w:t>
      </w:r>
      <w:r w:rsidRPr="00D36DA2">
        <w:rPr>
          <w:szCs w:val="22"/>
        </w:rPr>
        <w:t>:</w:t>
      </w:r>
      <w:r w:rsidRPr="00D36DA2">
        <w:rPr>
          <w:spacing w:val="-1"/>
          <w:szCs w:val="22"/>
        </w:rPr>
        <w:t xml:space="preserve"> </w:t>
      </w:r>
      <w:r w:rsidRPr="00D36DA2">
        <w:rPr>
          <w:szCs w:val="22"/>
        </w:rPr>
        <w:t>Il</w:t>
      </w:r>
      <w:r w:rsidRPr="00D36DA2">
        <w:rPr>
          <w:spacing w:val="-4"/>
          <w:szCs w:val="22"/>
        </w:rPr>
        <w:t xml:space="preserve"> </w:t>
      </w:r>
      <w:r w:rsidRPr="00D36DA2">
        <w:rPr>
          <w:szCs w:val="22"/>
        </w:rPr>
        <w:t>s’agit</w:t>
      </w:r>
      <w:r w:rsidRPr="00D36DA2">
        <w:rPr>
          <w:spacing w:val="-2"/>
          <w:szCs w:val="22"/>
        </w:rPr>
        <w:t xml:space="preserve"> </w:t>
      </w:r>
      <w:r w:rsidRPr="00D36DA2">
        <w:rPr>
          <w:szCs w:val="22"/>
        </w:rPr>
        <w:t>notamment</w:t>
      </w:r>
      <w:r w:rsidRPr="00D36DA2">
        <w:rPr>
          <w:spacing w:val="-3"/>
          <w:szCs w:val="22"/>
        </w:rPr>
        <w:t xml:space="preserve"> </w:t>
      </w:r>
      <w:r w:rsidRPr="00D36DA2">
        <w:rPr>
          <w:szCs w:val="22"/>
        </w:rPr>
        <w:t>d’analyser</w:t>
      </w:r>
      <w:r w:rsidRPr="00D36DA2">
        <w:rPr>
          <w:spacing w:val="-2"/>
          <w:szCs w:val="22"/>
        </w:rPr>
        <w:t xml:space="preserve"> </w:t>
      </w:r>
      <w:r w:rsidRPr="00D36DA2">
        <w:rPr>
          <w:szCs w:val="22"/>
        </w:rPr>
        <w:t>:</w:t>
      </w:r>
    </w:p>
    <w:p w14:paraId="680C09C9" w14:textId="77777777" w:rsidR="00360376" w:rsidRPr="00D36DA2" w:rsidRDefault="00360376" w:rsidP="00A75403">
      <w:pPr>
        <w:widowControl w:val="0"/>
        <w:numPr>
          <w:ilvl w:val="0"/>
          <w:numId w:val="19"/>
        </w:numPr>
        <w:tabs>
          <w:tab w:val="left" w:pos="1561"/>
          <w:tab w:val="left" w:pos="1562"/>
        </w:tabs>
        <w:autoSpaceDE w:val="0"/>
        <w:autoSpaceDN w:val="0"/>
        <w:spacing w:before="0"/>
        <w:ind w:hanging="361"/>
        <w:jc w:val="left"/>
        <w:rPr>
          <w:szCs w:val="22"/>
        </w:rPr>
      </w:pPr>
      <w:r w:rsidRPr="00D36DA2">
        <w:rPr>
          <w:szCs w:val="22"/>
        </w:rPr>
        <w:t>Le document</w:t>
      </w:r>
      <w:r w:rsidRPr="00D36DA2">
        <w:rPr>
          <w:spacing w:val="-1"/>
          <w:szCs w:val="22"/>
        </w:rPr>
        <w:t xml:space="preserve"> </w:t>
      </w:r>
      <w:r w:rsidRPr="00D36DA2">
        <w:rPr>
          <w:szCs w:val="22"/>
        </w:rPr>
        <w:t>de</w:t>
      </w:r>
      <w:r w:rsidRPr="00D36DA2">
        <w:rPr>
          <w:spacing w:val="-3"/>
          <w:szCs w:val="22"/>
        </w:rPr>
        <w:t xml:space="preserve"> </w:t>
      </w:r>
      <w:r w:rsidRPr="00D36DA2">
        <w:rPr>
          <w:szCs w:val="22"/>
        </w:rPr>
        <w:t>projet</w:t>
      </w:r>
      <w:r w:rsidRPr="00D36DA2">
        <w:rPr>
          <w:spacing w:val="-1"/>
          <w:szCs w:val="22"/>
        </w:rPr>
        <w:t xml:space="preserve"> </w:t>
      </w:r>
      <w:r w:rsidRPr="00D36DA2">
        <w:rPr>
          <w:szCs w:val="22"/>
        </w:rPr>
        <w:t>(accord</w:t>
      </w:r>
      <w:r w:rsidRPr="00D36DA2">
        <w:rPr>
          <w:spacing w:val="-1"/>
          <w:szCs w:val="22"/>
        </w:rPr>
        <w:t xml:space="preserve"> </w:t>
      </w:r>
      <w:r w:rsidRPr="00D36DA2">
        <w:rPr>
          <w:szCs w:val="22"/>
        </w:rPr>
        <w:t>de</w:t>
      </w:r>
      <w:r w:rsidRPr="00D36DA2">
        <w:rPr>
          <w:spacing w:val="-3"/>
          <w:szCs w:val="22"/>
        </w:rPr>
        <w:t xml:space="preserve"> </w:t>
      </w:r>
      <w:r w:rsidRPr="00D36DA2">
        <w:rPr>
          <w:szCs w:val="22"/>
        </w:rPr>
        <w:t>contribution)</w:t>
      </w:r>
    </w:p>
    <w:p w14:paraId="30E057C9" w14:textId="77777777" w:rsidR="00360376" w:rsidRPr="00D36DA2" w:rsidRDefault="00360376" w:rsidP="00A75403">
      <w:pPr>
        <w:widowControl w:val="0"/>
        <w:numPr>
          <w:ilvl w:val="0"/>
          <w:numId w:val="19"/>
        </w:numPr>
        <w:tabs>
          <w:tab w:val="left" w:pos="1561"/>
          <w:tab w:val="left" w:pos="1562"/>
        </w:tabs>
        <w:autoSpaceDE w:val="0"/>
        <w:autoSpaceDN w:val="0"/>
        <w:spacing w:before="1"/>
        <w:ind w:hanging="361"/>
        <w:jc w:val="left"/>
        <w:rPr>
          <w:szCs w:val="22"/>
        </w:rPr>
      </w:pPr>
      <w:r w:rsidRPr="00D36DA2">
        <w:rPr>
          <w:szCs w:val="22"/>
        </w:rPr>
        <w:t>La</w:t>
      </w:r>
      <w:r w:rsidRPr="00D36DA2">
        <w:rPr>
          <w:spacing w:val="-1"/>
          <w:szCs w:val="22"/>
        </w:rPr>
        <w:t xml:space="preserve"> </w:t>
      </w:r>
      <w:r w:rsidRPr="00D36DA2">
        <w:rPr>
          <w:szCs w:val="22"/>
        </w:rPr>
        <w:t>théorie</w:t>
      </w:r>
      <w:r w:rsidRPr="00D36DA2">
        <w:rPr>
          <w:spacing w:val="-4"/>
          <w:szCs w:val="22"/>
        </w:rPr>
        <w:t xml:space="preserve"> </w:t>
      </w:r>
      <w:r w:rsidRPr="00D36DA2">
        <w:rPr>
          <w:szCs w:val="22"/>
        </w:rPr>
        <w:t>du</w:t>
      </w:r>
      <w:r w:rsidRPr="00D36DA2">
        <w:rPr>
          <w:spacing w:val="-1"/>
          <w:szCs w:val="22"/>
        </w:rPr>
        <w:t xml:space="preserve"> </w:t>
      </w:r>
      <w:r w:rsidRPr="00D36DA2">
        <w:rPr>
          <w:szCs w:val="22"/>
        </w:rPr>
        <w:t>changement</w:t>
      </w:r>
      <w:r w:rsidRPr="00D36DA2">
        <w:rPr>
          <w:spacing w:val="-3"/>
          <w:szCs w:val="22"/>
        </w:rPr>
        <w:t xml:space="preserve"> </w:t>
      </w:r>
      <w:r w:rsidRPr="00D36DA2">
        <w:rPr>
          <w:szCs w:val="22"/>
        </w:rPr>
        <w:t>et le</w:t>
      </w:r>
      <w:r w:rsidRPr="00D36DA2">
        <w:rPr>
          <w:spacing w:val="-3"/>
          <w:szCs w:val="22"/>
        </w:rPr>
        <w:t xml:space="preserve"> </w:t>
      </w:r>
      <w:r w:rsidRPr="00D36DA2">
        <w:rPr>
          <w:szCs w:val="22"/>
        </w:rPr>
        <w:t>cadre de résultats</w:t>
      </w:r>
    </w:p>
    <w:p w14:paraId="299485D9" w14:textId="77777777" w:rsidR="00360376" w:rsidRPr="00D36DA2" w:rsidRDefault="00360376" w:rsidP="00A75403">
      <w:pPr>
        <w:widowControl w:val="0"/>
        <w:numPr>
          <w:ilvl w:val="0"/>
          <w:numId w:val="19"/>
        </w:numPr>
        <w:tabs>
          <w:tab w:val="left" w:pos="1561"/>
          <w:tab w:val="left" w:pos="1562"/>
        </w:tabs>
        <w:autoSpaceDE w:val="0"/>
        <w:autoSpaceDN w:val="0"/>
        <w:spacing w:before="0"/>
        <w:ind w:hanging="361"/>
        <w:jc w:val="left"/>
        <w:rPr>
          <w:szCs w:val="22"/>
        </w:rPr>
      </w:pPr>
      <w:r w:rsidRPr="00D36DA2">
        <w:rPr>
          <w:szCs w:val="22"/>
        </w:rPr>
        <w:t>Les</w:t>
      </w:r>
      <w:r w:rsidRPr="00D36DA2">
        <w:rPr>
          <w:spacing w:val="-1"/>
          <w:szCs w:val="22"/>
        </w:rPr>
        <w:t xml:space="preserve"> </w:t>
      </w:r>
      <w:r w:rsidRPr="00D36DA2">
        <w:rPr>
          <w:szCs w:val="22"/>
        </w:rPr>
        <w:t>rapports</w:t>
      </w:r>
      <w:r w:rsidRPr="00D36DA2">
        <w:rPr>
          <w:spacing w:val="-1"/>
          <w:szCs w:val="22"/>
        </w:rPr>
        <w:t xml:space="preserve"> </w:t>
      </w:r>
      <w:r w:rsidRPr="00D36DA2">
        <w:rPr>
          <w:szCs w:val="22"/>
        </w:rPr>
        <w:t>de contrôle</w:t>
      </w:r>
      <w:r w:rsidRPr="00D36DA2">
        <w:rPr>
          <w:spacing w:val="-1"/>
          <w:szCs w:val="22"/>
        </w:rPr>
        <w:t xml:space="preserve"> </w:t>
      </w:r>
      <w:r w:rsidRPr="00D36DA2">
        <w:rPr>
          <w:szCs w:val="22"/>
        </w:rPr>
        <w:t>de</w:t>
      </w:r>
      <w:r w:rsidRPr="00D36DA2">
        <w:rPr>
          <w:spacing w:val="-3"/>
          <w:szCs w:val="22"/>
        </w:rPr>
        <w:t xml:space="preserve"> </w:t>
      </w:r>
      <w:r w:rsidRPr="00D36DA2">
        <w:rPr>
          <w:szCs w:val="22"/>
        </w:rPr>
        <w:t>la</w:t>
      </w:r>
      <w:r w:rsidRPr="00D36DA2">
        <w:rPr>
          <w:spacing w:val="-1"/>
          <w:szCs w:val="22"/>
        </w:rPr>
        <w:t xml:space="preserve"> </w:t>
      </w:r>
      <w:r w:rsidRPr="00D36DA2">
        <w:rPr>
          <w:szCs w:val="22"/>
        </w:rPr>
        <w:t>qualité</w:t>
      </w:r>
      <w:r w:rsidRPr="00D36DA2">
        <w:rPr>
          <w:spacing w:val="-2"/>
          <w:szCs w:val="22"/>
        </w:rPr>
        <w:t xml:space="preserve"> </w:t>
      </w:r>
      <w:r w:rsidRPr="00D36DA2">
        <w:rPr>
          <w:szCs w:val="22"/>
        </w:rPr>
        <w:t>du</w:t>
      </w:r>
      <w:r w:rsidRPr="00D36DA2">
        <w:rPr>
          <w:spacing w:val="-2"/>
          <w:szCs w:val="22"/>
        </w:rPr>
        <w:t xml:space="preserve"> </w:t>
      </w:r>
      <w:r w:rsidRPr="00D36DA2">
        <w:rPr>
          <w:szCs w:val="22"/>
        </w:rPr>
        <w:t>projet</w:t>
      </w:r>
      <w:r w:rsidRPr="00D36DA2">
        <w:rPr>
          <w:spacing w:val="-10"/>
          <w:szCs w:val="22"/>
        </w:rPr>
        <w:t xml:space="preserve"> </w:t>
      </w:r>
      <w:r w:rsidRPr="00D36DA2">
        <w:rPr>
          <w:szCs w:val="22"/>
        </w:rPr>
        <w:t>;</w:t>
      </w:r>
    </w:p>
    <w:p w14:paraId="41DFA8C7" w14:textId="77777777" w:rsidR="00360376" w:rsidRPr="00D36DA2" w:rsidRDefault="00360376" w:rsidP="00A75403">
      <w:pPr>
        <w:widowControl w:val="0"/>
        <w:numPr>
          <w:ilvl w:val="0"/>
          <w:numId w:val="19"/>
        </w:numPr>
        <w:tabs>
          <w:tab w:val="left" w:pos="1561"/>
          <w:tab w:val="left" w:pos="1562"/>
        </w:tabs>
        <w:autoSpaceDE w:val="0"/>
        <w:autoSpaceDN w:val="0"/>
        <w:spacing w:before="1" w:line="279" w:lineRule="exact"/>
        <w:ind w:hanging="361"/>
        <w:jc w:val="left"/>
        <w:rPr>
          <w:szCs w:val="22"/>
        </w:rPr>
      </w:pPr>
      <w:r w:rsidRPr="00D36DA2">
        <w:rPr>
          <w:szCs w:val="22"/>
        </w:rPr>
        <w:t>Les plans</w:t>
      </w:r>
      <w:r w:rsidRPr="00D36DA2">
        <w:rPr>
          <w:spacing w:val="-1"/>
          <w:szCs w:val="22"/>
        </w:rPr>
        <w:t xml:space="preserve"> </w:t>
      </w:r>
      <w:r w:rsidRPr="00D36DA2">
        <w:rPr>
          <w:szCs w:val="22"/>
        </w:rPr>
        <w:t>de</w:t>
      </w:r>
      <w:r w:rsidRPr="00D36DA2">
        <w:rPr>
          <w:spacing w:val="1"/>
          <w:szCs w:val="22"/>
        </w:rPr>
        <w:t xml:space="preserve"> </w:t>
      </w:r>
      <w:r w:rsidRPr="00D36DA2">
        <w:rPr>
          <w:szCs w:val="22"/>
        </w:rPr>
        <w:t>travail</w:t>
      </w:r>
      <w:r w:rsidRPr="00D36DA2">
        <w:rPr>
          <w:spacing w:val="-2"/>
          <w:szCs w:val="22"/>
        </w:rPr>
        <w:t xml:space="preserve"> </w:t>
      </w:r>
      <w:r w:rsidRPr="00D36DA2">
        <w:rPr>
          <w:szCs w:val="22"/>
        </w:rPr>
        <w:t>annuels</w:t>
      </w:r>
      <w:r w:rsidRPr="00D36DA2">
        <w:rPr>
          <w:spacing w:val="-1"/>
          <w:szCs w:val="22"/>
        </w:rPr>
        <w:t xml:space="preserve"> </w:t>
      </w:r>
      <w:r w:rsidRPr="00D36DA2">
        <w:rPr>
          <w:szCs w:val="22"/>
        </w:rPr>
        <w:t>;</w:t>
      </w:r>
    </w:p>
    <w:p w14:paraId="3C5AB70E" w14:textId="77777777" w:rsidR="00360376" w:rsidRPr="00D36DA2" w:rsidRDefault="00360376" w:rsidP="00A75403">
      <w:pPr>
        <w:widowControl w:val="0"/>
        <w:numPr>
          <w:ilvl w:val="0"/>
          <w:numId w:val="19"/>
        </w:numPr>
        <w:tabs>
          <w:tab w:val="left" w:pos="1561"/>
          <w:tab w:val="left" w:pos="1562"/>
        </w:tabs>
        <w:autoSpaceDE w:val="0"/>
        <w:autoSpaceDN w:val="0"/>
        <w:spacing w:before="0" w:line="279" w:lineRule="exact"/>
        <w:ind w:hanging="361"/>
        <w:jc w:val="left"/>
        <w:rPr>
          <w:szCs w:val="22"/>
        </w:rPr>
      </w:pPr>
      <w:r w:rsidRPr="00D36DA2">
        <w:rPr>
          <w:szCs w:val="22"/>
        </w:rPr>
        <w:t>Les</w:t>
      </w:r>
      <w:r w:rsidRPr="00D36DA2">
        <w:rPr>
          <w:spacing w:val="-1"/>
          <w:szCs w:val="22"/>
        </w:rPr>
        <w:t xml:space="preserve"> </w:t>
      </w:r>
      <w:r w:rsidRPr="00D36DA2">
        <w:rPr>
          <w:szCs w:val="22"/>
        </w:rPr>
        <w:t>notes</w:t>
      </w:r>
      <w:r w:rsidRPr="00D36DA2">
        <w:rPr>
          <w:spacing w:val="-1"/>
          <w:szCs w:val="22"/>
        </w:rPr>
        <w:t xml:space="preserve"> </w:t>
      </w:r>
      <w:r w:rsidRPr="00D36DA2">
        <w:rPr>
          <w:szCs w:val="22"/>
        </w:rPr>
        <w:t>conceptuelles</w:t>
      </w:r>
      <w:r w:rsidRPr="00D36DA2">
        <w:rPr>
          <w:spacing w:val="-1"/>
          <w:szCs w:val="22"/>
        </w:rPr>
        <w:t xml:space="preserve"> </w:t>
      </w:r>
      <w:r w:rsidRPr="00D36DA2">
        <w:rPr>
          <w:szCs w:val="22"/>
        </w:rPr>
        <w:t>des</w:t>
      </w:r>
      <w:r w:rsidRPr="00D36DA2">
        <w:rPr>
          <w:spacing w:val="-1"/>
          <w:szCs w:val="22"/>
        </w:rPr>
        <w:t xml:space="preserve"> </w:t>
      </w:r>
      <w:r w:rsidRPr="00D36DA2">
        <w:rPr>
          <w:szCs w:val="22"/>
        </w:rPr>
        <w:t>activités</w:t>
      </w:r>
      <w:r w:rsidRPr="00D36DA2">
        <w:rPr>
          <w:spacing w:val="-2"/>
          <w:szCs w:val="22"/>
        </w:rPr>
        <w:t xml:space="preserve"> </w:t>
      </w:r>
      <w:r w:rsidRPr="00D36DA2">
        <w:rPr>
          <w:szCs w:val="22"/>
        </w:rPr>
        <w:t>;</w:t>
      </w:r>
    </w:p>
    <w:p w14:paraId="7F2D68FA" w14:textId="77777777" w:rsidR="00360376" w:rsidRPr="00D36DA2" w:rsidRDefault="00360376" w:rsidP="00A75403">
      <w:pPr>
        <w:widowControl w:val="0"/>
        <w:numPr>
          <w:ilvl w:val="0"/>
          <w:numId w:val="19"/>
        </w:numPr>
        <w:tabs>
          <w:tab w:val="left" w:pos="1561"/>
          <w:tab w:val="left" w:pos="1562"/>
        </w:tabs>
        <w:autoSpaceDE w:val="0"/>
        <w:autoSpaceDN w:val="0"/>
        <w:spacing w:before="1"/>
        <w:ind w:hanging="361"/>
        <w:jc w:val="left"/>
        <w:rPr>
          <w:szCs w:val="22"/>
        </w:rPr>
      </w:pPr>
      <w:r w:rsidRPr="00D36DA2">
        <w:rPr>
          <w:szCs w:val="22"/>
        </w:rPr>
        <w:t>Les rapports</w:t>
      </w:r>
      <w:r w:rsidRPr="00D36DA2">
        <w:rPr>
          <w:spacing w:val="-3"/>
          <w:szCs w:val="22"/>
        </w:rPr>
        <w:t xml:space="preserve"> </w:t>
      </w:r>
      <w:r w:rsidRPr="00D36DA2">
        <w:rPr>
          <w:szCs w:val="22"/>
        </w:rPr>
        <w:t>trimestriels</w:t>
      </w:r>
      <w:r w:rsidRPr="00D36DA2">
        <w:rPr>
          <w:spacing w:val="-2"/>
          <w:szCs w:val="22"/>
        </w:rPr>
        <w:t xml:space="preserve"> </w:t>
      </w:r>
      <w:r w:rsidRPr="00D36DA2">
        <w:rPr>
          <w:szCs w:val="22"/>
        </w:rPr>
        <w:t>et</w:t>
      </w:r>
      <w:r w:rsidRPr="00D36DA2">
        <w:rPr>
          <w:spacing w:val="-3"/>
          <w:szCs w:val="22"/>
        </w:rPr>
        <w:t xml:space="preserve"> </w:t>
      </w:r>
      <w:r w:rsidRPr="00D36DA2">
        <w:rPr>
          <w:szCs w:val="22"/>
        </w:rPr>
        <w:t>annuels</w:t>
      </w:r>
      <w:r w:rsidRPr="00D36DA2">
        <w:rPr>
          <w:spacing w:val="-1"/>
          <w:szCs w:val="22"/>
        </w:rPr>
        <w:t xml:space="preserve"> </w:t>
      </w:r>
      <w:r w:rsidRPr="00D36DA2">
        <w:rPr>
          <w:szCs w:val="22"/>
        </w:rPr>
        <w:t>consolidés</w:t>
      </w:r>
      <w:r w:rsidRPr="00D36DA2">
        <w:rPr>
          <w:spacing w:val="-1"/>
          <w:szCs w:val="22"/>
        </w:rPr>
        <w:t xml:space="preserve"> </w:t>
      </w:r>
      <w:r w:rsidRPr="00D36DA2">
        <w:rPr>
          <w:szCs w:val="22"/>
        </w:rPr>
        <w:t>;</w:t>
      </w:r>
    </w:p>
    <w:p w14:paraId="0C21374F" w14:textId="77777777" w:rsidR="00360376" w:rsidRPr="00D36DA2" w:rsidRDefault="00360376" w:rsidP="00A75403">
      <w:pPr>
        <w:widowControl w:val="0"/>
        <w:numPr>
          <w:ilvl w:val="0"/>
          <w:numId w:val="19"/>
        </w:numPr>
        <w:tabs>
          <w:tab w:val="left" w:pos="1561"/>
          <w:tab w:val="left" w:pos="1562"/>
        </w:tabs>
        <w:autoSpaceDE w:val="0"/>
        <w:autoSpaceDN w:val="0"/>
        <w:spacing w:before="0"/>
        <w:ind w:hanging="361"/>
        <w:jc w:val="left"/>
        <w:rPr>
          <w:szCs w:val="22"/>
        </w:rPr>
      </w:pPr>
      <w:r w:rsidRPr="00D36DA2">
        <w:rPr>
          <w:szCs w:val="22"/>
        </w:rPr>
        <w:t>Le rapport</w:t>
      </w:r>
      <w:r w:rsidRPr="00D36DA2">
        <w:rPr>
          <w:spacing w:val="-1"/>
          <w:szCs w:val="22"/>
        </w:rPr>
        <w:t xml:space="preserve"> </w:t>
      </w:r>
      <w:r w:rsidRPr="00D36DA2">
        <w:rPr>
          <w:szCs w:val="22"/>
        </w:rPr>
        <w:t>de</w:t>
      </w:r>
      <w:r w:rsidRPr="00D36DA2">
        <w:rPr>
          <w:spacing w:val="-3"/>
          <w:szCs w:val="22"/>
        </w:rPr>
        <w:t xml:space="preserve"> </w:t>
      </w:r>
      <w:r w:rsidRPr="00D36DA2">
        <w:rPr>
          <w:szCs w:val="22"/>
        </w:rPr>
        <w:t>suivi</w:t>
      </w:r>
      <w:r w:rsidRPr="00D36DA2">
        <w:rPr>
          <w:spacing w:val="-2"/>
          <w:szCs w:val="22"/>
        </w:rPr>
        <w:t xml:space="preserve"> </w:t>
      </w:r>
      <w:r w:rsidRPr="00D36DA2">
        <w:rPr>
          <w:szCs w:val="22"/>
        </w:rPr>
        <w:t>axé</w:t>
      </w:r>
      <w:r w:rsidRPr="00D36DA2">
        <w:rPr>
          <w:spacing w:val="-3"/>
          <w:szCs w:val="22"/>
        </w:rPr>
        <w:t xml:space="preserve"> </w:t>
      </w:r>
      <w:r w:rsidRPr="00D36DA2">
        <w:rPr>
          <w:szCs w:val="22"/>
        </w:rPr>
        <w:t>sur</w:t>
      </w:r>
      <w:r w:rsidRPr="00D36DA2">
        <w:rPr>
          <w:spacing w:val="-2"/>
          <w:szCs w:val="22"/>
        </w:rPr>
        <w:t xml:space="preserve"> </w:t>
      </w:r>
      <w:r w:rsidRPr="00D36DA2">
        <w:rPr>
          <w:szCs w:val="22"/>
        </w:rPr>
        <w:t>les</w:t>
      </w:r>
      <w:r w:rsidRPr="00D36DA2">
        <w:rPr>
          <w:spacing w:val="1"/>
          <w:szCs w:val="22"/>
        </w:rPr>
        <w:t xml:space="preserve"> </w:t>
      </w:r>
      <w:r w:rsidRPr="00D36DA2">
        <w:rPr>
          <w:szCs w:val="22"/>
        </w:rPr>
        <w:t>résultats</w:t>
      </w:r>
      <w:r w:rsidRPr="00D36DA2">
        <w:rPr>
          <w:spacing w:val="-2"/>
          <w:szCs w:val="22"/>
        </w:rPr>
        <w:t xml:space="preserve"> </w:t>
      </w:r>
      <w:r w:rsidRPr="00D36DA2">
        <w:rPr>
          <w:szCs w:val="22"/>
        </w:rPr>
        <w:t>;</w:t>
      </w:r>
    </w:p>
    <w:p w14:paraId="7153882B" w14:textId="77777777" w:rsidR="00360376" w:rsidRPr="00D36DA2" w:rsidRDefault="00360376" w:rsidP="00A75403">
      <w:pPr>
        <w:widowControl w:val="0"/>
        <w:numPr>
          <w:ilvl w:val="0"/>
          <w:numId w:val="19"/>
        </w:numPr>
        <w:tabs>
          <w:tab w:val="left" w:pos="1561"/>
          <w:tab w:val="left" w:pos="1562"/>
        </w:tabs>
        <w:autoSpaceDE w:val="0"/>
        <w:autoSpaceDN w:val="0"/>
        <w:spacing w:before="1" w:line="279" w:lineRule="exact"/>
        <w:ind w:hanging="361"/>
        <w:jc w:val="left"/>
        <w:rPr>
          <w:szCs w:val="22"/>
        </w:rPr>
      </w:pPr>
      <w:r w:rsidRPr="00D36DA2">
        <w:rPr>
          <w:szCs w:val="22"/>
        </w:rPr>
        <w:t>Les résumés des</w:t>
      </w:r>
      <w:r w:rsidRPr="00D36DA2">
        <w:rPr>
          <w:spacing w:val="-1"/>
          <w:szCs w:val="22"/>
        </w:rPr>
        <w:t xml:space="preserve"> </w:t>
      </w:r>
      <w:r w:rsidRPr="00D36DA2">
        <w:rPr>
          <w:szCs w:val="22"/>
        </w:rPr>
        <w:t>réunions</w:t>
      </w:r>
      <w:r w:rsidRPr="00D36DA2">
        <w:rPr>
          <w:spacing w:val="-3"/>
          <w:szCs w:val="22"/>
        </w:rPr>
        <w:t xml:space="preserve"> </w:t>
      </w:r>
      <w:r w:rsidRPr="00D36DA2">
        <w:rPr>
          <w:szCs w:val="22"/>
        </w:rPr>
        <w:t>des comités</w:t>
      </w:r>
      <w:r w:rsidRPr="00D36DA2">
        <w:rPr>
          <w:spacing w:val="-3"/>
          <w:szCs w:val="22"/>
        </w:rPr>
        <w:t xml:space="preserve"> </w:t>
      </w:r>
      <w:r w:rsidRPr="00D36DA2">
        <w:rPr>
          <w:szCs w:val="22"/>
        </w:rPr>
        <w:t>techniques</w:t>
      </w:r>
      <w:r w:rsidRPr="00D36DA2">
        <w:rPr>
          <w:spacing w:val="-2"/>
          <w:szCs w:val="22"/>
        </w:rPr>
        <w:t xml:space="preserve"> </w:t>
      </w:r>
      <w:r w:rsidRPr="00D36DA2">
        <w:rPr>
          <w:szCs w:val="22"/>
        </w:rPr>
        <w:t>et</w:t>
      </w:r>
      <w:r w:rsidRPr="00D36DA2">
        <w:rPr>
          <w:spacing w:val="-2"/>
          <w:szCs w:val="22"/>
        </w:rPr>
        <w:t xml:space="preserve"> </w:t>
      </w:r>
      <w:r w:rsidRPr="00D36DA2">
        <w:rPr>
          <w:szCs w:val="22"/>
        </w:rPr>
        <w:t>de pilotage du</w:t>
      </w:r>
      <w:r w:rsidRPr="00D36DA2">
        <w:rPr>
          <w:spacing w:val="-2"/>
          <w:szCs w:val="22"/>
        </w:rPr>
        <w:t xml:space="preserve"> </w:t>
      </w:r>
      <w:r w:rsidRPr="00D36DA2">
        <w:rPr>
          <w:szCs w:val="22"/>
        </w:rPr>
        <w:t>projet</w:t>
      </w:r>
      <w:r w:rsidRPr="00D36DA2">
        <w:rPr>
          <w:spacing w:val="-7"/>
          <w:szCs w:val="22"/>
        </w:rPr>
        <w:t xml:space="preserve"> </w:t>
      </w:r>
      <w:r w:rsidRPr="00D36DA2">
        <w:rPr>
          <w:szCs w:val="22"/>
        </w:rPr>
        <w:t>;</w:t>
      </w:r>
    </w:p>
    <w:p w14:paraId="2C9BDBD9" w14:textId="77777777" w:rsidR="00360376" w:rsidRPr="00D36DA2" w:rsidRDefault="00360376" w:rsidP="00A75403">
      <w:pPr>
        <w:widowControl w:val="0"/>
        <w:numPr>
          <w:ilvl w:val="0"/>
          <w:numId w:val="19"/>
        </w:numPr>
        <w:tabs>
          <w:tab w:val="left" w:pos="1561"/>
          <w:tab w:val="left" w:pos="1562"/>
        </w:tabs>
        <w:autoSpaceDE w:val="0"/>
        <w:autoSpaceDN w:val="0"/>
        <w:spacing w:before="0" w:line="279" w:lineRule="exact"/>
        <w:ind w:hanging="361"/>
        <w:jc w:val="left"/>
        <w:rPr>
          <w:szCs w:val="22"/>
        </w:rPr>
      </w:pPr>
      <w:r w:rsidRPr="00D36DA2">
        <w:rPr>
          <w:szCs w:val="22"/>
        </w:rPr>
        <w:t>Les</w:t>
      </w:r>
      <w:r w:rsidRPr="00D36DA2">
        <w:rPr>
          <w:spacing w:val="-1"/>
          <w:szCs w:val="22"/>
        </w:rPr>
        <w:t xml:space="preserve"> </w:t>
      </w:r>
      <w:r w:rsidRPr="00D36DA2">
        <w:rPr>
          <w:szCs w:val="22"/>
        </w:rPr>
        <w:t>rapports</w:t>
      </w:r>
      <w:r w:rsidRPr="00D36DA2">
        <w:rPr>
          <w:spacing w:val="-2"/>
          <w:szCs w:val="22"/>
        </w:rPr>
        <w:t xml:space="preserve"> </w:t>
      </w:r>
      <w:r w:rsidRPr="00D36DA2">
        <w:rPr>
          <w:szCs w:val="22"/>
        </w:rPr>
        <w:t>de</w:t>
      </w:r>
      <w:r w:rsidRPr="00D36DA2">
        <w:rPr>
          <w:spacing w:val="-1"/>
          <w:szCs w:val="22"/>
        </w:rPr>
        <w:t xml:space="preserve"> </w:t>
      </w:r>
      <w:r w:rsidRPr="00D36DA2">
        <w:rPr>
          <w:szCs w:val="22"/>
        </w:rPr>
        <w:t>suivi</w:t>
      </w:r>
      <w:r w:rsidRPr="00D36DA2">
        <w:rPr>
          <w:spacing w:val="-2"/>
          <w:szCs w:val="22"/>
        </w:rPr>
        <w:t xml:space="preserve"> </w:t>
      </w:r>
      <w:r w:rsidRPr="00D36DA2">
        <w:rPr>
          <w:szCs w:val="22"/>
        </w:rPr>
        <w:t>technique/financier</w:t>
      </w:r>
      <w:r w:rsidRPr="00D36DA2">
        <w:rPr>
          <w:spacing w:val="-4"/>
          <w:szCs w:val="22"/>
        </w:rPr>
        <w:t xml:space="preserve"> </w:t>
      </w:r>
      <w:r w:rsidRPr="00D36DA2">
        <w:rPr>
          <w:szCs w:val="22"/>
        </w:rPr>
        <w:t>;</w:t>
      </w:r>
    </w:p>
    <w:p w14:paraId="724DE1FB" w14:textId="77777777" w:rsidR="00360376" w:rsidRPr="00D36DA2" w:rsidRDefault="00360376" w:rsidP="00A75403">
      <w:pPr>
        <w:widowControl w:val="0"/>
        <w:numPr>
          <w:ilvl w:val="0"/>
          <w:numId w:val="19"/>
        </w:numPr>
        <w:tabs>
          <w:tab w:val="left" w:pos="1561"/>
          <w:tab w:val="left" w:pos="1562"/>
        </w:tabs>
        <w:autoSpaceDE w:val="0"/>
        <w:autoSpaceDN w:val="0"/>
        <w:spacing w:before="0"/>
        <w:ind w:hanging="361"/>
        <w:jc w:val="left"/>
        <w:rPr>
          <w:szCs w:val="22"/>
        </w:rPr>
      </w:pPr>
      <w:r w:rsidRPr="00D36DA2">
        <w:rPr>
          <w:szCs w:val="22"/>
        </w:rPr>
        <w:t>Les</w:t>
      </w:r>
      <w:r w:rsidRPr="00D36DA2">
        <w:rPr>
          <w:spacing w:val="-1"/>
          <w:szCs w:val="22"/>
        </w:rPr>
        <w:t xml:space="preserve"> </w:t>
      </w:r>
      <w:r w:rsidRPr="00D36DA2">
        <w:rPr>
          <w:szCs w:val="22"/>
        </w:rPr>
        <w:t>rapports</w:t>
      </w:r>
      <w:r w:rsidRPr="00D36DA2">
        <w:rPr>
          <w:spacing w:val="-1"/>
          <w:szCs w:val="22"/>
        </w:rPr>
        <w:t xml:space="preserve"> </w:t>
      </w:r>
      <w:r w:rsidRPr="00D36DA2">
        <w:rPr>
          <w:szCs w:val="22"/>
        </w:rPr>
        <w:t>d’études</w:t>
      </w:r>
      <w:r w:rsidRPr="00D36DA2">
        <w:rPr>
          <w:spacing w:val="-3"/>
          <w:szCs w:val="22"/>
        </w:rPr>
        <w:t xml:space="preserve"> </w:t>
      </w:r>
      <w:r w:rsidRPr="00D36DA2">
        <w:rPr>
          <w:szCs w:val="22"/>
        </w:rPr>
        <w:t>(enquêtes</w:t>
      </w:r>
      <w:r w:rsidRPr="00D36DA2">
        <w:rPr>
          <w:spacing w:val="-1"/>
          <w:szCs w:val="22"/>
        </w:rPr>
        <w:t xml:space="preserve"> </w:t>
      </w:r>
      <w:r w:rsidRPr="00D36DA2">
        <w:rPr>
          <w:szCs w:val="22"/>
        </w:rPr>
        <w:t>de perception</w:t>
      </w:r>
      <w:r w:rsidRPr="00D36DA2">
        <w:rPr>
          <w:spacing w:val="-5"/>
          <w:szCs w:val="22"/>
        </w:rPr>
        <w:t xml:space="preserve"> </w:t>
      </w:r>
      <w:r w:rsidRPr="00D36DA2">
        <w:rPr>
          <w:szCs w:val="22"/>
        </w:rPr>
        <w:t>2019</w:t>
      </w:r>
      <w:r w:rsidRPr="00D36DA2">
        <w:rPr>
          <w:spacing w:val="-2"/>
          <w:szCs w:val="22"/>
        </w:rPr>
        <w:t xml:space="preserve"> </w:t>
      </w:r>
      <w:r w:rsidRPr="00D36DA2">
        <w:rPr>
          <w:szCs w:val="22"/>
        </w:rPr>
        <w:t>et</w:t>
      </w:r>
      <w:r w:rsidRPr="00D36DA2">
        <w:rPr>
          <w:spacing w:val="-1"/>
          <w:szCs w:val="22"/>
        </w:rPr>
        <w:t xml:space="preserve"> </w:t>
      </w:r>
      <w:r w:rsidRPr="00D36DA2">
        <w:rPr>
          <w:szCs w:val="22"/>
        </w:rPr>
        <w:t>2020,</w:t>
      </w:r>
      <w:r w:rsidRPr="00D36DA2">
        <w:rPr>
          <w:spacing w:val="-1"/>
          <w:szCs w:val="22"/>
        </w:rPr>
        <w:t xml:space="preserve"> </w:t>
      </w:r>
      <w:r w:rsidRPr="00D36DA2">
        <w:rPr>
          <w:szCs w:val="22"/>
        </w:rPr>
        <w:t>autres</w:t>
      </w:r>
      <w:r w:rsidRPr="00D36DA2">
        <w:rPr>
          <w:spacing w:val="-2"/>
          <w:szCs w:val="22"/>
        </w:rPr>
        <w:t xml:space="preserve"> </w:t>
      </w:r>
      <w:r w:rsidRPr="00D36DA2">
        <w:rPr>
          <w:szCs w:val="22"/>
        </w:rPr>
        <w:t>études).</w:t>
      </w:r>
    </w:p>
    <w:p w14:paraId="30E34555" w14:textId="77777777" w:rsidR="00360376" w:rsidRPr="00D36DA2" w:rsidRDefault="00360376" w:rsidP="00360376">
      <w:pPr>
        <w:pStyle w:val="Corpsdetexte"/>
        <w:spacing w:before="1"/>
        <w:rPr>
          <w:rFonts w:ascii="Arial Narrow" w:hAnsi="Arial Narrow"/>
          <w:lang w:val="fr-CI"/>
        </w:rPr>
      </w:pPr>
    </w:p>
    <w:p w14:paraId="19E79E21" w14:textId="77777777" w:rsidR="00360376" w:rsidRPr="00D36DA2" w:rsidRDefault="00360376" w:rsidP="00360376">
      <w:pPr>
        <w:ind w:left="132" w:right="228"/>
        <w:rPr>
          <w:szCs w:val="22"/>
        </w:rPr>
      </w:pPr>
      <w:r w:rsidRPr="00D36DA2">
        <w:rPr>
          <w:szCs w:val="22"/>
        </w:rPr>
        <w:t>Entretiens</w:t>
      </w:r>
      <w:r w:rsidRPr="00D36DA2">
        <w:rPr>
          <w:spacing w:val="-12"/>
          <w:szCs w:val="22"/>
        </w:rPr>
        <w:t xml:space="preserve"> </w:t>
      </w:r>
      <w:r w:rsidRPr="00D36DA2">
        <w:rPr>
          <w:szCs w:val="22"/>
        </w:rPr>
        <w:t>semi-structurés</w:t>
      </w:r>
      <w:r w:rsidRPr="00D36DA2">
        <w:rPr>
          <w:spacing w:val="-8"/>
          <w:szCs w:val="22"/>
        </w:rPr>
        <w:t xml:space="preserve"> </w:t>
      </w:r>
      <w:r w:rsidRPr="00D36DA2">
        <w:rPr>
          <w:szCs w:val="22"/>
        </w:rPr>
        <w:t>avec</w:t>
      </w:r>
      <w:r w:rsidRPr="00D36DA2">
        <w:rPr>
          <w:spacing w:val="-8"/>
          <w:szCs w:val="22"/>
        </w:rPr>
        <w:t xml:space="preserve"> </w:t>
      </w:r>
      <w:r w:rsidRPr="00D36DA2">
        <w:rPr>
          <w:szCs w:val="22"/>
        </w:rPr>
        <w:t>les</w:t>
      </w:r>
      <w:r w:rsidRPr="00D36DA2">
        <w:rPr>
          <w:spacing w:val="-8"/>
          <w:szCs w:val="22"/>
        </w:rPr>
        <w:t xml:space="preserve"> </w:t>
      </w:r>
      <w:r w:rsidRPr="00D36DA2">
        <w:rPr>
          <w:szCs w:val="22"/>
        </w:rPr>
        <w:t>principales</w:t>
      </w:r>
      <w:r w:rsidRPr="00D36DA2">
        <w:rPr>
          <w:spacing w:val="-8"/>
          <w:szCs w:val="22"/>
        </w:rPr>
        <w:t xml:space="preserve"> </w:t>
      </w:r>
      <w:r w:rsidRPr="00D36DA2">
        <w:rPr>
          <w:szCs w:val="22"/>
        </w:rPr>
        <w:t>parties</w:t>
      </w:r>
      <w:r w:rsidRPr="00D36DA2">
        <w:rPr>
          <w:spacing w:val="-11"/>
          <w:szCs w:val="22"/>
        </w:rPr>
        <w:t xml:space="preserve"> </w:t>
      </w:r>
      <w:r w:rsidRPr="00D36DA2">
        <w:rPr>
          <w:szCs w:val="22"/>
        </w:rPr>
        <w:t>prenantes :</w:t>
      </w:r>
      <w:r w:rsidRPr="00D36DA2">
        <w:rPr>
          <w:spacing w:val="-10"/>
          <w:szCs w:val="22"/>
        </w:rPr>
        <w:t xml:space="preserve"> </w:t>
      </w:r>
      <w:r w:rsidRPr="00D36DA2">
        <w:rPr>
          <w:szCs w:val="22"/>
        </w:rPr>
        <w:t>avec</w:t>
      </w:r>
      <w:r w:rsidRPr="00D36DA2">
        <w:rPr>
          <w:spacing w:val="-8"/>
          <w:szCs w:val="22"/>
        </w:rPr>
        <w:t xml:space="preserve"> </w:t>
      </w:r>
      <w:r w:rsidRPr="00D36DA2">
        <w:rPr>
          <w:szCs w:val="22"/>
        </w:rPr>
        <w:t>les</w:t>
      </w:r>
      <w:r w:rsidRPr="00D36DA2">
        <w:rPr>
          <w:spacing w:val="-9"/>
          <w:szCs w:val="22"/>
        </w:rPr>
        <w:t xml:space="preserve"> </w:t>
      </w:r>
      <w:r w:rsidRPr="00D36DA2">
        <w:rPr>
          <w:szCs w:val="22"/>
        </w:rPr>
        <w:t>homologues</w:t>
      </w:r>
      <w:r w:rsidRPr="00D36DA2">
        <w:rPr>
          <w:spacing w:val="-9"/>
          <w:szCs w:val="22"/>
        </w:rPr>
        <w:t xml:space="preserve"> </w:t>
      </w:r>
      <w:r w:rsidRPr="00D36DA2">
        <w:rPr>
          <w:szCs w:val="22"/>
        </w:rPr>
        <w:t>gouvernementaux,</w:t>
      </w:r>
      <w:r w:rsidRPr="00D36DA2">
        <w:rPr>
          <w:spacing w:val="-9"/>
          <w:szCs w:val="22"/>
        </w:rPr>
        <w:t xml:space="preserve"> </w:t>
      </w:r>
      <w:r w:rsidRPr="00D36DA2">
        <w:rPr>
          <w:szCs w:val="22"/>
        </w:rPr>
        <w:t>le</w:t>
      </w:r>
      <w:r w:rsidRPr="00D36DA2">
        <w:rPr>
          <w:spacing w:val="-47"/>
          <w:szCs w:val="22"/>
        </w:rPr>
        <w:t xml:space="preserve"> </w:t>
      </w:r>
      <w:r w:rsidRPr="00D36DA2">
        <w:rPr>
          <w:spacing w:val="-1"/>
          <w:szCs w:val="22"/>
        </w:rPr>
        <w:t>secrétariat</w:t>
      </w:r>
      <w:r w:rsidRPr="00D36DA2">
        <w:rPr>
          <w:spacing w:val="-14"/>
          <w:szCs w:val="22"/>
        </w:rPr>
        <w:t xml:space="preserve"> </w:t>
      </w:r>
      <w:r w:rsidRPr="00D36DA2">
        <w:rPr>
          <w:spacing w:val="-1"/>
          <w:szCs w:val="22"/>
        </w:rPr>
        <w:t>PBF,</w:t>
      </w:r>
      <w:r w:rsidRPr="00D36DA2">
        <w:rPr>
          <w:spacing w:val="-11"/>
          <w:szCs w:val="22"/>
        </w:rPr>
        <w:t xml:space="preserve"> </w:t>
      </w:r>
      <w:r w:rsidRPr="00D36DA2">
        <w:rPr>
          <w:spacing w:val="-1"/>
          <w:szCs w:val="22"/>
        </w:rPr>
        <w:t>les</w:t>
      </w:r>
      <w:r w:rsidRPr="00D36DA2">
        <w:rPr>
          <w:spacing w:val="-11"/>
          <w:szCs w:val="22"/>
        </w:rPr>
        <w:t xml:space="preserve"> </w:t>
      </w:r>
      <w:r w:rsidRPr="00D36DA2">
        <w:rPr>
          <w:spacing w:val="-1"/>
          <w:szCs w:val="22"/>
        </w:rPr>
        <w:t>représentants</w:t>
      </w:r>
      <w:r w:rsidRPr="00D36DA2">
        <w:rPr>
          <w:spacing w:val="-11"/>
          <w:szCs w:val="22"/>
        </w:rPr>
        <w:t xml:space="preserve"> </w:t>
      </w:r>
      <w:r w:rsidRPr="00D36DA2">
        <w:rPr>
          <w:szCs w:val="22"/>
        </w:rPr>
        <w:t>des</w:t>
      </w:r>
      <w:r w:rsidRPr="00D36DA2">
        <w:rPr>
          <w:spacing w:val="-10"/>
          <w:szCs w:val="22"/>
        </w:rPr>
        <w:t xml:space="preserve"> </w:t>
      </w:r>
      <w:r w:rsidRPr="00D36DA2">
        <w:rPr>
          <w:szCs w:val="22"/>
        </w:rPr>
        <w:t>principales</w:t>
      </w:r>
      <w:r w:rsidRPr="00D36DA2">
        <w:rPr>
          <w:spacing w:val="-14"/>
          <w:szCs w:val="22"/>
        </w:rPr>
        <w:t xml:space="preserve"> </w:t>
      </w:r>
      <w:r w:rsidRPr="00D36DA2">
        <w:rPr>
          <w:szCs w:val="22"/>
        </w:rPr>
        <w:t>organisations</w:t>
      </w:r>
      <w:r w:rsidRPr="00D36DA2">
        <w:rPr>
          <w:spacing w:val="-11"/>
          <w:szCs w:val="22"/>
        </w:rPr>
        <w:t xml:space="preserve"> </w:t>
      </w:r>
      <w:r w:rsidRPr="00D36DA2">
        <w:rPr>
          <w:szCs w:val="22"/>
        </w:rPr>
        <w:t>de</w:t>
      </w:r>
      <w:r w:rsidRPr="00D36DA2">
        <w:rPr>
          <w:spacing w:val="-13"/>
          <w:szCs w:val="22"/>
        </w:rPr>
        <w:t xml:space="preserve"> </w:t>
      </w:r>
      <w:r w:rsidRPr="00D36DA2">
        <w:rPr>
          <w:szCs w:val="22"/>
        </w:rPr>
        <w:t>la</w:t>
      </w:r>
      <w:r w:rsidRPr="00D36DA2">
        <w:rPr>
          <w:spacing w:val="-12"/>
          <w:szCs w:val="22"/>
        </w:rPr>
        <w:t xml:space="preserve"> </w:t>
      </w:r>
      <w:r w:rsidRPr="00D36DA2">
        <w:rPr>
          <w:szCs w:val="22"/>
        </w:rPr>
        <w:t>société</w:t>
      </w:r>
      <w:r w:rsidRPr="00D36DA2">
        <w:rPr>
          <w:spacing w:val="-13"/>
          <w:szCs w:val="22"/>
        </w:rPr>
        <w:t xml:space="preserve"> </w:t>
      </w:r>
      <w:r w:rsidRPr="00D36DA2">
        <w:rPr>
          <w:szCs w:val="22"/>
        </w:rPr>
        <w:t>civile,</w:t>
      </w:r>
      <w:r w:rsidRPr="00D36DA2">
        <w:rPr>
          <w:spacing w:val="-11"/>
          <w:szCs w:val="22"/>
        </w:rPr>
        <w:t xml:space="preserve"> </w:t>
      </w:r>
      <w:r w:rsidRPr="00D36DA2">
        <w:rPr>
          <w:szCs w:val="22"/>
        </w:rPr>
        <w:t>certains</w:t>
      </w:r>
      <w:r w:rsidRPr="00D36DA2">
        <w:rPr>
          <w:spacing w:val="-17"/>
          <w:szCs w:val="22"/>
        </w:rPr>
        <w:t xml:space="preserve"> </w:t>
      </w:r>
      <w:r w:rsidRPr="00D36DA2">
        <w:rPr>
          <w:szCs w:val="22"/>
        </w:rPr>
        <w:t>membres</w:t>
      </w:r>
      <w:r w:rsidRPr="00D36DA2">
        <w:rPr>
          <w:spacing w:val="-10"/>
          <w:szCs w:val="22"/>
        </w:rPr>
        <w:t xml:space="preserve"> </w:t>
      </w:r>
      <w:r w:rsidRPr="00D36DA2">
        <w:rPr>
          <w:szCs w:val="22"/>
        </w:rPr>
        <w:t>de</w:t>
      </w:r>
      <w:r w:rsidRPr="00D36DA2">
        <w:rPr>
          <w:spacing w:val="-10"/>
          <w:szCs w:val="22"/>
        </w:rPr>
        <w:t xml:space="preserve"> </w:t>
      </w:r>
      <w:r w:rsidRPr="00D36DA2">
        <w:rPr>
          <w:szCs w:val="22"/>
        </w:rPr>
        <w:t>l’UNCT</w:t>
      </w:r>
      <w:r w:rsidRPr="00D36DA2">
        <w:rPr>
          <w:spacing w:val="-48"/>
          <w:szCs w:val="22"/>
        </w:rPr>
        <w:t xml:space="preserve"> </w:t>
      </w:r>
      <w:r w:rsidRPr="00D36DA2">
        <w:rPr>
          <w:szCs w:val="22"/>
        </w:rPr>
        <w:t>et</w:t>
      </w:r>
      <w:r w:rsidRPr="00D36DA2">
        <w:rPr>
          <w:spacing w:val="-1"/>
          <w:szCs w:val="22"/>
        </w:rPr>
        <w:t xml:space="preserve"> </w:t>
      </w:r>
      <w:r w:rsidRPr="00D36DA2">
        <w:rPr>
          <w:szCs w:val="22"/>
        </w:rPr>
        <w:t>les</w:t>
      </w:r>
      <w:r w:rsidRPr="00D36DA2">
        <w:rPr>
          <w:spacing w:val="-2"/>
          <w:szCs w:val="22"/>
        </w:rPr>
        <w:t xml:space="preserve"> </w:t>
      </w:r>
      <w:r w:rsidRPr="00D36DA2">
        <w:rPr>
          <w:szCs w:val="22"/>
        </w:rPr>
        <w:t>partenaires</w:t>
      </w:r>
      <w:r w:rsidRPr="00D36DA2">
        <w:rPr>
          <w:spacing w:val="1"/>
          <w:szCs w:val="22"/>
        </w:rPr>
        <w:t xml:space="preserve"> </w:t>
      </w:r>
      <w:r w:rsidRPr="00D36DA2">
        <w:rPr>
          <w:szCs w:val="22"/>
        </w:rPr>
        <w:t>d’exécution</w:t>
      </w:r>
      <w:r w:rsidRPr="00D36DA2">
        <w:rPr>
          <w:spacing w:val="-8"/>
          <w:szCs w:val="22"/>
        </w:rPr>
        <w:t xml:space="preserve"> </w:t>
      </w:r>
      <w:r w:rsidRPr="00D36DA2">
        <w:rPr>
          <w:szCs w:val="22"/>
        </w:rPr>
        <w:t>;</w:t>
      </w:r>
    </w:p>
    <w:p w14:paraId="65AA2011" w14:textId="77777777" w:rsidR="00360376" w:rsidRPr="00D36DA2" w:rsidRDefault="00360376" w:rsidP="00360376">
      <w:pPr>
        <w:pStyle w:val="Corpsdetexte"/>
        <w:ind w:left="132" w:right="226"/>
        <w:jc w:val="both"/>
        <w:rPr>
          <w:rFonts w:ascii="Arial Narrow" w:hAnsi="Arial Narrow"/>
          <w:lang w:val="fr-CI"/>
        </w:rPr>
      </w:pPr>
      <w:r w:rsidRPr="00D36DA2">
        <w:rPr>
          <w:rFonts w:ascii="Arial Narrow" w:hAnsi="Arial Narrow"/>
          <w:lang w:val="fr-CI"/>
        </w:rPr>
        <w:t>Discussions</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groupes</w:t>
      </w:r>
      <w:r w:rsidRPr="00D36DA2">
        <w:rPr>
          <w:rFonts w:ascii="Arial Narrow" w:hAnsi="Arial Narrow"/>
          <w:spacing w:val="1"/>
          <w:lang w:val="fr-CI"/>
        </w:rPr>
        <w:t xml:space="preserve"> </w:t>
      </w:r>
      <w:r w:rsidRPr="00D36DA2">
        <w:rPr>
          <w:rFonts w:ascii="Arial Narrow" w:hAnsi="Arial Narrow"/>
          <w:lang w:val="fr-CI"/>
        </w:rPr>
        <w:t>ou</w:t>
      </w:r>
      <w:r w:rsidRPr="00D36DA2">
        <w:rPr>
          <w:rFonts w:ascii="Arial Narrow" w:hAnsi="Arial Narrow"/>
          <w:spacing w:val="1"/>
          <w:lang w:val="fr-CI"/>
        </w:rPr>
        <w:t xml:space="preserve"> </w:t>
      </w:r>
      <w:r w:rsidRPr="00D36DA2">
        <w:rPr>
          <w:rFonts w:ascii="Arial Narrow" w:hAnsi="Arial Narrow"/>
          <w:lang w:val="fr-CI"/>
        </w:rPr>
        <w:t>avec</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informateurs</w:t>
      </w:r>
      <w:r w:rsidRPr="00D36DA2">
        <w:rPr>
          <w:rFonts w:ascii="Arial Narrow" w:hAnsi="Arial Narrow"/>
          <w:spacing w:val="1"/>
          <w:lang w:val="fr-CI"/>
        </w:rPr>
        <w:t xml:space="preserve"> </w:t>
      </w:r>
      <w:r w:rsidRPr="00D36DA2">
        <w:rPr>
          <w:rFonts w:ascii="Arial Narrow" w:hAnsi="Arial Narrow"/>
          <w:lang w:val="fr-CI"/>
        </w:rPr>
        <w:t>clés,</w:t>
      </w:r>
      <w:r w:rsidRPr="00D36DA2">
        <w:rPr>
          <w:rFonts w:ascii="Arial Narrow" w:hAnsi="Arial Narrow"/>
          <w:spacing w:val="1"/>
          <w:lang w:val="fr-CI"/>
        </w:rPr>
        <w:t xml:space="preserve"> </w:t>
      </w:r>
      <w:r w:rsidRPr="00D36DA2">
        <w:rPr>
          <w:rFonts w:ascii="Arial Narrow" w:hAnsi="Arial Narrow"/>
          <w:lang w:val="fr-CI"/>
        </w:rPr>
        <w:t>y</w:t>
      </w:r>
      <w:r w:rsidRPr="00D36DA2">
        <w:rPr>
          <w:rFonts w:ascii="Arial Narrow" w:hAnsi="Arial Narrow"/>
          <w:spacing w:val="1"/>
          <w:lang w:val="fr-CI"/>
        </w:rPr>
        <w:t xml:space="preserve"> </w:t>
      </w:r>
      <w:r w:rsidRPr="00D36DA2">
        <w:rPr>
          <w:rFonts w:ascii="Arial Narrow" w:hAnsi="Arial Narrow"/>
          <w:lang w:val="fr-CI"/>
        </w:rPr>
        <w:t>compris</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hommes</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femmes,</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bénéficiaires</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parties</w:t>
      </w:r>
      <w:r w:rsidRPr="00D36DA2">
        <w:rPr>
          <w:rFonts w:ascii="Arial Narrow" w:hAnsi="Arial Narrow"/>
          <w:spacing w:val="1"/>
          <w:lang w:val="fr-CI"/>
        </w:rPr>
        <w:t xml:space="preserve"> </w:t>
      </w:r>
      <w:r w:rsidRPr="00D36DA2">
        <w:rPr>
          <w:rFonts w:ascii="Arial Narrow" w:hAnsi="Arial Narrow"/>
          <w:lang w:val="fr-CI"/>
        </w:rPr>
        <w:t>prenantes.</w:t>
      </w:r>
      <w:r w:rsidRPr="00D36DA2">
        <w:rPr>
          <w:rFonts w:ascii="Arial Narrow" w:hAnsi="Arial Narrow"/>
          <w:spacing w:val="1"/>
          <w:lang w:val="fr-CI"/>
        </w:rPr>
        <w:t xml:space="preserve"> </w:t>
      </w:r>
      <w:r w:rsidRPr="00D36DA2">
        <w:rPr>
          <w:rFonts w:ascii="Arial Narrow" w:hAnsi="Arial Narrow"/>
          <w:lang w:val="fr-CI"/>
        </w:rPr>
        <w:t>Tous</w:t>
      </w:r>
      <w:r w:rsidRPr="00D36DA2">
        <w:rPr>
          <w:rFonts w:ascii="Arial Narrow" w:hAnsi="Arial Narrow"/>
          <w:spacing w:val="1"/>
          <w:lang w:val="fr-CI"/>
        </w:rPr>
        <w:t xml:space="preserve"> </w:t>
      </w:r>
      <w:r w:rsidRPr="00D36DA2">
        <w:rPr>
          <w:rFonts w:ascii="Arial Narrow" w:hAnsi="Arial Narrow"/>
          <w:lang w:val="fr-CI"/>
        </w:rPr>
        <w:t>les</w:t>
      </w:r>
      <w:r w:rsidRPr="00D36DA2">
        <w:rPr>
          <w:rFonts w:ascii="Arial Narrow" w:hAnsi="Arial Narrow"/>
          <w:spacing w:val="1"/>
          <w:lang w:val="fr-CI"/>
        </w:rPr>
        <w:t xml:space="preserve"> </w:t>
      </w:r>
      <w:r w:rsidRPr="00D36DA2">
        <w:rPr>
          <w:rFonts w:ascii="Arial Narrow" w:hAnsi="Arial Narrow"/>
          <w:lang w:val="fr-CI"/>
        </w:rPr>
        <w:t>entretiens</w:t>
      </w:r>
      <w:r w:rsidRPr="00D36DA2">
        <w:rPr>
          <w:rFonts w:ascii="Arial Narrow" w:hAnsi="Arial Narrow"/>
          <w:spacing w:val="1"/>
          <w:lang w:val="fr-CI"/>
        </w:rPr>
        <w:t xml:space="preserve"> </w:t>
      </w:r>
      <w:r w:rsidRPr="00D36DA2">
        <w:rPr>
          <w:rFonts w:ascii="Arial Narrow" w:hAnsi="Arial Narrow"/>
          <w:lang w:val="fr-CI"/>
        </w:rPr>
        <w:t>doivent</w:t>
      </w:r>
      <w:r w:rsidRPr="00D36DA2">
        <w:rPr>
          <w:rFonts w:ascii="Arial Narrow" w:hAnsi="Arial Narrow"/>
          <w:spacing w:val="1"/>
          <w:lang w:val="fr-CI"/>
        </w:rPr>
        <w:t xml:space="preserve"> </w:t>
      </w:r>
      <w:r w:rsidRPr="00D36DA2">
        <w:rPr>
          <w:rFonts w:ascii="Arial Narrow" w:hAnsi="Arial Narrow"/>
          <w:lang w:val="fr-CI"/>
        </w:rPr>
        <w:t>être</w:t>
      </w:r>
      <w:r w:rsidRPr="00D36DA2">
        <w:rPr>
          <w:rFonts w:ascii="Arial Narrow" w:hAnsi="Arial Narrow"/>
          <w:spacing w:val="1"/>
          <w:lang w:val="fr-CI"/>
        </w:rPr>
        <w:t xml:space="preserve"> </w:t>
      </w:r>
      <w:r w:rsidRPr="00D36DA2">
        <w:rPr>
          <w:rFonts w:ascii="Arial Narrow" w:hAnsi="Arial Narrow"/>
          <w:lang w:val="fr-CI"/>
        </w:rPr>
        <w:t>menés</w:t>
      </w:r>
      <w:r w:rsidRPr="00D36DA2">
        <w:rPr>
          <w:rFonts w:ascii="Arial Narrow" w:hAnsi="Arial Narrow"/>
          <w:spacing w:val="1"/>
          <w:lang w:val="fr-CI"/>
        </w:rPr>
        <w:t xml:space="preserve"> </w:t>
      </w:r>
      <w:r w:rsidRPr="00D36DA2">
        <w:rPr>
          <w:rFonts w:ascii="Arial Narrow" w:hAnsi="Arial Narrow"/>
          <w:lang w:val="fr-CI"/>
        </w:rPr>
        <w:t>dans</w:t>
      </w:r>
      <w:r w:rsidRPr="00D36DA2">
        <w:rPr>
          <w:rFonts w:ascii="Arial Narrow" w:hAnsi="Arial Narrow"/>
          <w:spacing w:val="1"/>
          <w:lang w:val="fr-CI"/>
        </w:rPr>
        <w:t xml:space="preserve"> </w:t>
      </w:r>
      <w:r w:rsidRPr="00D36DA2">
        <w:rPr>
          <w:rFonts w:ascii="Arial Narrow" w:hAnsi="Arial Narrow"/>
          <w:lang w:val="fr-CI"/>
        </w:rPr>
        <w:t>le</w:t>
      </w:r>
      <w:r w:rsidRPr="00D36DA2">
        <w:rPr>
          <w:rFonts w:ascii="Arial Narrow" w:hAnsi="Arial Narrow"/>
          <w:spacing w:val="1"/>
          <w:lang w:val="fr-CI"/>
        </w:rPr>
        <w:t xml:space="preserve"> </w:t>
      </w:r>
      <w:r w:rsidRPr="00D36DA2">
        <w:rPr>
          <w:rFonts w:ascii="Arial Narrow" w:hAnsi="Arial Narrow"/>
          <w:lang w:val="fr-CI"/>
        </w:rPr>
        <w:t>respect</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confidentialité et de l’anonymat. Le rapport final d’évaluation ne doit pas permettre d’établir un lien entre un</w:t>
      </w:r>
      <w:r w:rsidRPr="00D36DA2">
        <w:rPr>
          <w:rFonts w:ascii="Arial Narrow" w:hAnsi="Arial Narrow"/>
          <w:spacing w:val="-47"/>
          <w:lang w:val="fr-CI"/>
        </w:rPr>
        <w:t xml:space="preserve"> </w:t>
      </w:r>
      <w:r w:rsidRPr="00D36DA2">
        <w:rPr>
          <w:rFonts w:ascii="Arial Narrow" w:hAnsi="Arial Narrow"/>
          <w:lang w:val="fr-CI"/>
        </w:rPr>
        <w:t>commentaire</w:t>
      </w:r>
      <w:r w:rsidRPr="00D36DA2">
        <w:rPr>
          <w:rFonts w:ascii="Arial Narrow" w:hAnsi="Arial Narrow"/>
          <w:spacing w:val="-4"/>
          <w:lang w:val="fr-CI"/>
        </w:rPr>
        <w:t xml:space="preserve"> </w:t>
      </w:r>
      <w:r w:rsidRPr="00D36DA2">
        <w:rPr>
          <w:rFonts w:ascii="Arial Narrow" w:hAnsi="Arial Narrow"/>
          <w:lang w:val="fr-CI"/>
        </w:rPr>
        <w:t>donné</w:t>
      </w:r>
      <w:r w:rsidRPr="00D36DA2">
        <w:rPr>
          <w:rFonts w:ascii="Arial Narrow" w:hAnsi="Arial Narrow"/>
          <w:spacing w:val="-2"/>
          <w:lang w:val="fr-CI"/>
        </w:rPr>
        <w:t xml:space="preserve"> </w:t>
      </w:r>
      <w:r w:rsidRPr="00D36DA2">
        <w:rPr>
          <w:rFonts w:ascii="Arial Narrow" w:hAnsi="Arial Narrow"/>
          <w:lang w:val="fr-CI"/>
        </w:rPr>
        <w:t>et une</w:t>
      </w:r>
      <w:r w:rsidRPr="00D36DA2">
        <w:rPr>
          <w:rFonts w:ascii="Arial Narrow" w:hAnsi="Arial Narrow"/>
          <w:spacing w:val="-2"/>
          <w:lang w:val="fr-CI"/>
        </w:rPr>
        <w:t xml:space="preserve"> </w:t>
      </w:r>
      <w:r w:rsidRPr="00D36DA2">
        <w:rPr>
          <w:rFonts w:ascii="Arial Narrow" w:hAnsi="Arial Narrow"/>
          <w:lang w:val="fr-CI"/>
        </w:rPr>
        <w:t>ou</w:t>
      </w:r>
      <w:r w:rsidRPr="00D36DA2">
        <w:rPr>
          <w:rFonts w:ascii="Arial Narrow" w:hAnsi="Arial Narrow"/>
          <w:spacing w:val="-1"/>
          <w:lang w:val="fr-CI"/>
        </w:rPr>
        <w:t xml:space="preserve"> </w:t>
      </w:r>
      <w:r w:rsidRPr="00D36DA2">
        <w:rPr>
          <w:rFonts w:ascii="Arial Narrow" w:hAnsi="Arial Narrow"/>
          <w:lang w:val="fr-CI"/>
        </w:rPr>
        <w:t>plusieurs</w:t>
      </w:r>
      <w:r w:rsidRPr="00D36DA2">
        <w:rPr>
          <w:rFonts w:ascii="Arial Narrow" w:hAnsi="Arial Narrow"/>
          <w:spacing w:val="-1"/>
          <w:lang w:val="fr-CI"/>
        </w:rPr>
        <w:t xml:space="preserve"> </w:t>
      </w:r>
      <w:r w:rsidRPr="00D36DA2">
        <w:rPr>
          <w:rFonts w:ascii="Arial Narrow" w:hAnsi="Arial Narrow"/>
          <w:lang w:val="fr-CI"/>
        </w:rPr>
        <w:t>personnes</w:t>
      </w:r>
      <w:r w:rsidRPr="00D36DA2">
        <w:rPr>
          <w:rFonts w:ascii="Arial Narrow" w:hAnsi="Arial Narrow"/>
          <w:spacing w:val="1"/>
          <w:lang w:val="fr-CI"/>
        </w:rPr>
        <w:t xml:space="preserve"> </w:t>
      </w:r>
      <w:r w:rsidRPr="00D36DA2">
        <w:rPr>
          <w:rFonts w:ascii="Arial Narrow" w:hAnsi="Arial Narrow"/>
          <w:lang w:val="fr-CI"/>
        </w:rPr>
        <w:t>physiques.</w:t>
      </w:r>
    </w:p>
    <w:p w14:paraId="4A9D2256" w14:textId="77777777" w:rsidR="00360376" w:rsidRPr="00D36DA2" w:rsidRDefault="00360376" w:rsidP="00360376">
      <w:pPr>
        <w:pStyle w:val="Corpsdetexte"/>
        <w:ind w:left="132" w:right="228"/>
        <w:jc w:val="both"/>
        <w:rPr>
          <w:rFonts w:ascii="Arial Narrow" w:hAnsi="Arial Narrow"/>
          <w:lang w:val="fr-CI"/>
        </w:rPr>
      </w:pPr>
      <w:r w:rsidRPr="00D36DA2">
        <w:rPr>
          <w:rFonts w:ascii="Arial Narrow" w:hAnsi="Arial Narrow"/>
          <w:lang w:val="fr-CI"/>
        </w:rPr>
        <w:t>Visites sur le terrain et validation sur site des principaux produits et interventions tangibles. L’évaluateur est</w:t>
      </w:r>
      <w:r w:rsidRPr="00D36DA2">
        <w:rPr>
          <w:rFonts w:ascii="Arial Narrow" w:hAnsi="Arial Narrow"/>
          <w:spacing w:val="1"/>
          <w:lang w:val="fr-CI"/>
        </w:rPr>
        <w:t xml:space="preserve"> </w:t>
      </w:r>
      <w:r w:rsidRPr="00D36DA2">
        <w:rPr>
          <w:rFonts w:ascii="Arial Narrow" w:hAnsi="Arial Narrow"/>
          <w:lang w:val="fr-CI"/>
        </w:rPr>
        <w:t>tenu</w:t>
      </w:r>
      <w:r w:rsidRPr="00D36DA2">
        <w:rPr>
          <w:rFonts w:ascii="Arial Narrow" w:hAnsi="Arial Narrow"/>
          <w:spacing w:val="1"/>
          <w:lang w:val="fr-CI"/>
        </w:rPr>
        <w:t xml:space="preserve"> </w:t>
      </w:r>
      <w:r w:rsidRPr="00D36DA2">
        <w:rPr>
          <w:rFonts w:ascii="Arial Narrow" w:hAnsi="Arial Narrow"/>
          <w:lang w:val="fr-CI"/>
        </w:rPr>
        <w:t>d’appliquer</w:t>
      </w:r>
      <w:r w:rsidRPr="00D36DA2">
        <w:rPr>
          <w:rFonts w:ascii="Arial Narrow" w:hAnsi="Arial Narrow"/>
          <w:spacing w:val="1"/>
          <w:lang w:val="fr-CI"/>
        </w:rPr>
        <w:t xml:space="preserve"> </w:t>
      </w:r>
      <w:r w:rsidRPr="00D36DA2">
        <w:rPr>
          <w:rFonts w:ascii="Arial Narrow" w:hAnsi="Arial Narrow"/>
          <w:lang w:val="fr-CI"/>
        </w:rPr>
        <w:t>une</w:t>
      </w:r>
      <w:r w:rsidRPr="00D36DA2">
        <w:rPr>
          <w:rFonts w:ascii="Arial Narrow" w:hAnsi="Arial Narrow"/>
          <w:spacing w:val="1"/>
          <w:lang w:val="fr-CI"/>
        </w:rPr>
        <w:t xml:space="preserve"> </w:t>
      </w:r>
      <w:r w:rsidRPr="00D36DA2">
        <w:rPr>
          <w:rFonts w:ascii="Arial Narrow" w:hAnsi="Arial Narrow"/>
          <w:lang w:val="fr-CI"/>
        </w:rPr>
        <w:t>approche</w:t>
      </w:r>
      <w:r w:rsidRPr="00D36DA2">
        <w:rPr>
          <w:rFonts w:ascii="Arial Narrow" w:hAnsi="Arial Narrow"/>
          <w:spacing w:val="1"/>
          <w:lang w:val="fr-CI"/>
        </w:rPr>
        <w:t xml:space="preserve"> </w:t>
      </w:r>
      <w:r w:rsidRPr="00D36DA2">
        <w:rPr>
          <w:rFonts w:ascii="Arial Narrow" w:hAnsi="Arial Narrow"/>
          <w:lang w:val="fr-CI"/>
        </w:rPr>
        <w:t>participative</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consultative</w:t>
      </w:r>
      <w:r w:rsidRPr="00D36DA2">
        <w:rPr>
          <w:rFonts w:ascii="Arial Narrow" w:hAnsi="Arial Narrow"/>
          <w:spacing w:val="1"/>
          <w:lang w:val="fr-CI"/>
        </w:rPr>
        <w:t xml:space="preserve"> </w:t>
      </w:r>
      <w:r w:rsidRPr="00D36DA2">
        <w:rPr>
          <w:rFonts w:ascii="Arial Narrow" w:hAnsi="Arial Narrow"/>
          <w:lang w:val="fr-CI"/>
        </w:rPr>
        <w:t>en</w:t>
      </w:r>
      <w:r w:rsidRPr="00D36DA2">
        <w:rPr>
          <w:rFonts w:ascii="Arial Narrow" w:hAnsi="Arial Narrow"/>
          <w:spacing w:val="1"/>
          <w:lang w:val="fr-CI"/>
        </w:rPr>
        <w:t xml:space="preserve"> </w:t>
      </w:r>
      <w:r w:rsidRPr="00D36DA2">
        <w:rPr>
          <w:rFonts w:ascii="Arial Narrow" w:hAnsi="Arial Narrow"/>
          <w:lang w:val="fr-CI"/>
        </w:rPr>
        <w:t>veillant</w:t>
      </w:r>
      <w:r w:rsidRPr="00D36DA2">
        <w:rPr>
          <w:rFonts w:ascii="Arial Narrow" w:hAnsi="Arial Narrow"/>
          <w:spacing w:val="1"/>
          <w:lang w:val="fr-CI"/>
        </w:rPr>
        <w:t xml:space="preserve"> </w:t>
      </w:r>
      <w:r w:rsidRPr="00D36DA2">
        <w:rPr>
          <w:rFonts w:ascii="Arial Narrow" w:hAnsi="Arial Narrow"/>
          <w:lang w:val="fr-CI"/>
        </w:rPr>
        <w:t>à</w:t>
      </w:r>
      <w:r w:rsidRPr="00D36DA2">
        <w:rPr>
          <w:rFonts w:ascii="Arial Narrow" w:hAnsi="Arial Narrow"/>
          <w:spacing w:val="1"/>
          <w:lang w:val="fr-CI"/>
        </w:rPr>
        <w:t xml:space="preserve"> </w:t>
      </w:r>
      <w:r w:rsidRPr="00D36DA2">
        <w:rPr>
          <w:rFonts w:ascii="Arial Narrow" w:hAnsi="Arial Narrow"/>
          <w:lang w:val="fr-CI"/>
        </w:rPr>
        <w:t>impliquer</w:t>
      </w:r>
      <w:r w:rsidRPr="00D36DA2">
        <w:rPr>
          <w:rFonts w:ascii="Arial Narrow" w:hAnsi="Arial Narrow"/>
          <w:spacing w:val="1"/>
          <w:lang w:val="fr-CI"/>
        </w:rPr>
        <w:t xml:space="preserve"> </w:t>
      </w:r>
      <w:r w:rsidRPr="00D36DA2">
        <w:rPr>
          <w:rFonts w:ascii="Arial Narrow" w:hAnsi="Arial Narrow"/>
          <w:lang w:val="fr-CI"/>
        </w:rPr>
        <w:t>étroitement</w:t>
      </w:r>
      <w:r w:rsidRPr="00D36DA2">
        <w:rPr>
          <w:rFonts w:ascii="Arial Narrow" w:hAnsi="Arial Narrow"/>
          <w:spacing w:val="1"/>
          <w:lang w:val="fr-CI"/>
        </w:rPr>
        <w:t xml:space="preserve"> </w:t>
      </w:r>
      <w:r w:rsidRPr="00D36DA2">
        <w:rPr>
          <w:rFonts w:ascii="Arial Narrow" w:hAnsi="Arial Narrow"/>
          <w:lang w:val="fr-CI"/>
        </w:rPr>
        <w:t>les</w:t>
      </w:r>
      <w:r w:rsidRPr="00D36DA2">
        <w:rPr>
          <w:rFonts w:ascii="Arial Narrow" w:hAnsi="Arial Narrow"/>
          <w:spacing w:val="1"/>
          <w:lang w:val="fr-CI"/>
        </w:rPr>
        <w:t xml:space="preserve"> </w:t>
      </w:r>
      <w:r w:rsidRPr="00D36DA2">
        <w:rPr>
          <w:rFonts w:ascii="Arial Narrow" w:hAnsi="Arial Narrow"/>
          <w:lang w:val="fr-CI"/>
        </w:rPr>
        <w:t>responsables</w:t>
      </w:r>
      <w:r w:rsidRPr="00D36DA2">
        <w:rPr>
          <w:rFonts w:ascii="Arial Narrow" w:hAnsi="Arial Narrow"/>
          <w:spacing w:val="-3"/>
          <w:lang w:val="fr-CI"/>
        </w:rPr>
        <w:t xml:space="preserve"> </w:t>
      </w:r>
      <w:r w:rsidRPr="00D36DA2">
        <w:rPr>
          <w:rFonts w:ascii="Arial Narrow" w:hAnsi="Arial Narrow"/>
          <w:lang w:val="fr-CI"/>
        </w:rPr>
        <w:t>de l’évaluation, les partenaires d’exécution</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2"/>
          <w:lang w:val="fr-CI"/>
        </w:rPr>
        <w:t xml:space="preserve"> </w:t>
      </w:r>
      <w:r w:rsidRPr="00D36DA2">
        <w:rPr>
          <w:rFonts w:ascii="Arial Narrow" w:hAnsi="Arial Narrow"/>
          <w:lang w:val="fr-CI"/>
        </w:rPr>
        <w:t>les bénéficiaires</w:t>
      </w:r>
      <w:r w:rsidRPr="00D36DA2">
        <w:rPr>
          <w:rFonts w:ascii="Arial Narrow" w:hAnsi="Arial Narrow"/>
          <w:spacing w:val="1"/>
          <w:lang w:val="fr-CI"/>
        </w:rPr>
        <w:t xml:space="preserve"> </w:t>
      </w:r>
      <w:r w:rsidRPr="00D36DA2">
        <w:rPr>
          <w:rFonts w:ascii="Arial Narrow" w:hAnsi="Arial Narrow"/>
          <w:lang w:val="fr-CI"/>
        </w:rPr>
        <w:t>directs</w:t>
      </w:r>
      <w:r w:rsidRPr="00D36DA2">
        <w:rPr>
          <w:rFonts w:ascii="Arial Narrow" w:hAnsi="Arial Narrow"/>
          <w:spacing w:val="-6"/>
          <w:lang w:val="fr-CI"/>
        </w:rPr>
        <w:t xml:space="preserve"> </w:t>
      </w:r>
      <w:r w:rsidRPr="00D36DA2">
        <w:rPr>
          <w:rFonts w:ascii="Arial Narrow" w:hAnsi="Arial Narrow"/>
          <w:lang w:val="fr-CI"/>
        </w:rPr>
        <w:t>;</w:t>
      </w:r>
    </w:p>
    <w:p w14:paraId="093B283E" w14:textId="77777777" w:rsidR="00360376" w:rsidRPr="00D36DA2" w:rsidRDefault="00360376" w:rsidP="00360376">
      <w:pPr>
        <w:pStyle w:val="Corpsdetexte"/>
        <w:rPr>
          <w:rFonts w:ascii="Arial Narrow" w:hAnsi="Arial Narrow"/>
          <w:lang w:val="fr-CI"/>
        </w:rPr>
      </w:pPr>
    </w:p>
    <w:p w14:paraId="3D8394B0" w14:textId="77777777" w:rsidR="00360376" w:rsidRPr="00D36DA2" w:rsidRDefault="00360376" w:rsidP="00360376">
      <w:pPr>
        <w:pStyle w:val="Corpsdetexte"/>
        <w:spacing w:before="1"/>
        <w:ind w:left="132" w:right="227"/>
        <w:jc w:val="both"/>
        <w:rPr>
          <w:rFonts w:ascii="Arial Narrow" w:hAnsi="Arial Narrow"/>
          <w:lang w:val="fr-CI"/>
        </w:rPr>
      </w:pPr>
      <w:r w:rsidRPr="00D36DA2">
        <w:rPr>
          <w:rFonts w:ascii="Arial Narrow" w:hAnsi="Arial Narrow"/>
          <w:lang w:val="fr-CI"/>
        </w:rPr>
        <w:t>L’approche</w:t>
      </w:r>
      <w:r w:rsidRPr="00D36DA2">
        <w:rPr>
          <w:rFonts w:ascii="Arial Narrow" w:hAnsi="Arial Narrow"/>
          <w:spacing w:val="-8"/>
          <w:lang w:val="fr-CI"/>
        </w:rPr>
        <w:t xml:space="preserve"> </w:t>
      </w:r>
      <w:r w:rsidRPr="00D36DA2">
        <w:rPr>
          <w:rFonts w:ascii="Arial Narrow" w:hAnsi="Arial Narrow"/>
          <w:lang w:val="fr-CI"/>
        </w:rPr>
        <w:t>méthodologique</w:t>
      </w:r>
      <w:r w:rsidRPr="00D36DA2">
        <w:rPr>
          <w:rFonts w:ascii="Arial Narrow" w:hAnsi="Arial Narrow"/>
          <w:spacing w:val="-3"/>
          <w:lang w:val="fr-CI"/>
        </w:rPr>
        <w:t xml:space="preserve"> </w:t>
      </w:r>
      <w:r w:rsidRPr="00D36DA2">
        <w:rPr>
          <w:rFonts w:ascii="Arial Narrow" w:hAnsi="Arial Narrow"/>
          <w:lang w:val="fr-CI"/>
        </w:rPr>
        <w:t>retenue,</w:t>
      </w:r>
      <w:r w:rsidRPr="00D36DA2">
        <w:rPr>
          <w:rFonts w:ascii="Arial Narrow" w:hAnsi="Arial Narrow"/>
          <w:spacing w:val="-4"/>
          <w:lang w:val="fr-CI"/>
        </w:rPr>
        <w:t xml:space="preserve"> </w:t>
      </w:r>
      <w:r w:rsidRPr="00D36DA2">
        <w:rPr>
          <w:rFonts w:ascii="Arial Narrow" w:hAnsi="Arial Narrow"/>
          <w:lang w:val="fr-CI"/>
        </w:rPr>
        <w:t>y</w:t>
      </w:r>
      <w:r w:rsidRPr="00D36DA2">
        <w:rPr>
          <w:rFonts w:ascii="Arial Narrow" w:hAnsi="Arial Narrow"/>
          <w:spacing w:val="-5"/>
          <w:lang w:val="fr-CI"/>
        </w:rPr>
        <w:t xml:space="preserve"> </w:t>
      </w:r>
      <w:r w:rsidRPr="00D36DA2">
        <w:rPr>
          <w:rFonts w:ascii="Arial Narrow" w:hAnsi="Arial Narrow"/>
          <w:lang w:val="fr-CI"/>
        </w:rPr>
        <w:t>compris</w:t>
      </w:r>
      <w:r w:rsidRPr="00D36DA2">
        <w:rPr>
          <w:rFonts w:ascii="Arial Narrow" w:hAnsi="Arial Narrow"/>
          <w:spacing w:val="-3"/>
          <w:lang w:val="fr-CI"/>
        </w:rPr>
        <w:t xml:space="preserve"> </w:t>
      </w:r>
      <w:r w:rsidRPr="00D36DA2">
        <w:rPr>
          <w:rFonts w:ascii="Arial Narrow" w:hAnsi="Arial Narrow"/>
          <w:lang w:val="fr-CI"/>
        </w:rPr>
        <w:t>le</w:t>
      </w:r>
      <w:r w:rsidRPr="00D36DA2">
        <w:rPr>
          <w:rFonts w:ascii="Arial Narrow" w:hAnsi="Arial Narrow"/>
          <w:spacing w:val="-3"/>
          <w:lang w:val="fr-CI"/>
        </w:rPr>
        <w:t xml:space="preserve"> </w:t>
      </w:r>
      <w:r w:rsidRPr="00D36DA2">
        <w:rPr>
          <w:rFonts w:ascii="Arial Narrow" w:hAnsi="Arial Narrow"/>
          <w:lang w:val="fr-CI"/>
        </w:rPr>
        <w:t>calendrier</w:t>
      </w:r>
      <w:r w:rsidRPr="00D36DA2">
        <w:rPr>
          <w:rFonts w:ascii="Arial Narrow" w:hAnsi="Arial Narrow"/>
          <w:spacing w:val="-4"/>
          <w:lang w:val="fr-CI"/>
        </w:rPr>
        <w:t xml:space="preserve"> </w:t>
      </w:r>
      <w:r w:rsidRPr="00D36DA2">
        <w:rPr>
          <w:rFonts w:ascii="Arial Narrow" w:hAnsi="Arial Narrow"/>
          <w:lang w:val="fr-CI"/>
        </w:rPr>
        <w:t>des</w:t>
      </w:r>
      <w:r w:rsidRPr="00D36DA2">
        <w:rPr>
          <w:rFonts w:ascii="Arial Narrow" w:hAnsi="Arial Narrow"/>
          <w:spacing w:val="-4"/>
          <w:lang w:val="fr-CI"/>
        </w:rPr>
        <w:t xml:space="preserve"> </w:t>
      </w:r>
      <w:r w:rsidRPr="00D36DA2">
        <w:rPr>
          <w:rFonts w:ascii="Arial Narrow" w:hAnsi="Arial Narrow"/>
          <w:lang w:val="fr-CI"/>
        </w:rPr>
        <w:t>entretiens,</w:t>
      </w:r>
      <w:r w:rsidRPr="00D36DA2">
        <w:rPr>
          <w:rFonts w:ascii="Arial Narrow" w:hAnsi="Arial Narrow"/>
          <w:spacing w:val="-3"/>
          <w:lang w:val="fr-CI"/>
        </w:rPr>
        <w:t xml:space="preserve"> </w:t>
      </w:r>
      <w:r w:rsidRPr="00D36DA2">
        <w:rPr>
          <w:rFonts w:ascii="Arial Narrow" w:hAnsi="Arial Narrow"/>
          <w:lang w:val="fr-CI"/>
        </w:rPr>
        <w:t>des</w:t>
      </w:r>
      <w:r w:rsidRPr="00D36DA2">
        <w:rPr>
          <w:rFonts w:ascii="Arial Narrow" w:hAnsi="Arial Narrow"/>
          <w:spacing w:val="-6"/>
          <w:lang w:val="fr-CI"/>
        </w:rPr>
        <w:t xml:space="preserve"> </w:t>
      </w:r>
      <w:r w:rsidRPr="00D36DA2">
        <w:rPr>
          <w:rFonts w:ascii="Arial Narrow" w:hAnsi="Arial Narrow"/>
          <w:lang w:val="fr-CI"/>
        </w:rPr>
        <w:t>visites</w:t>
      </w:r>
      <w:r w:rsidRPr="00D36DA2">
        <w:rPr>
          <w:rFonts w:ascii="Arial Narrow" w:hAnsi="Arial Narrow"/>
          <w:spacing w:val="-2"/>
          <w:lang w:val="fr-CI"/>
        </w:rPr>
        <w:t xml:space="preserve"> </w:t>
      </w:r>
      <w:r w:rsidRPr="00D36DA2">
        <w:rPr>
          <w:rFonts w:ascii="Arial Narrow" w:hAnsi="Arial Narrow"/>
          <w:lang w:val="fr-CI"/>
        </w:rPr>
        <w:t>sur</w:t>
      </w:r>
      <w:r w:rsidRPr="00D36DA2">
        <w:rPr>
          <w:rFonts w:ascii="Arial Narrow" w:hAnsi="Arial Narrow"/>
          <w:spacing w:val="-7"/>
          <w:lang w:val="fr-CI"/>
        </w:rPr>
        <w:t xml:space="preserve"> </w:t>
      </w:r>
      <w:r w:rsidRPr="00D36DA2">
        <w:rPr>
          <w:rFonts w:ascii="Arial Narrow" w:hAnsi="Arial Narrow"/>
          <w:lang w:val="fr-CI"/>
        </w:rPr>
        <w:t>le</w:t>
      </w:r>
      <w:r w:rsidRPr="00D36DA2">
        <w:rPr>
          <w:rFonts w:ascii="Arial Narrow" w:hAnsi="Arial Narrow"/>
          <w:spacing w:val="-4"/>
          <w:lang w:val="fr-CI"/>
        </w:rPr>
        <w:t xml:space="preserve"> </w:t>
      </w:r>
      <w:r w:rsidRPr="00D36DA2">
        <w:rPr>
          <w:rFonts w:ascii="Arial Narrow" w:hAnsi="Arial Narrow"/>
          <w:lang w:val="fr-CI"/>
        </w:rPr>
        <w:t>terrain</w:t>
      </w:r>
      <w:r w:rsidRPr="00D36DA2">
        <w:rPr>
          <w:rFonts w:ascii="Arial Narrow" w:hAnsi="Arial Narrow"/>
          <w:spacing w:val="-7"/>
          <w:lang w:val="fr-CI"/>
        </w:rPr>
        <w:t xml:space="preserve"> </w:t>
      </w:r>
      <w:r w:rsidRPr="00D36DA2">
        <w:rPr>
          <w:rFonts w:ascii="Arial Narrow" w:hAnsi="Arial Narrow"/>
          <w:lang w:val="fr-CI"/>
        </w:rPr>
        <w:t>et</w:t>
      </w:r>
      <w:r w:rsidRPr="00D36DA2">
        <w:rPr>
          <w:rFonts w:ascii="Arial Narrow" w:hAnsi="Arial Narrow"/>
          <w:spacing w:val="-3"/>
          <w:lang w:val="fr-CI"/>
        </w:rPr>
        <w:t xml:space="preserve"> </w:t>
      </w:r>
      <w:r w:rsidRPr="00D36DA2">
        <w:rPr>
          <w:rFonts w:ascii="Arial Narrow" w:hAnsi="Arial Narrow"/>
          <w:lang w:val="fr-CI"/>
        </w:rPr>
        <w:t>la</w:t>
      </w:r>
      <w:r w:rsidRPr="00D36DA2">
        <w:rPr>
          <w:rFonts w:ascii="Arial Narrow" w:hAnsi="Arial Narrow"/>
          <w:spacing w:val="-5"/>
          <w:lang w:val="fr-CI"/>
        </w:rPr>
        <w:t xml:space="preserve"> </w:t>
      </w:r>
      <w:r w:rsidRPr="00D36DA2">
        <w:rPr>
          <w:rFonts w:ascii="Arial Narrow" w:hAnsi="Arial Narrow"/>
          <w:lang w:val="fr-CI"/>
        </w:rPr>
        <w:t>liste</w:t>
      </w:r>
      <w:r w:rsidRPr="00D36DA2">
        <w:rPr>
          <w:rFonts w:ascii="Arial Narrow" w:hAnsi="Arial Narrow"/>
          <w:spacing w:val="-47"/>
          <w:lang w:val="fr-CI"/>
        </w:rPr>
        <w:t xml:space="preserve"> </w:t>
      </w:r>
      <w:r w:rsidRPr="00D36DA2">
        <w:rPr>
          <w:rFonts w:ascii="Arial Narrow" w:hAnsi="Arial Narrow"/>
          <w:lang w:val="fr-CI"/>
        </w:rPr>
        <w:t>des données qui seront utilisées pour l’évaluation doit être clairement présentée dans l’offre et le rapport de</w:t>
      </w:r>
      <w:r w:rsidRPr="00D36DA2">
        <w:rPr>
          <w:rFonts w:ascii="Arial Narrow" w:hAnsi="Arial Narrow"/>
          <w:spacing w:val="1"/>
          <w:lang w:val="fr-CI"/>
        </w:rPr>
        <w:t xml:space="preserve"> </w:t>
      </w:r>
      <w:r w:rsidRPr="00D36DA2">
        <w:rPr>
          <w:rFonts w:ascii="Arial Narrow" w:hAnsi="Arial Narrow"/>
          <w:lang w:val="fr-CI"/>
        </w:rPr>
        <w:t>démarrage et doit faire l’objet de discussions poussées et d’un accord entre les parties prenantes la/le</w:t>
      </w:r>
      <w:r w:rsidRPr="00D36DA2">
        <w:rPr>
          <w:rFonts w:ascii="Arial Narrow" w:hAnsi="Arial Narrow"/>
          <w:spacing w:val="1"/>
          <w:lang w:val="fr-CI"/>
        </w:rPr>
        <w:t xml:space="preserve"> </w:t>
      </w:r>
      <w:proofErr w:type="spellStart"/>
      <w:r w:rsidRPr="00D36DA2">
        <w:rPr>
          <w:rFonts w:ascii="Arial Narrow" w:hAnsi="Arial Narrow"/>
          <w:lang w:val="fr-CI"/>
        </w:rPr>
        <w:t>consultant∙e</w:t>
      </w:r>
      <w:proofErr w:type="spellEnd"/>
      <w:r w:rsidRPr="00D36DA2">
        <w:rPr>
          <w:rFonts w:ascii="Arial Narrow" w:hAnsi="Arial Narrow"/>
          <w:lang w:val="fr-CI"/>
        </w:rPr>
        <w:t>.</w:t>
      </w:r>
    </w:p>
    <w:p w14:paraId="7BEBE652" w14:textId="77777777" w:rsidR="00360376" w:rsidRPr="00D36DA2" w:rsidRDefault="00360376" w:rsidP="00D36DA2">
      <w:pPr>
        <w:rPr>
          <w:szCs w:val="22"/>
        </w:rPr>
      </w:pPr>
      <w:bookmarkStart w:id="173" w:name="_Toc93274012"/>
      <w:bookmarkStart w:id="174" w:name="_Toc93274386"/>
      <w:bookmarkStart w:id="175" w:name="_Toc93878124"/>
      <w:bookmarkStart w:id="176" w:name="_Toc95167457"/>
      <w:bookmarkStart w:id="177" w:name="_Toc95167623"/>
      <w:r w:rsidRPr="00D36DA2">
        <w:rPr>
          <w:szCs w:val="22"/>
          <w:shd w:val="clear" w:color="auto" w:fill="999999"/>
        </w:rPr>
        <w:t>Livrables</w:t>
      </w:r>
      <w:bookmarkEnd w:id="173"/>
      <w:bookmarkEnd w:id="174"/>
      <w:bookmarkEnd w:id="175"/>
      <w:bookmarkEnd w:id="176"/>
      <w:bookmarkEnd w:id="177"/>
    </w:p>
    <w:p w14:paraId="23EFD572" w14:textId="77777777" w:rsidR="00360376" w:rsidRPr="00D36DA2" w:rsidRDefault="00360376" w:rsidP="00360376">
      <w:pPr>
        <w:pStyle w:val="Corpsdetexte"/>
        <w:spacing w:before="58"/>
        <w:ind w:left="493"/>
        <w:rPr>
          <w:rFonts w:ascii="Arial Narrow" w:hAnsi="Arial Narrow"/>
          <w:lang w:val="fr-CI"/>
        </w:rPr>
      </w:pPr>
      <w:r w:rsidRPr="00D36DA2">
        <w:rPr>
          <w:rFonts w:ascii="Arial Narrow" w:hAnsi="Arial Narrow"/>
          <w:lang w:val="fr-CI"/>
        </w:rPr>
        <w:t>Il</w:t>
      </w:r>
      <w:r w:rsidRPr="00D36DA2">
        <w:rPr>
          <w:rFonts w:ascii="Arial Narrow" w:hAnsi="Arial Narrow"/>
          <w:spacing w:val="-3"/>
          <w:lang w:val="fr-CI"/>
        </w:rPr>
        <w:t xml:space="preserve"> </w:t>
      </w:r>
      <w:r w:rsidRPr="00D36DA2">
        <w:rPr>
          <w:rFonts w:ascii="Arial Narrow" w:hAnsi="Arial Narrow"/>
          <w:lang w:val="fr-CI"/>
        </w:rPr>
        <w:t>est attendu</w:t>
      </w:r>
      <w:r w:rsidRPr="00D36DA2">
        <w:rPr>
          <w:rFonts w:ascii="Arial Narrow" w:hAnsi="Arial Narrow"/>
          <w:spacing w:val="-1"/>
          <w:lang w:val="fr-CI"/>
        </w:rPr>
        <w:t xml:space="preserve"> </w:t>
      </w:r>
      <w:r w:rsidRPr="00D36DA2">
        <w:rPr>
          <w:rFonts w:ascii="Arial Narrow" w:hAnsi="Arial Narrow"/>
          <w:lang w:val="fr-CI"/>
        </w:rPr>
        <w:t>du/de la</w:t>
      </w:r>
      <w:r w:rsidRPr="00D36DA2">
        <w:rPr>
          <w:rFonts w:ascii="Arial Narrow" w:hAnsi="Arial Narrow"/>
          <w:spacing w:val="-1"/>
          <w:lang w:val="fr-CI"/>
        </w:rPr>
        <w:t xml:space="preserve"> </w:t>
      </w:r>
      <w:proofErr w:type="spellStart"/>
      <w:r w:rsidRPr="00D36DA2">
        <w:rPr>
          <w:rFonts w:ascii="Arial Narrow" w:hAnsi="Arial Narrow"/>
          <w:lang w:val="fr-CI"/>
        </w:rPr>
        <w:t>consultant∙e</w:t>
      </w:r>
      <w:proofErr w:type="spellEnd"/>
      <w:r w:rsidRPr="00D36DA2">
        <w:rPr>
          <w:rFonts w:ascii="Arial Narrow" w:hAnsi="Arial Narrow"/>
          <w:lang w:val="fr-CI"/>
        </w:rPr>
        <w:t xml:space="preserve"> :</w:t>
      </w:r>
    </w:p>
    <w:p w14:paraId="42DC416B" w14:textId="77777777" w:rsidR="00360376" w:rsidRPr="00D36DA2" w:rsidRDefault="00360376" w:rsidP="00360376">
      <w:pPr>
        <w:pStyle w:val="Corpsdetexte"/>
        <w:tabs>
          <w:tab w:val="left" w:pos="1213"/>
        </w:tabs>
        <w:spacing w:before="102"/>
        <w:ind w:left="853"/>
        <w:rPr>
          <w:rFonts w:ascii="Arial Narrow" w:hAnsi="Arial Narrow"/>
          <w:lang w:val="fr-CI"/>
        </w:rPr>
      </w:pPr>
      <w:r w:rsidRPr="00D36DA2">
        <w:rPr>
          <w:rFonts w:ascii="Arial Narrow" w:hAnsi="Arial Narrow"/>
          <w:lang w:val="fr-CI"/>
        </w:rPr>
        <w:t>-</w:t>
      </w:r>
      <w:r w:rsidRPr="00D36DA2">
        <w:rPr>
          <w:rFonts w:ascii="Arial Narrow" w:hAnsi="Arial Narrow"/>
          <w:lang w:val="fr-CI"/>
        </w:rPr>
        <w:tab/>
        <w:t>Une</w:t>
      </w:r>
      <w:r w:rsidRPr="00D36DA2">
        <w:rPr>
          <w:rFonts w:ascii="Arial Narrow" w:hAnsi="Arial Narrow"/>
          <w:spacing w:val="-1"/>
          <w:lang w:val="fr-CI"/>
        </w:rPr>
        <w:t xml:space="preserve"> </w:t>
      </w:r>
      <w:r w:rsidRPr="00D36DA2">
        <w:rPr>
          <w:rFonts w:ascii="Arial Narrow" w:hAnsi="Arial Narrow"/>
          <w:lang w:val="fr-CI"/>
        </w:rPr>
        <w:t>contribution</w:t>
      </w:r>
      <w:r w:rsidRPr="00D36DA2">
        <w:rPr>
          <w:rFonts w:ascii="Arial Narrow" w:hAnsi="Arial Narrow"/>
          <w:spacing w:val="-2"/>
          <w:lang w:val="fr-CI"/>
        </w:rPr>
        <w:t xml:space="preserve"> </w:t>
      </w:r>
      <w:r w:rsidRPr="00D36DA2">
        <w:rPr>
          <w:rFonts w:ascii="Arial Narrow" w:hAnsi="Arial Narrow"/>
          <w:lang w:val="fr-CI"/>
        </w:rPr>
        <w:t>à</w:t>
      </w:r>
      <w:r w:rsidRPr="00D36DA2">
        <w:rPr>
          <w:rFonts w:ascii="Arial Narrow" w:hAnsi="Arial Narrow"/>
          <w:spacing w:val="-4"/>
          <w:lang w:val="fr-CI"/>
        </w:rPr>
        <w:t xml:space="preserve"> </w:t>
      </w:r>
      <w:r w:rsidRPr="00D36DA2">
        <w:rPr>
          <w:rFonts w:ascii="Arial Narrow" w:hAnsi="Arial Narrow"/>
          <w:lang w:val="fr-CI"/>
        </w:rPr>
        <w:t>l’élaboration</w:t>
      </w:r>
      <w:r w:rsidRPr="00D36DA2">
        <w:rPr>
          <w:rFonts w:ascii="Arial Narrow" w:hAnsi="Arial Narrow"/>
          <w:spacing w:val="-2"/>
          <w:lang w:val="fr-CI"/>
        </w:rPr>
        <w:t xml:space="preserve"> </w:t>
      </w:r>
      <w:r w:rsidRPr="00D36DA2">
        <w:rPr>
          <w:rFonts w:ascii="Arial Narrow" w:hAnsi="Arial Narrow"/>
          <w:lang w:val="fr-CI"/>
        </w:rPr>
        <w:t>du</w:t>
      </w:r>
      <w:r w:rsidRPr="00D36DA2">
        <w:rPr>
          <w:rFonts w:ascii="Arial Narrow" w:hAnsi="Arial Narrow"/>
          <w:spacing w:val="-3"/>
          <w:lang w:val="fr-CI"/>
        </w:rPr>
        <w:t xml:space="preserve"> </w:t>
      </w:r>
      <w:r w:rsidRPr="00D36DA2">
        <w:rPr>
          <w:rFonts w:ascii="Arial Narrow" w:hAnsi="Arial Narrow"/>
          <w:lang w:val="fr-CI"/>
        </w:rPr>
        <w:t>rapport</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4"/>
          <w:lang w:val="fr-CI"/>
        </w:rPr>
        <w:t xml:space="preserve"> </w:t>
      </w:r>
      <w:r w:rsidRPr="00D36DA2">
        <w:rPr>
          <w:rFonts w:ascii="Arial Narrow" w:hAnsi="Arial Narrow"/>
          <w:lang w:val="fr-CI"/>
        </w:rPr>
        <w:t>démarrage (10-15</w:t>
      </w:r>
      <w:r w:rsidRPr="00D36DA2">
        <w:rPr>
          <w:rFonts w:ascii="Arial Narrow" w:hAnsi="Arial Narrow"/>
          <w:spacing w:val="-1"/>
          <w:lang w:val="fr-CI"/>
        </w:rPr>
        <w:t xml:space="preserve"> </w:t>
      </w:r>
      <w:r w:rsidRPr="00D36DA2">
        <w:rPr>
          <w:rFonts w:ascii="Arial Narrow" w:hAnsi="Arial Narrow"/>
          <w:lang w:val="fr-CI"/>
        </w:rPr>
        <w:t>pages)</w:t>
      </w:r>
    </w:p>
    <w:p w14:paraId="16C678E5" w14:textId="77777777" w:rsidR="00360376" w:rsidRPr="00D36DA2" w:rsidRDefault="00360376" w:rsidP="00360376">
      <w:pPr>
        <w:pStyle w:val="Corpsdetexte"/>
        <w:spacing w:before="101"/>
        <w:ind w:left="493"/>
        <w:rPr>
          <w:rFonts w:ascii="Arial Narrow" w:hAnsi="Arial Narrow"/>
          <w:lang w:val="fr-CI"/>
        </w:rPr>
      </w:pPr>
      <w:r w:rsidRPr="00D36DA2">
        <w:rPr>
          <w:rFonts w:ascii="Arial Narrow" w:hAnsi="Arial Narrow"/>
          <w:lang w:val="fr-CI"/>
        </w:rPr>
        <w:t>Le</w:t>
      </w:r>
      <w:r w:rsidRPr="00D36DA2">
        <w:rPr>
          <w:rFonts w:ascii="Arial Narrow" w:hAnsi="Arial Narrow"/>
          <w:spacing w:val="-1"/>
          <w:lang w:val="fr-CI"/>
        </w:rPr>
        <w:t xml:space="preserve"> </w:t>
      </w:r>
      <w:r w:rsidRPr="00D36DA2">
        <w:rPr>
          <w:rFonts w:ascii="Arial Narrow" w:hAnsi="Arial Narrow"/>
          <w:lang w:val="fr-CI"/>
        </w:rPr>
        <w:t>rapport</w:t>
      </w:r>
      <w:r w:rsidRPr="00D36DA2">
        <w:rPr>
          <w:rFonts w:ascii="Arial Narrow" w:hAnsi="Arial Narrow"/>
          <w:spacing w:val="-1"/>
          <w:lang w:val="fr-CI"/>
        </w:rPr>
        <w:t xml:space="preserve"> </w:t>
      </w:r>
      <w:r w:rsidRPr="00D36DA2">
        <w:rPr>
          <w:rFonts w:ascii="Arial Narrow" w:hAnsi="Arial Narrow"/>
          <w:lang w:val="fr-CI"/>
        </w:rPr>
        <w:t>doit</w:t>
      </w:r>
      <w:r w:rsidRPr="00D36DA2">
        <w:rPr>
          <w:rFonts w:ascii="Arial Narrow" w:hAnsi="Arial Narrow"/>
          <w:spacing w:val="-3"/>
          <w:lang w:val="fr-CI"/>
        </w:rPr>
        <w:t xml:space="preserve"> </w:t>
      </w:r>
      <w:r w:rsidRPr="00D36DA2">
        <w:rPr>
          <w:rFonts w:ascii="Arial Narrow" w:hAnsi="Arial Narrow"/>
          <w:lang w:val="fr-CI"/>
        </w:rPr>
        <w:t>être</w:t>
      </w:r>
      <w:r w:rsidRPr="00D36DA2">
        <w:rPr>
          <w:rFonts w:ascii="Arial Narrow" w:hAnsi="Arial Narrow"/>
          <w:spacing w:val="-3"/>
          <w:lang w:val="fr-CI"/>
        </w:rPr>
        <w:t xml:space="preserve"> </w:t>
      </w:r>
      <w:r w:rsidRPr="00D36DA2">
        <w:rPr>
          <w:rFonts w:ascii="Arial Narrow" w:hAnsi="Arial Narrow"/>
          <w:lang w:val="fr-CI"/>
        </w:rPr>
        <w:t>préparé par</w:t>
      </w:r>
      <w:r w:rsidRPr="00D36DA2">
        <w:rPr>
          <w:rFonts w:ascii="Arial Narrow" w:hAnsi="Arial Narrow"/>
          <w:spacing w:val="-2"/>
          <w:lang w:val="fr-CI"/>
        </w:rPr>
        <w:t xml:space="preserve"> </w:t>
      </w:r>
      <w:r w:rsidRPr="00D36DA2">
        <w:rPr>
          <w:rFonts w:ascii="Arial Narrow" w:hAnsi="Arial Narrow"/>
          <w:lang w:val="fr-CI"/>
        </w:rPr>
        <w:t>la/le</w:t>
      </w:r>
      <w:r w:rsidRPr="00D36DA2">
        <w:rPr>
          <w:rFonts w:ascii="Arial Narrow" w:hAnsi="Arial Narrow"/>
          <w:spacing w:val="-1"/>
          <w:lang w:val="fr-CI"/>
        </w:rPr>
        <w:t xml:space="preserve"> </w:t>
      </w:r>
      <w:proofErr w:type="spellStart"/>
      <w:r w:rsidRPr="00D36DA2">
        <w:rPr>
          <w:rFonts w:ascii="Arial Narrow" w:hAnsi="Arial Narrow"/>
          <w:lang w:val="fr-CI"/>
        </w:rPr>
        <w:t>consultant∙e</w:t>
      </w:r>
      <w:proofErr w:type="spellEnd"/>
      <w:r w:rsidRPr="00D36DA2">
        <w:rPr>
          <w:rFonts w:ascii="Arial Narrow" w:hAnsi="Arial Narrow"/>
          <w:spacing w:val="1"/>
          <w:lang w:val="fr-CI"/>
        </w:rPr>
        <w:t xml:space="preserve"> </w:t>
      </w:r>
      <w:proofErr w:type="spellStart"/>
      <w:r w:rsidRPr="00D36DA2">
        <w:rPr>
          <w:rFonts w:ascii="Arial Narrow" w:hAnsi="Arial Narrow"/>
          <w:lang w:val="fr-CI"/>
        </w:rPr>
        <w:t>international.e</w:t>
      </w:r>
      <w:proofErr w:type="spellEnd"/>
      <w:r w:rsidRPr="00D36DA2">
        <w:rPr>
          <w:rFonts w:ascii="Arial Narrow" w:hAnsi="Arial Narrow"/>
          <w:spacing w:val="-3"/>
          <w:lang w:val="fr-CI"/>
        </w:rPr>
        <w:t xml:space="preserve"> </w:t>
      </w:r>
      <w:r w:rsidRPr="00D36DA2">
        <w:rPr>
          <w:rFonts w:ascii="Arial Narrow" w:hAnsi="Arial Narrow"/>
          <w:lang w:val="fr-CI"/>
        </w:rPr>
        <w:t>en</w:t>
      </w:r>
      <w:r w:rsidRPr="00D36DA2">
        <w:rPr>
          <w:rFonts w:ascii="Arial Narrow" w:hAnsi="Arial Narrow"/>
          <w:spacing w:val="-1"/>
          <w:lang w:val="fr-CI"/>
        </w:rPr>
        <w:t xml:space="preserve"> </w:t>
      </w:r>
      <w:r w:rsidRPr="00D36DA2">
        <w:rPr>
          <w:rFonts w:ascii="Arial Narrow" w:hAnsi="Arial Narrow"/>
          <w:lang w:val="fr-CI"/>
        </w:rPr>
        <w:t>collaboration</w:t>
      </w:r>
      <w:r w:rsidRPr="00D36DA2">
        <w:rPr>
          <w:rFonts w:ascii="Arial Narrow" w:hAnsi="Arial Narrow"/>
          <w:spacing w:val="-2"/>
          <w:lang w:val="fr-CI"/>
        </w:rPr>
        <w:t xml:space="preserve"> </w:t>
      </w:r>
      <w:r w:rsidRPr="00D36DA2">
        <w:rPr>
          <w:rFonts w:ascii="Arial Narrow" w:hAnsi="Arial Narrow"/>
          <w:lang w:val="fr-CI"/>
        </w:rPr>
        <w:t>avec</w:t>
      </w:r>
      <w:r w:rsidRPr="00D36DA2">
        <w:rPr>
          <w:rFonts w:ascii="Arial Narrow" w:hAnsi="Arial Narrow"/>
          <w:spacing w:val="-3"/>
          <w:lang w:val="fr-CI"/>
        </w:rPr>
        <w:t xml:space="preserve"> </w:t>
      </w:r>
      <w:r w:rsidRPr="00D36DA2">
        <w:rPr>
          <w:rFonts w:ascii="Arial Narrow" w:hAnsi="Arial Narrow"/>
          <w:lang w:val="fr-CI"/>
        </w:rPr>
        <w:t>La/Le</w:t>
      </w:r>
    </w:p>
    <w:p w14:paraId="5718A68E" w14:textId="77777777" w:rsidR="00360376" w:rsidRPr="00D36DA2" w:rsidRDefault="00360376" w:rsidP="00360376">
      <w:pPr>
        <w:pStyle w:val="Corpsdetexte"/>
        <w:spacing w:before="41" w:line="276" w:lineRule="auto"/>
        <w:ind w:left="493" w:right="236"/>
        <w:rPr>
          <w:rFonts w:ascii="Arial Narrow" w:hAnsi="Arial Narrow"/>
          <w:lang w:val="fr-CI"/>
        </w:rPr>
      </w:pPr>
      <w:proofErr w:type="spellStart"/>
      <w:r w:rsidRPr="00D36DA2">
        <w:rPr>
          <w:rFonts w:ascii="Arial Narrow" w:hAnsi="Arial Narrow"/>
          <w:lang w:val="fr-CI"/>
        </w:rPr>
        <w:t>consultant∙e</w:t>
      </w:r>
      <w:proofErr w:type="spellEnd"/>
      <w:r w:rsidRPr="00D36DA2">
        <w:rPr>
          <w:rFonts w:ascii="Arial Narrow" w:hAnsi="Arial Narrow"/>
          <w:spacing w:val="1"/>
          <w:lang w:val="fr-CI"/>
        </w:rPr>
        <w:t xml:space="preserve"> </w:t>
      </w:r>
      <w:proofErr w:type="spellStart"/>
      <w:r w:rsidRPr="00D36DA2">
        <w:rPr>
          <w:rFonts w:ascii="Arial Narrow" w:hAnsi="Arial Narrow"/>
          <w:lang w:val="fr-CI"/>
        </w:rPr>
        <w:t>national.e</w:t>
      </w:r>
      <w:proofErr w:type="spellEnd"/>
      <w:r w:rsidRPr="00D36DA2">
        <w:rPr>
          <w:rFonts w:ascii="Arial Narrow" w:hAnsi="Arial Narrow"/>
          <w:lang w:val="fr-CI"/>
        </w:rPr>
        <w:t xml:space="preserve"> avant d’entamer la collecte de données complémentaires (avant tout entretien</w:t>
      </w:r>
      <w:r w:rsidRPr="00D36DA2">
        <w:rPr>
          <w:rFonts w:ascii="Arial Narrow" w:hAnsi="Arial Narrow"/>
          <w:spacing w:val="1"/>
          <w:lang w:val="fr-CI"/>
        </w:rPr>
        <w:t xml:space="preserve"> </w:t>
      </w:r>
      <w:r w:rsidRPr="00D36DA2">
        <w:rPr>
          <w:rFonts w:ascii="Arial Narrow" w:hAnsi="Arial Narrow"/>
          <w:lang w:val="fr-CI"/>
        </w:rPr>
        <w:t>formel, distribution de questionnaires ou visites sur le terrain) et avant la mission dans le pays dans le cas</w:t>
      </w:r>
      <w:r w:rsidRPr="00D36DA2">
        <w:rPr>
          <w:rFonts w:ascii="Arial Narrow" w:hAnsi="Arial Narrow"/>
          <w:spacing w:val="-47"/>
          <w:lang w:val="fr-CI"/>
        </w:rPr>
        <w:t xml:space="preserve"> </w:t>
      </w:r>
      <w:r w:rsidRPr="00D36DA2">
        <w:rPr>
          <w:rFonts w:ascii="Arial Narrow" w:hAnsi="Arial Narrow"/>
          <w:lang w:val="fr-CI"/>
        </w:rPr>
        <w:t>d’évaluateurs</w:t>
      </w:r>
      <w:r w:rsidRPr="00D36DA2">
        <w:rPr>
          <w:rFonts w:ascii="Arial Narrow" w:hAnsi="Arial Narrow"/>
          <w:spacing w:val="3"/>
          <w:lang w:val="fr-CI"/>
        </w:rPr>
        <w:t xml:space="preserve"> </w:t>
      </w:r>
      <w:r w:rsidRPr="00D36DA2">
        <w:rPr>
          <w:rFonts w:ascii="Arial Narrow" w:hAnsi="Arial Narrow"/>
          <w:lang w:val="fr-CI"/>
        </w:rPr>
        <w:t>internationaux)</w:t>
      </w:r>
      <w:r w:rsidRPr="00D36DA2">
        <w:rPr>
          <w:rFonts w:ascii="Arial Narrow" w:hAnsi="Arial Narrow"/>
          <w:spacing w:val="4"/>
          <w:lang w:val="fr-CI"/>
        </w:rPr>
        <w:t xml:space="preserve"> </w:t>
      </w:r>
      <w:r w:rsidRPr="00D36DA2">
        <w:rPr>
          <w:rFonts w:ascii="Arial Narrow" w:hAnsi="Arial Narrow"/>
          <w:lang w:val="fr-CI"/>
        </w:rPr>
        <w:t>après</w:t>
      </w:r>
      <w:r w:rsidRPr="00D36DA2">
        <w:rPr>
          <w:rFonts w:ascii="Arial Narrow" w:hAnsi="Arial Narrow"/>
          <w:spacing w:val="2"/>
          <w:lang w:val="fr-CI"/>
        </w:rPr>
        <w:t xml:space="preserve"> </w:t>
      </w:r>
      <w:r w:rsidRPr="00D36DA2">
        <w:rPr>
          <w:rFonts w:ascii="Arial Narrow" w:hAnsi="Arial Narrow"/>
          <w:lang w:val="fr-CI"/>
        </w:rPr>
        <w:t>consultation</w:t>
      </w:r>
      <w:r w:rsidRPr="00D36DA2">
        <w:rPr>
          <w:rFonts w:ascii="Arial Narrow" w:hAnsi="Arial Narrow"/>
          <w:spacing w:val="3"/>
          <w:lang w:val="fr-CI"/>
        </w:rPr>
        <w:t xml:space="preserve"> </w:t>
      </w:r>
      <w:r w:rsidRPr="00D36DA2">
        <w:rPr>
          <w:rFonts w:ascii="Arial Narrow" w:hAnsi="Arial Narrow"/>
          <w:lang w:val="fr-CI"/>
        </w:rPr>
        <w:t>de</w:t>
      </w:r>
      <w:r w:rsidRPr="00D36DA2">
        <w:rPr>
          <w:rFonts w:ascii="Arial Narrow" w:hAnsi="Arial Narrow"/>
          <w:spacing w:val="5"/>
          <w:lang w:val="fr-CI"/>
        </w:rPr>
        <w:t xml:space="preserve"> </w:t>
      </w:r>
      <w:r w:rsidRPr="00D36DA2">
        <w:rPr>
          <w:rFonts w:ascii="Arial Narrow" w:hAnsi="Arial Narrow"/>
          <w:lang w:val="fr-CI"/>
        </w:rPr>
        <w:t>la</w:t>
      </w:r>
      <w:r w:rsidRPr="00D36DA2">
        <w:rPr>
          <w:rFonts w:ascii="Arial Narrow" w:hAnsi="Arial Narrow"/>
          <w:spacing w:val="4"/>
          <w:lang w:val="fr-CI"/>
        </w:rPr>
        <w:t xml:space="preserve"> </w:t>
      </w:r>
      <w:r w:rsidRPr="00D36DA2">
        <w:rPr>
          <w:rFonts w:ascii="Arial Narrow" w:hAnsi="Arial Narrow"/>
          <w:lang w:val="fr-CI"/>
        </w:rPr>
        <w:t>documentation</w:t>
      </w:r>
      <w:r w:rsidRPr="00D36DA2">
        <w:rPr>
          <w:rFonts w:ascii="Arial Narrow" w:hAnsi="Arial Narrow"/>
          <w:spacing w:val="5"/>
          <w:lang w:val="fr-CI"/>
        </w:rPr>
        <w:t xml:space="preserve"> </w:t>
      </w:r>
      <w:r w:rsidRPr="00D36DA2">
        <w:rPr>
          <w:rFonts w:ascii="Arial Narrow" w:hAnsi="Arial Narrow"/>
          <w:lang w:val="fr-CI"/>
        </w:rPr>
        <w:t>fournie</w:t>
      </w:r>
      <w:r w:rsidRPr="00D36DA2">
        <w:rPr>
          <w:rFonts w:ascii="Arial Narrow" w:hAnsi="Arial Narrow"/>
          <w:spacing w:val="2"/>
          <w:lang w:val="fr-CI"/>
        </w:rPr>
        <w:t xml:space="preserve"> </w:t>
      </w:r>
      <w:r w:rsidRPr="00D36DA2">
        <w:rPr>
          <w:rFonts w:ascii="Arial Narrow" w:hAnsi="Arial Narrow"/>
          <w:lang w:val="fr-CI"/>
        </w:rPr>
        <w:t>et</w:t>
      </w:r>
      <w:r w:rsidRPr="00D36DA2">
        <w:rPr>
          <w:rFonts w:ascii="Arial Narrow" w:hAnsi="Arial Narrow"/>
          <w:spacing w:val="4"/>
          <w:lang w:val="fr-CI"/>
        </w:rPr>
        <w:t xml:space="preserve"> </w:t>
      </w:r>
      <w:r w:rsidRPr="00D36DA2">
        <w:rPr>
          <w:rFonts w:ascii="Arial Narrow" w:hAnsi="Arial Narrow"/>
          <w:lang w:val="fr-CI"/>
        </w:rPr>
        <w:t>des</w:t>
      </w:r>
      <w:r w:rsidRPr="00D36DA2">
        <w:rPr>
          <w:rFonts w:ascii="Arial Narrow" w:hAnsi="Arial Narrow"/>
          <w:spacing w:val="5"/>
          <w:lang w:val="fr-CI"/>
        </w:rPr>
        <w:t xml:space="preserve"> </w:t>
      </w:r>
      <w:r w:rsidRPr="00D36DA2">
        <w:rPr>
          <w:rFonts w:ascii="Arial Narrow" w:hAnsi="Arial Narrow"/>
          <w:lang w:val="fr-CI"/>
        </w:rPr>
        <w:t>premiers</w:t>
      </w:r>
      <w:r w:rsidRPr="00D36DA2">
        <w:rPr>
          <w:rFonts w:ascii="Arial Narrow" w:hAnsi="Arial Narrow"/>
          <w:spacing w:val="1"/>
          <w:lang w:val="fr-CI"/>
        </w:rPr>
        <w:t xml:space="preserve"> </w:t>
      </w:r>
      <w:r w:rsidRPr="00D36DA2">
        <w:rPr>
          <w:rFonts w:ascii="Arial Narrow" w:hAnsi="Arial Narrow"/>
          <w:lang w:val="fr-CI"/>
        </w:rPr>
        <w:t>entretiens.</w:t>
      </w:r>
    </w:p>
    <w:p w14:paraId="67BA8CB8" w14:textId="77777777" w:rsidR="00360376" w:rsidRPr="00D36DA2" w:rsidRDefault="00360376" w:rsidP="00360376">
      <w:pPr>
        <w:pStyle w:val="Corpsdetexte"/>
        <w:spacing w:before="58" w:line="276" w:lineRule="auto"/>
        <w:ind w:left="493" w:right="275"/>
        <w:rPr>
          <w:rFonts w:ascii="Arial Narrow" w:hAnsi="Arial Narrow"/>
          <w:lang w:val="fr-CI"/>
        </w:rPr>
      </w:pPr>
      <w:r w:rsidRPr="00D36DA2">
        <w:rPr>
          <w:rFonts w:ascii="Arial Narrow" w:hAnsi="Arial Narrow"/>
          <w:lang w:val="fr-CI"/>
        </w:rPr>
        <w:t>Le rapport initial doit inclure le programme détaillé des tâches, activités de la prestation en désignant les</w:t>
      </w:r>
      <w:r w:rsidRPr="00D36DA2">
        <w:rPr>
          <w:rFonts w:ascii="Arial Narrow" w:hAnsi="Arial Narrow"/>
          <w:spacing w:val="-47"/>
          <w:lang w:val="fr-CI"/>
        </w:rPr>
        <w:t xml:space="preserve"> </w:t>
      </w:r>
      <w:r w:rsidRPr="00D36DA2">
        <w:rPr>
          <w:rFonts w:ascii="Arial Narrow" w:hAnsi="Arial Narrow"/>
          <w:lang w:val="fr-CI"/>
        </w:rPr>
        <w:t>personnes</w:t>
      </w:r>
      <w:r w:rsidRPr="00D36DA2">
        <w:rPr>
          <w:rFonts w:ascii="Arial Narrow" w:hAnsi="Arial Narrow"/>
          <w:spacing w:val="-3"/>
          <w:lang w:val="fr-CI"/>
        </w:rPr>
        <w:t xml:space="preserve"> </w:t>
      </w:r>
      <w:r w:rsidRPr="00D36DA2">
        <w:rPr>
          <w:rFonts w:ascii="Arial Narrow" w:hAnsi="Arial Narrow"/>
          <w:lang w:val="fr-CI"/>
        </w:rPr>
        <w:t>responsables</w:t>
      </w:r>
      <w:r w:rsidRPr="00D36DA2">
        <w:rPr>
          <w:rFonts w:ascii="Arial Narrow" w:hAnsi="Arial Narrow"/>
          <w:spacing w:val="-2"/>
          <w:lang w:val="fr-CI"/>
        </w:rPr>
        <w:t xml:space="preserve"> </w:t>
      </w:r>
      <w:r w:rsidRPr="00D36DA2">
        <w:rPr>
          <w:rFonts w:ascii="Arial Narrow" w:hAnsi="Arial Narrow"/>
          <w:lang w:val="fr-CI"/>
        </w:rPr>
        <w:t>et</w:t>
      </w:r>
      <w:r w:rsidRPr="00D36DA2">
        <w:rPr>
          <w:rFonts w:ascii="Arial Narrow" w:hAnsi="Arial Narrow"/>
          <w:spacing w:val="-2"/>
          <w:lang w:val="fr-CI"/>
        </w:rPr>
        <w:t xml:space="preserve"> </w:t>
      </w:r>
      <w:r w:rsidRPr="00D36DA2">
        <w:rPr>
          <w:rFonts w:ascii="Arial Narrow" w:hAnsi="Arial Narrow"/>
          <w:lang w:val="fr-CI"/>
        </w:rPr>
        <w:t>les</w:t>
      </w:r>
      <w:r w:rsidRPr="00D36DA2">
        <w:rPr>
          <w:rFonts w:ascii="Arial Narrow" w:hAnsi="Arial Narrow"/>
          <w:spacing w:val="-2"/>
          <w:lang w:val="fr-CI"/>
        </w:rPr>
        <w:t xml:space="preserve"> </w:t>
      </w:r>
      <w:r w:rsidRPr="00D36DA2">
        <w:rPr>
          <w:rFonts w:ascii="Arial Narrow" w:hAnsi="Arial Narrow"/>
          <w:lang w:val="fr-CI"/>
        </w:rPr>
        <w:t>moyens</w:t>
      </w:r>
      <w:r w:rsidRPr="00D36DA2">
        <w:rPr>
          <w:rFonts w:ascii="Arial Narrow" w:hAnsi="Arial Narrow"/>
          <w:spacing w:val="-2"/>
          <w:lang w:val="fr-CI"/>
        </w:rPr>
        <w:t xml:space="preserve"> </w:t>
      </w:r>
      <w:r w:rsidRPr="00D36DA2">
        <w:rPr>
          <w:rFonts w:ascii="Arial Narrow" w:hAnsi="Arial Narrow"/>
          <w:lang w:val="fr-CI"/>
        </w:rPr>
        <w:t>matériels</w:t>
      </w:r>
      <w:r w:rsidRPr="00D36DA2">
        <w:rPr>
          <w:rFonts w:ascii="Arial Narrow" w:hAnsi="Arial Narrow"/>
          <w:spacing w:val="-3"/>
          <w:lang w:val="fr-CI"/>
        </w:rPr>
        <w:t xml:space="preserve"> </w:t>
      </w:r>
      <w:r w:rsidRPr="00D36DA2">
        <w:rPr>
          <w:rFonts w:ascii="Arial Narrow" w:hAnsi="Arial Narrow"/>
          <w:lang w:val="fr-CI"/>
        </w:rPr>
        <w:t>prévus.</w:t>
      </w:r>
    </w:p>
    <w:p w14:paraId="7AB567B3" w14:textId="77777777" w:rsidR="00360376" w:rsidRPr="00D36DA2" w:rsidRDefault="00360376" w:rsidP="00A75403">
      <w:pPr>
        <w:widowControl w:val="0"/>
        <w:numPr>
          <w:ilvl w:val="0"/>
          <w:numId w:val="18"/>
        </w:numPr>
        <w:tabs>
          <w:tab w:val="left" w:pos="853"/>
          <w:tab w:val="left" w:pos="854"/>
        </w:tabs>
        <w:autoSpaceDE w:val="0"/>
        <w:autoSpaceDN w:val="0"/>
        <w:spacing w:before="61"/>
        <w:ind w:hanging="361"/>
        <w:jc w:val="left"/>
        <w:rPr>
          <w:szCs w:val="22"/>
        </w:rPr>
      </w:pPr>
      <w:r w:rsidRPr="00D36DA2">
        <w:rPr>
          <w:szCs w:val="22"/>
        </w:rPr>
        <w:t>Un</w:t>
      </w:r>
      <w:r w:rsidRPr="00D36DA2">
        <w:rPr>
          <w:spacing w:val="-4"/>
          <w:szCs w:val="22"/>
        </w:rPr>
        <w:t xml:space="preserve"> </w:t>
      </w:r>
      <w:r w:rsidRPr="00D36DA2">
        <w:rPr>
          <w:szCs w:val="22"/>
        </w:rPr>
        <w:t>rapport</w:t>
      </w:r>
      <w:r w:rsidRPr="00D36DA2">
        <w:rPr>
          <w:spacing w:val="-2"/>
          <w:szCs w:val="22"/>
        </w:rPr>
        <w:t xml:space="preserve"> </w:t>
      </w:r>
      <w:r w:rsidRPr="00D36DA2">
        <w:rPr>
          <w:szCs w:val="22"/>
        </w:rPr>
        <w:t>provisoire</w:t>
      </w:r>
      <w:r w:rsidRPr="00D36DA2">
        <w:rPr>
          <w:spacing w:val="-1"/>
          <w:szCs w:val="22"/>
        </w:rPr>
        <w:t xml:space="preserve"> </w:t>
      </w:r>
      <w:r w:rsidRPr="00D36DA2">
        <w:rPr>
          <w:szCs w:val="22"/>
        </w:rPr>
        <w:t>(40-60</w:t>
      </w:r>
      <w:r w:rsidRPr="00D36DA2">
        <w:rPr>
          <w:spacing w:val="-2"/>
          <w:szCs w:val="22"/>
        </w:rPr>
        <w:t xml:space="preserve"> </w:t>
      </w:r>
      <w:r w:rsidRPr="00D36DA2">
        <w:rPr>
          <w:szCs w:val="22"/>
        </w:rPr>
        <w:t>pages):</w:t>
      </w:r>
    </w:p>
    <w:p w14:paraId="1C583DB5" w14:textId="77777777" w:rsidR="00360376" w:rsidRPr="00D36DA2" w:rsidRDefault="00360376" w:rsidP="00360376">
      <w:pPr>
        <w:pStyle w:val="Corpsdetexte"/>
        <w:spacing w:before="99" w:line="276" w:lineRule="auto"/>
        <w:ind w:left="853" w:right="700"/>
        <w:rPr>
          <w:rFonts w:ascii="Arial Narrow" w:hAnsi="Arial Narrow"/>
          <w:lang w:val="fr-CI"/>
        </w:rPr>
      </w:pPr>
      <w:r w:rsidRPr="00D36DA2">
        <w:rPr>
          <w:rFonts w:ascii="Arial Narrow" w:hAnsi="Arial Narrow"/>
          <w:lang w:val="fr-CI"/>
        </w:rPr>
        <w:lastRenderedPageBreak/>
        <w:t xml:space="preserve">La/Le </w:t>
      </w:r>
      <w:proofErr w:type="spellStart"/>
      <w:r w:rsidRPr="00D36DA2">
        <w:rPr>
          <w:rFonts w:ascii="Arial Narrow" w:hAnsi="Arial Narrow"/>
          <w:lang w:val="fr-CI"/>
        </w:rPr>
        <w:t>consultant∙e</w:t>
      </w:r>
      <w:proofErr w:type="spellEnd"/>
      <w:r w:rsidRPr="00D36DA2">
        <w:rPr>
          <w:rFonts w:ascii="Arial Narrow" w:hAnsi="Arial Narrow"/>
          <w:lang w:val="fr-CI"/>
        </w:rPr>
        <w:t xml:space="preserve"> doit soumettre aux parties prenantes, un rapport provisoire afin que celles-ci</w:t>
      </w:r>
      <w:r w:rsidRPr="00D36DA2">
        <w:rPr>
          <w:rFonts w:ascii="Arial Narrow" w:hAnsi="Arial Narrow"/>
          <w:spacing w:val="-47"/>
          <w:lang w:val="fr-CI"/>
        </w:rPr>
        <w:t xml:space="preserve"> </w:t>
      </w:r>
      <w:r w:rsidRPr="00D36DA2">
        <w:rPr>
          <w:rFonts w:ascii="Arial Narrow" w:hAnsi="Arial Narrow"/>
          <w:lang w:val="fr-CI"/>
        </w:rPr>
        <w:t>s’assurent</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la prise</w:t>
      </w:r>
      <w:r w:rsidRPr="00D36DA2">
        <w:rPr>
          <w:rFonts w:ascii="Arial Narrow" w:hAnsi="Arial Narrow"/>
          <w:spacing w:val="1"/>
          <w:lang w:val="fr-CI"/>
        </w:rPr>
        <w:t xml:space="preserve"> </w:t>
      </w:r>
      <w:r w:rsidRPr="00D36DA2">
        <w:rPr>
          <w:rFonts w:ascii="Arial Narrow" w:hAnsi="Arial Narrow"/>
          <w:lang w:val="fr-CI"/>
        </w:rPr>
        <w:t>en</w:t>
      </w:r>
      <w:r w:rsidRPr="00D36DA2">
        <w:rPr>
          <w:rFonts w:ascii="Arial Narrow" w:hAnsi="Arial Narrow"/>
          <w:spacing w:val="-2"/>
          <w:lang w:val="fr-CI"/>
        </w:rPr>
        <w:t xml:space="preserve"> </w:t>
      </w:r>
      <w:r w:rsidRPr="00D36DA2">
        <w:rPr>
          <w:rFonts w:ascii="Arial Narrow" w:hAnsi="Arial Narrow"/>
          <w:lang w:val="fr-CI"/>
        </w:rPr>
        <w:t>compte</w:t>
      </w:r>
      <w:r w:rsidRPr="00D36DA2">
        <w:rPr>
          <w:rFonts w:ascii="Arial Narrow" w:hAnsi="Arial Narrow"/>
          <w:spacing w:val="-3"/>
          <w:lang w:val="fr-CI"/>
        </w:rPr>
        <w:t xml:space="preserve"> </w:t>
      </w:r>
      <w:r w:rsidRPr="00D36DA2">
        <w:rPr>
          <w:rFonts w:ascii="Arial Narrow" w:hAnsi="Arial Narrow"/>
          <w:lang w:val="fr-CI"/>
        </w:rPr>
        <w:t>des normes</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qualité.</w:t>
      </w:r>
    </w:p>
    <w:p w14:paraId="00441004" w14:textId="77777777" w:rsidR="00360376" w:rsidRPr="00D36DA2" w:rsidRDefault="00360376" w:rsidP="00A75403">
      <w:pPr>
        <w:widowControl w:val="0"/>
        <w:numPr>
          <w:ilvl w:val="0"/>
          <w:numId w:val="18"/>
        </w:numPr>
        <w:tabs>
          <w:tab w:val="left" w:pos="853"/>
          <w:tab w:val="left" w:pos="854"/>
        </w:tabs>
        <w:autoSpaceDE w:val="0"/>
        <w:autoSpaceDN w:val="0"/>
        <w:spacing w:before="62" w:line="273" w:lineRule="auto"/>
        <w:ind w:right="228"/>
        <w:jc w:val="left"/>
        <w:rPr>
          <w:szCs w:val="22"/>
        </w:rPr>
      </w:pPr>
      <w:r w:rsidRPr="00D36DA2">
        <w:rPr>
          <w:szCs w:val="22"/>
        </w:rPr>
        <w:t>Un</w:t>
      </w:r>
      <w:r w:rsidRPr="00D36DA2">
        <w:rPr>
          <w:spacing w:val="2"/>
          <w:szCs w:val="22"/>
        </w:rPr>
        <w:t xml:space="preserve"> </w:t>
      </w:r>
      <w:r w:rsidRPr="00D36DA2">
        <w:rPr>
          <w:szCs w:val="22"/>
        </w:rPr>
        <w:t>rapport</w:t>
      </w:r>
      <w:r w:rsidRPr="00D36DA2">
        <w:rPr>
          <w:spacing w:val="2"/>
          <w:szCs w:val="22"/>
        </w:rPr>
        <w:t xml:space="preserve"> </w:t>
      </w:r>
      <w:r w:rsidRPr="00D36DA2">
        <w:rPr>
          <w:szCs w:val="22"/>
        </w:rPr>
        <w:t>final</w:t>
      </w:r>
      <w:r w:rsidRPr="00D36DA2">
        <w:rPr>
          <w:spacing w:val="-4"/>
          <w:szCs w:val="22"/>
        </w:rPr>
        <w:t xml:space="preserve"> </w:t>
      </w:r>
      <w:r w:rsidRPr="00D36DA2">
        <w:rPr>
          <w:szCs w:val="22"/>
        </w:rPr>
        <w:t>en</w:t>
      </w:r>
      <w:r w:rsidRPr="00D36DA2">
        <w:rPr>
          <w:spacing w:val="3"/>
          <w:szCs w:val="22"/>
        </w:rPr>
        <w:t xml:space="preserve"> </w:t>
      </w:r>
      <w:r w:rsidRPr="00D36DA2">
        <w:rPr>
          <w:szCs w:val="22"/>
        </w:rPr>
        <w:t>français</w:t>
      </w:r>
      <w:r w:rsidRPr="00D36DA2">
        <w:rPr>
          <w:spacing w:val="4"/>
          <w:szCs w:val="22"/>
        </w:rPr>
        <w:t xml:space="preserve"> </w:t>
      </w:r>
      <w:r w:rsidRPr="00D36DA2">
        <w:rPr>
          <w:szCs w:val="22"/>
        </w:rPr>
        <w:t>(</w:t>
      </w:r>
      <w:r w:rsidRPr="00D36DA2">
        <w:rPr>
          <w:spacing w:val="1"/>
          <w:szCs w:val="22"/>
        </w:rPr>
        <w:t xml:space="preserve"> </w:t>
      </w:r>
      <w:r w:rsidRPr="00D36DA2">
        <w:rPr>
          <w:szCs w:val="22"/>
        </w:rPr>
        <w:t>40-60</w:t>
      </w:r>
      <w:r w:rsidRPr="00D36DA2">
        <w:rPr>
          <w:spacing w:val="3"/>
          <w:szCs w:val="22"/>
        </w:rPr>
        <w:t xml:space="preserve"> </w:t>
      </w:r>
      <w:r w:rsidRPr="00D36DA2">
        <w:rPr>
          <w:szCs w:val="22"/>
        </w:rPr>
        <w:t>pages</w:t>
      </w:r>
      <w:r w:rsidRPr="00D36DA2">
        <w:rPr>
          <w:spacing w:val="4"/>
          <w:szCs w:val="22"/>
        </w:rPr>
        <w:t xml:space="preserve"> </w:t>
      </w:r>
      <w:r w:rsidRPr="00D36DA2">
        <w:rPr>
          <w:szCs w:val="22"/>
        </w:rPr>
        <w:t>au plus</w:t>
      </w:r>
      <w:r w:rsidRPr="00D36DA2">
        <w:rPr>
          <w:spacing w:val="3"/>
          <w:szCs w:val="22"/>
        </w:rPr>
        <w:t xml:space="preserve"> </w:t>
      </w:r>
      <w:r w:rsidRPr="00D36DA2">
        <w:rPr>
          <w:szCs w:val="22"/>
        </w:rPr>
        <w:t>hors</w:t>
      </w:r>
      <w:r w:rsidRPr="00D36DA2">
        <w:rPr>
          <w:spacing w:val="4"/>
          <w:szCs w:val="22"/>
        </w:rPr>
        <w:t xml:space="preserve"> </w:t>
      </w:r>
      <w:r w:rsidRPr="00D36DA2">
        <w:rPr>
          <w:szCs w:val="22"/>
        </w:rPr>
        <w:t>annexes)</w:t>
      </w:r>
      <w:r w:rsidRPr="00D36DA2">
        <w:rPr>
          <w:spacing w:val="2"/>
          <w:szCs w:val="22"/>
        </w:rPr>
        <w:t xml:space="preserve"> </w:t>
      </w:r>
      <w:r w:rsidRPr="00D36DA2">
        <w:rPr>
          <w:szCs w:val="22"/>
        </w:rPr>
        <w:t>avec</w:t>
      </w:r>
      <w:r w:rsidRPr="00D36DA2">
        <w:rPr>
          <w:spacing w:val="1"/>
          <w:szCs w:val="22"/>
        </w:rPr>
        <w:t xml:space="preserve"> </w:t>
      </w:r>
      <w:r w:rsidRPr="00D36DA2">
        <w:rPr>
          <w:szCs w:val="22"/>
        </w:rPr>
        <w:t>un</w:t>
      </w:r>
      <w:r w:rsidRPr="00D36DA2">
        <w:rPr>
          <w:spacing w:val="3"/>
          <w:szCs w:val="22"/>
        </w:rPr>
        <w:t xml:space="preserve"> </w:t>
      </w:r>
      <w:r w:rsidRPr="00D36DA2">
        <w:rPr>
          <w:szCs w:val="22"/>
        </w:rPr>
        <w:t>sommaire.</w:t>
      </w:r>
      <w:r w:rsidRPr="00D36DA2">
        <w:rPr>
          <w:spacing w:val="4"/>
          <w:szCs w:val="22"/>
        </w:rPr>
        <w:t xml:space="preserve"> </w:t>
      </w:r>
      <w:r w:rsidRPr="00D36DA2">
        <w:rPr>
          <w:szCs w:val="22"/>
        </w:rPr>
        <w:t>Son contenu</w:t>
      </w:r>
      <w:r w:rsidRPr="00D36DA2">
        <w:rPr>
          <w:spacing w:val="1"/>
          <w:szCs w:val="22"/>
        </w:rPr>
        <w:t xml:space="preserve"> </w:t>
      </w:r>
      <w:r w:rsidRPr="00D36DA2">
        <w:rPr>
          <w:szCs w:val="22"/>
        </w:rPr>
        <w:t>doit</w:t>
      </w:r>
      <w:r w:rsidRPr="00D36DA2">
        <w:rPr>
          <w:spacing w:val="-47"/>
          <w:szCs w:val="22"/>
        </w:rPr>
        <w:t xml:space="preserve"> </w:t>
      </w:r>
      <w:r w:rsidRPr="00D36DA2">
        <w:rPr>
          <w:szCs w:val="22"/>
        </w:rPr>
        <w:t>correspondre</w:t>
      </w:r>
      <w:r w:rsidRPr="00D36DA2">
        <w:rPr>
          <w:spacing w:val="-1"/>
          <w:szCs w:val="22"/>
        </w:rPr>
        <w:t xml:space="preserve"> </w:t>
      </w:r>
      <w:r w:rsidRPr="00D36DA2">
        <w:rPr>
          <w:szCs w:val="22"/>
        </w:rPr>
        <w:t>aux</w:t>
      </w:r>
      <w:r w:rsidRPr="00D36DA2">
        <w:rPr>
          <w:spacing w:val="-1"/>
          <w:szCs w:val="22"/>
        </w:rPr>
        <w:t xml:space="preserve"> </w:t>
      </w:r>
      <w:r w:rsidRPr="00D36DA2">
        <w:rPr>
          <w:szCs w:val="22"/>
        </w:rPr>
        <w:t>prescriptions des</w:t>
      </w:r>
      <w:r w:rsidRPr="00D36DA2">
        <w:rPr>
          <w:spacing w:val="-3"/>
          <w:szCs w:val="22"/>
        </w:rPr>
        <w:t xml:space="preserve"> </w:t>
      </w:r>
      <w:r w:rsidRPr="00D36DA2">
        <w:rPr>
          <w:szCs w:val="22"/>
        </w:rPr>
        <w:t>termes de</w:t>
      </w:r>
      <w:r w:rsidRPr="00D36DA2">
        <w:rPr>
          <w:spacing w:val="-1"/>
          <w:szCs w:val="22"/>
        </w:rPr>
        <w:t xml:space="preserve"> </w:t>
      </w:r>
      <w:r w:rsidRPr="00D36DA2">
        <w:rPr>
          <w:szCs w:val="22"/>
        </w:rPr>
        <w:t>références</w:t>
      </w:r>
      <w:r w:rsidRPr="00D36DA2">
        <w:rPr>
          <w:spacing w:val="1"/>
          <w:szCs w:val="22"/>
        </w:rPr>
        <w:t xml:space="preserve"> </w:t>
      </w:r>
      <w:r w:rsidRPr="00D36DA2">
        <w:rPr>
          <w:szCs w:val="22"/>
        </w:rPr>
        <w:t>de</w:t>
      </w:r>
      <w:r w:rsidRPr="00D36DA2">
        <w:rPr>
          <w:spacing w:val="-3"/>
          <w:szCs w:val="22"/>
        </w:rPr>
        <w:t xml:space="preserve"> </w:t>
      </w:r>
      <w:r w:rsidRPr="00D36DA2">
        <w:rPr>
          <w:szCs w:val="22"/>
        </w:rPr>
        <w:t>la</w:t>
      </w:r>
      <w:r w:rsidRPr="00D36DA2">
        <w:rPr>
          <w:spacing w:val="-2"/>
          <w:szCs w:val="22"/>
        </w:rPr>
        <w:t xml:space="preserve"> </w:t>
      </w:r>
      <w:r w:rsidRPr="00D36DA2">
        <w:rPr>
          <w:szCs w:val="22"/>
        </w:rPr>
        <w:t>mission</w:t>
      </w:r>
      <w:r w:rsidRPr="00D36DA2">
        <w:rPr>
          <w:spacing w:val="-2"/>
          <w:szCs w:val="22"/>
        </w:rPr>
        <w:t xml:space="preserve"> </w:t>
      </w:r>
      <w:r w:rsidRPr="00D36DA2">
        <w:rPr>
          <w:szCs w:val="22"/>
        </w:rPr>
        <w:t>(voir annexes).</w:t>
      </w:r>
    </w:p>
    <w:p w14:paraId="4E2712F6" w14:textId="77777777" w:rsidR="00360376" w:rsidRPr="00D36DA2" w:rsidRDefault="00360376" w:rsidP="00360376">
      <w:pPr>
        <w:pStyle w:val="Corpsdetexte"/>
        <w:spacing w:before="5"/>
        <w:rPr>
          <w:rFonts w:ascii="Arial Narrow" w:hAnsi="Arial Narrow"/>
          <w:lang w:val="fr-CI"/>
        </w:rPr>
      </w:pPr>
    </w:p>
    <w:p w14:paraId="4C0F5956" w14:textId="77777777" w:rsidR="00360376" w:rsidRPr="00D36DA2" w:rsidRDefault="00360376" w:rsidP="00D36DA2">
      <w:pPr>
        <w:rPr>
          <w:szCs w:val="22"/>
        </w:rPr>
      </w:pPr>
      <w:bookmarkStart w:id="178" w:name="_Toc93274013"/>
      <w:bookmarkStart w:id="179" w:name="_Toc93274387"/>
      <w:bookmarkStart w:id="180" w:name="_Toc93878125"/>
      <w:bookmarkStart w:id="181" w:name="_Toc95167458"/>
      <w:bookmarkStart w:id="182" w:name="_Toc95167624"/>
      <w:r w:rsidRPr="00D36DA2">
        <w:rPr>
          <w:szCs w:val="22"/>
          <w:shd w:val="clear" w:color="auto" w:fill="999999"/>
        </w:rPr>
        <w:t>Profil</w:t>
      </w:r>
      <w:r w:rsidRPr="00D36DA2">
        <w:rPr>
          <w:spacing w:val="-4"/>
          <w:szCs w:val="22"/>
          <w:shd w:val="clear" w:color="auto" w:fill="999999"/>
        </w:rPr>
        <w:t xml:space="preserve"> </w:t>
      </w:r>
      <w:r w:rsidRPr="00D36DA2">
        <w:rPr>
          <w:szCs w:val="22"/>
          <w:shd w:val="clear" w:color="auto" w:fill="999999"/>
        </w:rPr>
        <w:t>du/de</w:t>
      </w:r>
      <w:r w:rsidRPr="00D36DA2">
        <w:rPr>
          <w:spacing w:val="-3"/>
          <w:szCs w:val="22"/>
          <w:shd w:val="clear" w:color="auto" w:fill="999999"/>
        </w:rPr>
        <w:t xml:space="preserve"> </w:t>
      </w:r>
      <w:r w:rsidRPr="00D36DA2">
        <w:rPr>
          <w:szCs w:val="22"/>
          <w:shd w:val="clear" w:color="auto" w:fill="999999"/>
        </w:rPr>
        <w:t>la</w:t>
      </w:r>
      <w:r w:rsidRPr="00D36DA2">
        <w:rPr>
          <w:spacing w:val="-5"/>
          <w:szCs w:val="22"/>
          <w:shd w:val="clear" w:color="auto" w:fill="999999"/>
        </w:rPr>
        <w:t xml:space="preserve"> </w:t>
      </w:r>
      <w:r w:rsidRPr="00D36DA2">
        <w:rPr>
          <w:szCs w:val="22"/>
          <w:shd w:val="clear" w:color="auto" w:fill="999999"/>
        </w:rPr>
        <w:t>consultant</w:t>
      </w:r>
      <w:r w:rsidRPr="00D36DA2">
        <w:rPr>
          <w:szCs w:val="22"/>
        </w:rPr>
        <w:t>∙e</w:t>
      </w:r>
      <w:r w:rsidRPr="00D36DA2">
        <w:rPr>
          <w:spacing w:val="-2"/>
          <w:szCs w:val="22"/>
          <w:shd w:val="clear" w:color="auto" w:fill="999999"/>
        </w:rPr>
        <w:t xml:space="preserve"> </w:t>
      </w:r>
      <w:r w:rsidRPr="00D36DA2">
        <w:rPr>
          <w:szCs w:val="22"/>
          <w:shd w:val="clear" w:color="auto" w:fill="999999"/>
        </w:rPr>
        <w:t>national</w:t>
      </w:r>
      <w:r w:rsidRPr="00D36DA2">
        <w:rPr>
          <w:szCs w:val="22"/>
        </w:rPr>
        <w:t>∙e</w:t>
      </w:r>
      <w:bookmarkEnd w:id="178"/>
      <w:bookmarkEnd w:id="179"/>
      <w:bookmarkEnd w:id="180"/>
      <w:bookmarkEnd w:id="181"/>
      <w:bookmarkEnd w:id="182"/>
    </w:p>
    <w:p w14:paraId="03E304AC" w14:textId="77777777" w:rsidR="00360376" w:rsidRPr="00D36DA2" w:rsidRDefault="00360376" w:rsidP="00360376">
      <w:pPr>
        <w:pStyle w:val="Corpsdetexte"/>
        <w:spacing w:before="60"/>
        <w:ind w:left="493"/>
        <w:rPr>
          <w:rFonts w:ascii="Arial Narrow" w:hAnsi="Arial Narrow"/>
        </w:rPr>
      </w:pPr>
      <w:r w:rsidRPr="00D36DA2">
        <w:rPr>
          <w:rFonts w:ascii="Arial Narrow" w:hAnsi="Arial Narrow"/>
          <w:lang w:val="fr-CI"/>
        </w:rPr>
        <w:t>La/Le</w:t>
      </w:r>
      <w:r w:rsidRPr="00D36DA2">
        <w:rPr>
          <w:rFonts w:ascii="Arial Narrow" w:hAnsi="Arial Narrow"/>
          <w:spacing w:val="30"/>
          <w:lang w:val="fr-CI"/>
        </w:rPr>
        <w:t xml:space="preserve"> </w:t>
      </w:r>
      <w:proofErr w:type="spellStart"/>
      <w:r w:rsidRPr="00D36DA2">
        <w:rPr>
          <w:rFonts w:ascii="Arial Narrow" w:hAnsi="Arial Narrow"/>
          <w:lang w:val="fr-CI"/>
        </w:rPr>
        <w:t>consultant∙e</w:t>
      </w:r>
      <w:proofErr w:type="spellEnd"/>
      <w:r w:rsidRPr="00D36DA2">
        <w:rPr>
          <w:rFonts w:ascii="Arial Narrow" w:hAnsi="Arial Narrow"/>
          <w:spacing w:val="78"/>
          <w:lang w:val="fr-CI"/>
        </w:rPr>
        <w:t xml:space="preserve"> </w:t>
      </w:r>
      <w:r w:rsidRPr="00D36DA2">
        <w:rPr>
          <w:rFonts w:ascii="Arial Narrow" w:hAnsi="Arial Narrow"/>
          <w:lang w:val="fr-CI"/>
        </w:rPr>
        <w:t>travaillera</w:t>
      </w:r>
      <w:r w:rsidRPr="00D36DA2">
        <w:rPr>
          <w:rFonts w:ascii="Arial Narrow" w:hAnsi="Arial Narrow"/>
          <w:spacing w:val="80"/>
          <w:lang w:val="fr-CI"/>
        </w:rPr>
        <w:t xml:space="preserve"> </w:t>
      </w:r>
      <w:r w:rsidRPr="00D36DA2">
        <w:rPr>
          <w:rFonts w:ascii="Arial Narrow" w:hAnsi="Arial Narrow"/>
          <w:lang w:val="fr-CI"/>
        </w:rPr>
        <w:t>sous</w:t>
      </w:r>
      <w:r w:rsidRPr="00D36DA2">
        <w:rPr>
          <w:rFonts w:ascii="Arial Narrow" w:hAnsi="Arial Narrow"/>
          <w:spacing w:val="80"/>
          <w:lang w:val="fr-CI"/>
        </w:rPr>
        <w:t xml:space="preserve"> </w:t>
      </w:r>
      <w:r w:rsidRPr="00D36DA2">
        <w:rPr>
          <w:rFonts w:ascii="Arial Narrow" w:hAnsi="Arial Narrow"/>
          <w:lang w:val="fr-CI"/>
        </w:rPr>
        <w:t>la</w:t>
      </w:r>
      <w:r w:rsidRPr="00D36DA2">
        <w:rPr>
          <w:rFonts w:ascii="Arial Narrow" w:hAnsi="Arial Narrow"/>
          <w:spacing w:val="77"/>
          <w:lang w:val="fr-CI"/>
        </w:rPr>
        <w:t xml:space="preserve"> </w:t>
      </w:r>
      <w:r w:rsidRPr="00D36DA2">
        <w:rPr>
          <w:rFonts w:ascii="Arial Narrow" w:hAnsi="Arial Narrow"/>
          <w:lang w:val="fr-CI"/>
        </w:rPr>
        <w:t>supervision</w:t>
      </w:r>
      <w:r w:rsidRPr="00D36DA2">
        <w:rPr>
          <w:rFonts w:ascii="Arial Narrow" w:hAnsi="Arial Narrow"/>
          <w:spacing w:val="77"/>
          <w:lang w:val="fr-CI"/>
        </w:rPr>
        <w:t xml:space="preserve"> </w:t>
      </w:r>
      <w:r w:rsidRPr="00D36DA2">
        <w:rPr>
          <w:rFonts w:ascii="Arial Narrow" w:hAnsi="Arial Narrow"/>
          <w:lang w:val="fr-CI"/>
        </w:rPr>
        <w:t>d’un(e</w:t>
      </w:r>
      <w:r w:rsidRPr="00D36DA2">
        <w:rPr>
          <w:rFonts w:ascii="Arial Narrow" w:hAnsi="Arial Narrow"/>
          <w:spacing w:val="81"/>
          <w:lang w:val="fr-CI"/>
        </w:rPr>
        <w:t xml:space="preserve"> </w:t>
      </w:r>
      <w:r w:rsidRPr="00D36DA2">
        <w:rPr>
          <w:rFonts w:ascii="Arial Narrow" w:hAnsi="Arial Narrow"/>
          <w:lang w:val="fr-CI"/>
        </w:rPr>
        <w:t>)</w:t>
      </w:r>
      <w:r w:rsidRPr="00D36DA2">
        <w:rPr>
          <w:rFonts w:ascii="Arial Narrow" w:hAnsi="Arial Narrow"/>
          <w:spacing w:val="79"/>
          <w:lang w:val="fr-CI"/>
        </w:rPr>
        <w:t xml:space="preserve"> </w:t>
      </w:r>
      <w:r w:rsidRPr="00D36DA2">
        <w:rPr>
          <w:rFonts w:ascii="Arial Narrow" w:hAnsi="Arial Narrow"/>
          <w:lang w:val="fr-CI"/>
        </w:rPr>
        <w:t>consultant(e</w:t>
      </w:r>
      <w:r w:rsidRPr="00D36DA2">
        <w:rPr>
          <w:rFonts w:ascii="Arial Narrow" w:hAnsi="Arial Narrow"/>
          <w:spacing w:val="78"/>
          <w:lang w:val="fr-CI"/>
        </w:rPr>
        <w:t xml:space="preserve"> </w:t>
      </w:r>
      <w:r w:rsidRPr="00D36DA2">
        <w:rPr>
          <w:rFonts w:ascii="Arial Narrow" w:hAnsi="Arial Narrow"/>
          <w:lang w:val="fr-CI"/>
        </w:rPr>
        <w:t>)</w:t>
      </w:r>
      <w:r w:rsidRPr="00D36DA2">
        <w:rPr>
          <w:rFonts w:ascii="Arial Narrow" w:hAnsi="Arial Narrow"/>
          <w:spacing w:val="78"/>
          <w:lang w:val="fr-CI"/>
        </w:rPr>
        <w:t xml:space="preserve"> </w:t>
      </w:r>
      <w:r w:rsidRPr="00D36DA2">
        <w:rPr>
          <w:rFonts w:ascii="Arial Narrow" w:hAnsi="Arial Narrow"/>
          <w:lang w:val="fr-CI"/>
        </w:rPr>
        <w:t>international(e</w:t>
      </w:r>
      <w:r w:rsidRPr="00D36DA2">
        <w:rPr>
          <w:rFonts w:ascii="Arial Narrow" w:hAnsi="Arial Narrow"/>
          <w:spacing w:val="78"/>
          <w:lang w:val="fr-CI"/>
        </w:rPr>
        <w:t xml:space="preserve"> </w:t>
      </w:r>
      <w:r w:rsidRPr="00D36DA2">
        <w:rPr>
          <w:rFonts w:ascii="Arial Narrow" w:hAnsi="Arial Narrow"/>
          <w:lang w:val="fr-CI"/>
        </w:rPr>
        <w:t>).</w:t>
      </w:r>
      <w:r w:rsidRPr="00D36DA2">
        <w:rPr>
          <w:rFonts w:ascii="Arial Narrow" w:hAnsi="Arial Narrow"/>
          <w:spacing w:val="77"/>
          <w:lang w:val="fr-CI"/>
        </w:rPr>
        <w:t xml:space="preserve"> </w:t>
      </w:r>
      <w:r w:rsidRPr="00D36DA2">
        <w:rPr>
          <w:rFonts w:ascii="Arial Narrow" w:hAnsi="Arial Narrow"/>
        </w:rPr>
        <w:t>La/Le</w:t>
      </w:r>
    </w:p>
    <w:p w14:paraId="3736F873" w14:textId="77777777" w:rsidR="00360376" w:rsidRPr="00D36DA2" w:rsidRDefault="00360376" w:rsidP="00360376">
      <w:pPr>
        <w:pStyle w:val="Corpsdetexte"/>
        <w:spacing w:before="41"/>
        <w:ind w:left="493"/>
        <w:rPr>
          <w:rFonts w:ascii="Arial Narrow" w:hAnsi="Arial Narrow"/>
          <w:lang w:val="fr-CA"/>
        </w:rPr>
      </w:pPr>
      <w:proofErr w:type="spellStart"/>
      <w:proofErr w:type="gramStart"/>
      <w:r w:rsidRPr="00D36DA2">
        <w:rPr>
          <w:rFonts w:ascii="Arial Narrow" w:hAnsi="Arial Narrow"/>
          <w:lang w:val="fr-CA"/>
        </w:rPr>
        <w:t>consultant</w:t>
      </w:r>
      <w:proofErr w:type="gramEnd"/>
      <w:r w:rsidRPr="00D36DA2">
        <w:rPr>
          <w:rFonts w:ascii="Arial Narrow" w:hAnsi="Arial Narrow"/>
          <w:lang w:val="fr-CA"/>
        </w:rPr>
        <w:t>∙e</w:t>
      </w:r>
      <w:proofErr w:type="spellEnd"/>
      <w:r w:rsidRPr="00D36DA2">
        <w:rPr>
          <w:rFonts w:ascii="Arial Narrow" w:hAnsi="Arial Narrow"/>
          <w:spacing w:val="-5"/>
          <w:lang w:val="fr-CA"/>
        </w:rPr>
        <w:t xml:space="preserve"> </w:t>
      </w:r>
      <w:r w:rsidRPr="00D36DA2">
        <w:rPr>
          <w:rFonts w:ascii="Arial Narrow" w:hAnsi="Arial Narrow"/>
          <w:lang w:val="fr-CA"/>
        </w:rPr>
        <w:t>devra</w:t>
      </w:r>
      <w:r w:rsidRPr="00D36DA2">
        <w:rPr>
          <w:rFonts w:ascii="Arial Narrow" w:hAnsi="Arial Narrow"/>
          <w:spacing w:val="-1"/>
          <w:lang w:val="fr-CA"/>
        </w:rPr>
        <w:t xml:space="preserve"> </w:t>
      </w:r>
      <w:r w:rsidRPr="00D36DA2">
        <w:rPr>
          <w:rFonts w:ascii="Arial Narrow" w:hAnsi="Arial Narrow"/>
          <w:lang w:val="fr-CA"/>
        </w:rPr>
        <w:t>répondre aux</w:t>
      </w:r>
      <w:r w:rsidRPr="00D36DA2">
        <w:rPr>
          <w:rFonts w:ascii="Arial Narrow" w:hAnsi="Arial Narrow"/>
          <w:spacing w:val="-3"/>
          <w:lang w:val="fr-CA"/>
        </w:rPr>
        <w:t xml:space="preserve"> </w:t>
      </w:r>
      <w:r w:rsidRPr="00D36DA2">
        <w:rPr>
          <w:rFonts w:ascii="Arial Narrow" w:hAnsi="Arial Narrow"/>
          <w:lang w:val="fr-CA"/>
        </w:rPr>
        <w:t>exigences</w:t>
      </w:r>
      <w:r w:rsidRPr="00D36DA2">
        <w:rPr>
          <w:rFonts w:ascii="Arial Narrow" w:hAnsi="Arial Narrow"/>
          <w:spacing w:val="-1"/>
          <w:lang w:val="fr-CA"/>
        </w:rPr>
        <w:t xml:space="preserve"> </w:t>
      </w:r>
      <w:r w:rsidRPr="00D36DA2">
        <w:rPr>
          <w:rFonts w:ascii="Arial Narrow" w:hAnsi="Arial Narrow"/>
          <w:lang w:val="fr-CA"/>
        </w:rPr>
        <w:t>suivantes</w:t>
      </w:r>
      <w:r w:rsidRPr="00D36DA2">
        <w:rPr>
          <w:rFonts w:ascii="Arial Narrow" w:hAnsi="Arial Narrow"/>
          <w:spacing w:val="-3"/>
          <w:lang w:val="fr-CA"/>
        </w:rPr>
        <w:t xml:space="preserve"> </w:t>
      </w:r>
      <w:r w:rsidRPr="00D36DA2">
        <w:rPr>
          <w:rFonts w:ascii="Arial Narrow" w:hAnsi="Arial Narrow"/>
          <w:lang w:val="fr-CA"/>
        </w:rPr>
        <w:t>:</w:t>
      </w:r>
    </w:p>
    <w:p w14:paraId="52E635EF" w14:textId="77777777" w:rsidR="00360376" w:rsidRPr="00D36DA2" w:rsidRDefault="00360376" w:rsidP="00A75403">
      <w:pPr>
        <w:widowControl w:val="0"/>
        <w:numPr>
          <w:ilvl w:val="0"/>
          <w:numId w:val="18"/>
        </w:numPr>
        <w:tabs>
          <w:tab w:val="left" w:pos="853"/>
          <w:tab w:val="left" w:pos="854"/>
        </w:tabs>
        <w:autoSpaceDE w:val="0"/>
        <w:autoSpaceDN w:val="0"/>
        <w:spacing w:before="38" w:line="276" w:lineRule="auto"/>
        <w:ind w:right="228"/>
        <w:jc w:val="left"/>
        <w:rPr>
          <w:szCs w:val="22"/>
        </w:rPr>
      </w:pPr>
      <w:r w:rsidRPr="00D36DA2">
        <w:rPr>
          <w:szCs w:val="22"/>
        </w:rPr>
        <w:t>Justifier</w:t>
      </w:r>
      <w:r w:rsidRPr="00D36DA2">
        <w:rPr>
          <w:spacing w:val="18"/>
          <w:szCs w:val="22"/>
        </w:rPr>
        <w:t xml:space="preserve"> </w:t>
      </w:r>
      <w:r w:rsidRPr="00D36DA2">
        <w:rPr>
          <w:szCs w:val="22"/>
        </w:rPr>
        <w:t>d’une</w:t>
      </w:r>
      <w:r w:rsidRPr="00D36DA2">
        <w:rPr>
          <w:spacing w:val="18"/>
          <w:szCs w:val="22"/>
        </w:rPr>
        <w:t xml:space="preserve"> </w:t>
      </w:r>
      <w:r w:rsidRPr="00D36DA2">
        <w:rPr>
          <w:szCs w:val="22"/>
        </w:rPr>
        <w:t>formation</w:t>
      </w:r>
      <w:r w:rsidRPr="00D36DA2">
        <w:rPr>
          <w:spacing w:val="18"/>
          <w:szCs w:val="22"/>
        </w:rPr>
        <w:t xml:space="preserve"> </w:t>
      </w:r>
      <w:r w:rsidRPr="00D36DA2">
        <w:rPr>
          <w:szCs w:val="22"/>
        </w:rPr>
        <w:t>BAC+4</w:t>
      </w:r>
      <w:r w:rsidRPr="00D36DA2">
        <w:rPr>
          <w:spacing w:val="18"/>
          <w:szCs w:val="22"/>
        </w:rPr>
        <w:t xml:space="preserve"> </w:t>
      </w:r>
      <w:r w:rsidRPr="00D36DA2">
        <w:rPr>
          <w:szCs w:val="22"/>
        </w:rPr>
        <w:t>en</w:t>
      </w:r>
      <w:r w:rsidRPr="00D36DA2">
        <w:rPr>
          <w:spacing w:val="20"/>
          <w:szCs w:val="22"/>
        </w:rPr>
        <w:t xml:space="preserve"> </w:t>
      </w:r>
      <w:r w:rsidRPr="00D36DA2">
        <w:rPr>
          <w:szCs w:val="22"/>
        </w:rPr>
        <w:t>sciences</w:t>
      </w:r>
      <w:r w:rsidRPr="00D36DA2">
        <w:rPr>
          <w:spacing w:val="18"/>
          <w:szCs w:val="22"/>
        </w:rPr>
        <w:t xml:space="preserve"> </w:t>
      </w:r>
      <w:r w:rsidRPr="00D36DA2">
        <w:rPr>
          <w:szCs w:val="22"/>
        </w:rPr>
        <w:t>sociales,</w:t>
      </w:r>
      <w:r w:rsidRPr="00D36DA2">
        <w:rPr>
          <w:spacing w:val="18"/>
          <w:szCs w:val="22"/>
        </w:rPr>
        <w:t xml:space="preserve"> </w:t>
      </w:r>
      <w:r w:rsidRPr="00D36DA2">
        <w:rPr>
          <w:szCs w:val="22"/>
        </w:rPr>
        <w:t>sciences</w:t>
      </w:r>
      <w:r w:rsidRPr="00D36DA2">
        <w:rPr>
          <w:spacing w:val="17"/>
          <w:szCs w:val="22"/>
        </w:rPr>
        <w:t xml:space="preserve"> </w:t>
      </w:r>
      <w:r w:rsidRPr="00D36DA2">
        <w:rPr>
          <w:szCs w:val="22"/>
        </w:rPr>
        <w:t>économiques,</w:t>
      </w:r>
      <w:r w:rsidRPr="00D36DA2">
        <w:rPr>
          <w:spacing w:val="18"/>
          <w:szCs w:val="22"/>
        </w:rPr>
        <w:t xml:space="preserve"> </w:t>
      </w:r>
      <w:r w:rsidRPr="00D36DA2">
        <w:rPr>
          <w:szCs w:val="22"/>
        </w:rPr>
        <w:t>sciences</w:t>
      </w:r>
      <w:r w:rsidRPr="00D36DA2">
        <w:rPr>
          <w:spacing w:val="18"/>
          <w:szCs w:val="22"/>
        </w:rPr>
        <w:t xml:space="preserve"> </w:t>
      </w:r>
      <w:r w:rsidRPr="00D36DA2">
        <w:rPr>
          <w:szCs w:val="22"/>
        </w:rPr>
        <w:t>juridiques</w:t>
      </w:r>
      <w:r w:rsidRPr="00D36DA2">
        <w:rPr>
          <w:spacing w:val="17"/>
          <w:szCs w:val="22"/>
        </w:rPr>
        <w:t xml:space="preserve"> </w:t>
      </w:r>
      <w:r w:rsidRPr="00D36DA2">
        <w:rPr>
          <w:szCs w:val="22"/>
        </w:rPr>
        <w:t>ou</w:t>
      </w:r>
      <w:r w:rsidRPr="00D36DA2">
        <w:rPr>
          <w:spacing w:val="-47"/>
          <w:szCs w:val="22"/>
        </w:rPr>
        <w:t xml:space="preserve"> </w:t>
      </w:r>
      <w:r w:rsidRPr="00D36DA2">
        <w:rPr>
          <w:szCs w:val="22"/>
        </w:rPr>
        <w:t>tout domaine</w:t>
      </w:r>
      <w:r w:rsidRPr="00D36DA2">
        <w:rPr>
          <w:spacing w:val="-3"/>
          <w:szCs w:val="22"/>
        </w:rPr>
        <w:t xml:space="preserve"> </w:t>
      </w:r>
      <w:r w:rsidRPr="00D36DA2">
        <w:rPr>
          <w:szCs w:val="22"/>
        </w:rPr>
        <w:t>équivalent</w:t>
      </w:r>
      <w:r w:rsidRPr="00D36DA2">
        <w:rPr>
          <w:spacing w:val="-2"/>
          <w:szCs w:val="22"/>
        </w:rPr>
        <w:t xml:space="preserve"> </w:t>
      </w:r>
      <w:r w:rsidRPr="00D36DA2">
        <w:rPr>
          <w:szCs w:val="22"/>
        </w:rPr>
        <w:t>;</w:t>
      </w:r>
    </w:p>
    <w:p w14:paraId="64AFE9B7" w14:textId="77777777" w:rsidR="00360376" w:rsidRPr="00D36DA2" w:rsidRDefault="00360376" w:rsidP="00A75403">
      <w:pPr>
        <w:widowControl w:val="0"/>
        <w:numPr>
          <w:ilvl w:val="0"/>
          <w:numId w:val="18"/>
        </w:numPr>
        <w:tabs>
          <w:tab w:val="left" w:pos="853"/>
          <w:tab w:val="left" w:pos="854"/>
        </w:tabs>
        <w:autoSpaceDE w:val="0"/>
        <w:autoSpaceDN w:val="0"/>
        <w:spacing w:before="2"/>
        <w:ind w:hanging="361"/>
        <w:jc w:val="left"/>
        <w:rPr>
          <w:szCs w:val="22"/>
        </w:rPr>
      </w:pPr>
      <w:r w:rsidRPr="00D36DA2">
        <w:rPr>
          <w:szCs w:val="22"/>
        </w:rPr>
        <w:t>Avoir</w:t>
      </w:r>
      <w:r w:rsidRPr="00D36DA2">
        <w:rPr>
          <w:spacing w:val="-7"/>
          <w:szCs w:val="22"/>
        </w:rPr>
        <w:t xml:space="preserve"> </w:t>
      </w:r>
      <w:r w:rsidRPr="00D36DA2">
        <w:rPr>
          <w:szCs w:val="22"/>
        </w:rPr>
        <w:t>au</w:t>
      </w:r>
      <w:r w:rsidRPr="00D36DA2">
        <w:rPr>
          <w:spacing w:val="-4"/>
          <w:szCs w:val="22"/>
        </w:rPr>
        <w:t xml:space="preserve"> </w:t>
      </w:r>
      <w:r w:rsidRPr="00D36DA2">
        <w:rPr>
          <w:szCs w:val="22"/>
        </w:rPr>
        <w:t>moins</w:t>
      </w:r>
      <w:r w:rsidRPr="00D36DA2">
        <w:rPr>
          <w:spacing w:val="-6"/>
          <w:szCs w:val="22"/>
        </w:rPr>
        <w:t xml:space="preserve"> </w:t>
      </w:r>
      <w:r w:rsidRPr="00D36DA2">
        <w:rPr>
          <w:szCs w:val="22"/>
        </w:rPr>
        <w:t>5</w:t>
      </w:r>
      <w:r w:rsidRPr="00D36DA2">
        <w:rPr>
          <w:spacing w:val="-3"/>
          <w:szCs w:val="22"/>
        </w:rPr>
        <w:t xml:space="preserve"> </w:t>
      </w:r>
      <w:r w:rsidRPr="00D36DA2">
        <w:rPr>
          <w:szCs w:val="22"/>
        </w:rPr>
        <w:t>années</w:t>
      </w:r>
      <w:r w:rsidRPr="00D36DA2">
        <w:rPr>
          <w:spacing w:val="-3"/>
          <w:szCs w:val="22"/>
        </w:rPr>
        <w:t xml:space="preserve"> </w:t>
      </w:r>
      <w:r w:rsidRPr="00D36DA2">
        <w:rPr>
          <w:szCs w:val="22"/>
        </w:rPr>
        <w:t>d’expérience</w:t>
      </w:r>
      <w:r w:rsidRPr="00D36DA2">
        <w:rPr>
          <w:spacing w:val="-3"/>
          <w:szCs w:val="22"/>
        </w:rPr>
        <w:t xml:space="preserve"> </w:t>
      </w:r>
      <w:r w:rsidRPr="00D36DA2">
        <w:rPr>
          <w:szCs w:val="22"/>
        </w:rPr>
        <w:t>dans</w:t>
      </w:r>
      <w:r w:rsidRPr="00D36DA2">
        <w:rPr>
          <w:spacing w:val="-3"/>
          <w:szCs w:val="22"/>
        </w:rPr>
        <w:t xml:space="preserve"> </w:t>
      </w:r>
      <w:r w:rsidRPr="00D36DA2">
        <w:rPr>
          <w:szCs w:val="22"/>
        </w:rPr>
        <w:t>la</w:t>
      </w:r>
      <w:r w:rsidRPr="00D36DA2">
        <w:rPr>
          <w:spacing w:val="-7"/>
          <w:szCs w:val="22"/>
        </w:rPr>
        <w:t xml:space="preserve"> </w:t>
      </w:r>
      <w:r w:rsidRPr="00D36DA2">
        <w:rPr>
          <w:szCs w:val="22"/>
        </w:rPr>
        <w:t>conduite</w:t>
      </w:r>
      <w:r w:rsidRPr="00D36DA2">
        <w:rPr>
          <w:spacing w:val="-3"/>
          <w:szCs w:val="22"/>
        </w:rPr>
        <w:t xml:space="preserve"> </w:t>
      </w:r>
      <w:r w:rsidRPr="00D36DA2">
        <w:rPr>
          <w:szCs w:val="22"/>
        </w:rPr>
        <w:t>d’évaluation</w:t>
      </w:r>
      <w:r w:rsidRPr="00D36DA2">
        <w:rPr>
          <w:spacing w:val="-4"/>
          <w:szCs w:val="22"/>
        </w:rPr>
        <w:t xml:space="preserve"> </w:t>
      </w:r>
      <w:r w:rsidRPr="00D36DA2">
        <w:rPr>
          <w:szCs w:val="22"/>
        </w:rPr>
        <w:t>externe</w:t>
      </w:r>
      <w:r w:rsidRPr="00D36DA2">
        <w:rPr>
          <w:spacing w:val="-5"/>
          <w:szCs w:val="22"/>
        </w:rPr>
        <w:t xml:space="preserve"> </w:t>
      </w:r>
      <w:r w:rsidRPr="00D36DA2">
        <w:rPr>
          <w:szCs w:val="22"/>
        </w:rPr>
        <w:t>de</w:t>
      </w:r>
      <w:r w:rsidRPr="00D36DA2">
        <w:rPr>
          <w:spacing w:val="-4"/>
          <w:szCs w:val="22"/>
        </w:rPr>
        <w:t xml:space="preserve"> </w:t>
      </w:r>
      <w:r w:rsidRPr="00D36DA2">
        <w:rPr>
          <w:szCs w:val="22"/>
        </w:rPr>
        <w:t>projet/programme</w:t>
      </w:r>
      <w:r w:rsidRPr="00D36DA2">
        <w:rPr>
          <w:spacing w:val="-5"/>
          <w:szCs w:val="22"/>
        </w:rPr>
        <w:t xml:space="preserve"> </w:t>
      </w:r>
      <w:r w:rsidRPr="00D36DA2">
        <w:rPr>
          <w:szCs w:val="22"/>
        </w:rPr>
        <w:t>de</w:t>
      </w:r>
    </w:p>
    <w:p w14:paraId="4BA5EDCB" w14:textId="77777777" w:rsidR="00360376" w:rsidRPr="00D36DA2" w:rsidRDefault="00360376" w:rsidP="00360376">
      <w:pPr>
        <w:pStyle w:val="Corpsdetexte"/>
        <w:spacing w:before="39"/>
        <w:ind w:left="853"/>
        <w:rPr>
          <w:rFonts w:ascii="Arial Narrow" w:hAnsi="Arial Narrow"/>
        </w:rPr>
      </w:pPr>
      <w:proofErr w:type="spellStart"/>
      <w:r w:rsidRPr="00D36DA2">
        <w:rPr>
          <w:rFonts w:ascii="Arial Narrow" w:hAnsi="Arial Narrow"/>
        </w:rPr>
        <w:t>développement</w:t>
      </w:r>
      <w:proofErr w:type="spellEnd"/>
      <w:r w:rsidRPr="00D36DA2">
        <w:rPr>
          <w:rFonts w:ascii="Arial Narrow" w:hAnsi="Arial Narrow"/>
          <w:spacing w:val="-3"/>
        </w:rPr>
        <w:t xml:space="preserve"> </w:t>
      </w:r>
      <w:r w:rsidRPr="00D36DA2">
        <w:rPr>
          <w:rFonts w:ascii="Arial Narrow" w:hAnsi="Arial Narrow"/>
        </w:rPr>
        <w:t>et</w:t>
      </w:r>
      <w:r w:rsidRPr="00D36DA2">
        <w:rPr>
          <w:rFonts w:ascii="Arial Narrow" w:hAnsi="Arial Narrow"/>
          <w:spacing w:val="-1"/>
        </w:rPr>
        <w:t xml:space="preserve"> </w:t>
      </w:r>
      <w:r w:rsidRPr="00D36DA2">
        <w:rPr>
          <w:rFonts w:ascii="Arial Narrow" w:hAnsi="Arial Narrow"/>
        </w:rPr>
        <w:t xml:space="preserve">de </w:t>
      </w:r>
      <w:proofErr w:type="gramStart"/>
      <w:r w:rsidRPr="00D36DA2">
        <w:rPr>
          <w:rFonts w:ascii="Arial Narrow" w:hAnsi="Arial Narrow"/>
        </w:rPr>
        <w:t>genre ;</w:t>
      </w:r>
      <w:proofErr w:type="gramEnd"/>
    </w:p>
    <w:p w14:paraId="37A05632" w14:textId="77777777" w:rsidR="00360376" w:rsidRPr="00D36DA2" w:rsidRDefault="00360376" w:rsidP="00A75403">
      <w:pPr>
        <w:widowControl w:val="0"/>
        <w:numPr>
          <w:ilvl w:val="0"/>
          <w:numId w:val="18"/>
        </w:numPr>
        <w:tabs>
          <w:tab w:val="left" w:pos="853"/>
          <w:tab w:val="left" w:pos="854"/>
        </w:tabs>
        <w:autoSpaceDE w:val="0"/>
        <w:autoSpaceDN w:val="0"/>
        <w:spacing w:before="41" w:line="276" w:lineRule="auto"/>
        <w:ind w:right="232"/>
        <w:jc w:val="left"/>
        <w:rPr>
          <w:szCs w:val="22"/>
        </w:rPr>
      </w:pPr>
      <w:r w:rsidRPr="00D36DA2">
        <w:rPr>
          <w:szCs w:val="22"/>
        </w:rPr>
        <w:t>Avoir</w:t>
      </w:r>
      <w:r w:rsidRPr="00D36DA2">
        <w:rPr>
          <w:spacing w:val="12"/>
          <w:szCs w:val="22"/>
        </w:rPr>
        <w:t xml:space="preserve"> </w:t>
      </w:r>
      <w:r w:rsidRPr="00D36DA2">
        <w:rPr>
          <w:szCs w:val="22"/>
        </w:rPr>
        <w:t>une</w:t>
      </w:r>
      <w:r w:rsidRPr="00D36DA2">
        <w:rPr>
          <w:spacing w:val="13"/>
          <w:szCs w:val="22"/>
        </w:rPr>
        <w:t xml:space="preserve"> </w:t>
      </w:r>
      <w:r w:rsidRPr="00D36DA2">
        <w:rPr>
          <w:szCs w:val="22"/>
        </w:rPr>
        <w:t>bonne</w:t>
      </w:r>
      <w:r w:rsidRPr="00D36DA2">
        <w:rPr>
          <w:spacing w:val="11"/>
          <w:szCs w:val="22"/>
        </w:rPr>
        <w:t xml:space="preserve"> </w:t>
      </w:r>
      <w:r w:rsidRPr="00D36DA2">
        <w:rPr>
          <w:szCs w:val="22"/>
        </w:rPr>
        <w:t>maîtrise</w:t>
      </w:r>
      <w:r w:rsidRPr="00D36DA2">
        <w:rPr>
          <w:spacing w:val="13"/>
          <w:szCs w:val="22"/>
        </w:rPr>
        <w:t xml:space="preserve"> </w:t>
      </w:r>
      <w:r w:rsidRPr="00D36DA2">
        <w:rPr>
          <w:szCs w:val="22"/>
        </w:rPr>
        <w:t>de</w:t>
      </w:r>
      <w:r w:rsidRPr="00D36DA2">
        <w:rPr>
          <w:spacing w:val="13"/>
          <w:szCs w:val="22"/>
        </w:rPr>
        <w:t xml:space="preserve"> </w:t>
      </w:r>
      <w:r w:rsidRPr="00D36DA2">
        <w:rPr>
          <w:szCs w:val="22"/>
        </w:rPr>
        <w:t>la</w:t>
      </w:r>
      <w:r w:rsidRPr="00D36DA2">
        <w:rPr>
          <w:spacing w:val="15"/>
          <w:szCs w:val="22"/>
        </w:rPr>
        <w:t xml:space="preserve"> </w:t>
      </w:r>
      <w:r w:rsidRPr="00D36DA2">
        <w:rPr>
          <w:szCs w:val="22"/>
        </w:rPr>
        <w:t>gestion</w:t>
      </w:r>
      <w:r w:rsidRPr="00D36DA2">
        <w:rPr>
          <w:spacing w:val="14"/>
          <w:szCs w:val="22"/>
        </w:rPr>
        <w:t xml:space="preserve"> </w:t>
      </w:r>
      <w:r w:rsidRPr="00D36DA2">
        <w:rPr>
          <w:szCs w:val="22"/>
        </w:rPr>
        <w:t>axée</w:t>
      </w:r>
      <w:r w:rsidRPr="00D36DA2">
        <w:rPr>
          <w:spacing w:val="13"/>
          <w:szCs w:val="22"/>
        </w:rPr>
        <w:t xml:space="preserve"> </w:t>
      </w:r>
      <w:r w:rsidRPr="00D36DA2">
        <w:rPr>
          <w:szCs w:val="22"/>
        </w:rPr>
        <w:t>sur</w:t>
      </w:r>
      <w:r w:rsidRPr="00D36DA2">
        <w:rPr>
          <w:spacing w:val="9"/>
          <w:szCs w:val="22"/>
        </w:rPr>
        <w:t xml:space="preserve"> </w:t>
      </w:r>
      <w:r w:rsidRPr="00D36DA2">
        <w:rPr>
          <w:szCs w:val="22"/>
        </w:rPr>
        <w:t>les</w:t>
      </w:r>
      <w:r w:rsidRPr="00D36DA2">
        <w:rPr>
          <w:spacing w:val="15"/>
          <w:szCs w:val="22"/>
        </w:rPr>
        <w:t xml:space="preserve"> </w:t>
      </w:r>
      <w:r w:rsidRPr="00D36DA2">
        <w:rPr>
          <w:szCs w:val="22"/>
        </w:rPr>
        <w:t>résultats</w:t>
      </w:r>
      <w:r w:rsidRPr="00D36DA2">
        <w:rPr>
          <w:spacing w:val="13"/>
          <w:szCs w:val="22"/>
        </w:rPr>
        <w:t xml:space="preserve"> </w:t>
      </w:r>
      <w:r w:rsidRPr="00D36DA2">
        <w:rPr>
          <w:szCs w:val="22"/>
        </w:rPr>
        <w:t>des</w:t>
      </w:r>
      <w:r w:rsidRPr="00D36DA2">
        <w:rPr>
          <w:spacing w:val="13"/>
          <w:szCs w:val="22"/>
        </w:rPr>
        <w:t xml:space="preserve"> </w:t>
      </w:r>
      <w:r w:rsidRPr="00D36DA2">
        <w:rPr>
          <w:szCs w:val="22"/>
        </w:rPr>
        <w:t>projets</w:t>
      </w:r>
      <w:r w:rsidRPr="00D36DA2">
        <w:rPr>
          <w:spacing w:val="13"/>
          <w:szCs w:val="22"/>
        </w:rPr>
        <w:t xml:space="preserve"> </w:t>
      </w:r>
      <w:r w:rsidRPr="00D36DA2">
        <w:rPr>
          <w:szCs w:val="22"/>
        </w:rPr>
        <w:t>et</w:t>
      </w:r>
      <w:r w:rsidRPr="00D36DA2">
        <w:rPr>
          <w:spacing w:val="16"/>
          <w:szCs w:val="22"/>
        </w:rPr>
        <w:t xml:space="preserve"> </w:t>
      </w:r>
      <w:r w:rsidRPr="00D36DA2">
        <w:rPr>
          <w:szCs w:val="22"/>
        </w:rPr>
        <w:t>programmes</w:t>
      </w:r>
      <w:r w:rsidRPr="00D36DA2">
        <w:rPr>
          <w:spacing w:val="13"/>
          <w:szCs w:val="22"/>
        </w:rPr>
        <w:t xml:space="preserve"> </w:t>
      </w:r>
      <w:r w:rsidRPr="00D36DA2">
        <w:rPr>
          <w:szCs w:val="22"/>
        </w:rPr>
        <w:t>de</w:t>
      </w:r>
      <w:r w:rsidRPr="00D36DA2">
        <w:rPr>
          <w:spacing w:val="-47"/>
          <w:szCs w:val="22"/>
        </w:rPr>
        <w:t xml:space="preserve"> </w:t>
      </w:r>
      <w:r w:rsidRPr="00D36DA2">
        <w:rPr>
          <w:szCs w:val="22"/>
        </w:rPr>
        <w:t>développement</w:t>
      </w:r>
      <w:r w:rsidRPr="00D36DA2">
        <w:rPr>
          <w:spacing w:val="-2"/>
          <w:szCs w:val="22"/>
        </w:rPr>
        <w:t xml:space="preserve"> </w:t>
      </w:r>
      <w:r w:rsidRPr="00D36DA2">
        <w:rPr>
          <w:szCs w:val="22"/>
        </w:rPr>
        <w:t>;</w:t>
      </w:r>
    </w:p>
    <w:p w14:paraId="1D1780A7" w14:textId="77777777" w:rsidR="00360376" w:rsidRPr="00D36DA2" w:rsidRDefault="00360376" w:rsidP="00A75403">
      <w:pPr>
        <w:widowControl w:val="0"/>
        <w:numPr>
          <w:ilvl w:val="0"/>
          <w:numId w:val="18"/>
        </w:numPr>
        <w:tabs>
          <w:tab w:val="left" w:pos="853"/>
          <w:tab w:val="left" w:pos="854"/>
        </w:tabs>
        <w:autoSpaceDE w:val="0"/>
        <w:autoSpaceDN w:val="0"/>
        <w:spacing w:before="0" w:line="276" w:lineRule="auto"/>
        <w:ind w:right="230"/>
        <w:jc w:val="left"/>
        <w:rPr>
          <w:szCs w:val="22"/>
        </w:rPr>
      </w:pPr>
      <w:r w:rsidRPr="00D36DA2">
        <w:rPr>
          <w:szCs w:val="22"/>
        </w:rPr>
        <w:t>Avoir</w:t>
      </w:r>
      <w:r w:rsidRPr="00D36DA2">
        <w:rPr>
          <w:spacing w:val="1"/>
          <w:szCs w:val="22"/>
        </w:rPr>
        <w:t xml:space="preserve"> </w:t>
      </w:r>
      <w:r w:rsidRPr="00D36DA2">
        <w:rPr>
          <w:szCs w:val="22"/>
        </w:rPr>
        <w:t>une</w:t>
      </w:r>
      <w:r w:rsidRPr="00D36DA2">
        <w:rPr>
          <w:spacing w:val="1"/>
          <w:szCs w:val="22"/>
        </w:rPr>
        <w:t xml:space="preserve"> </w:t>
      </w:r>
      <w:r w:rsidRPr="00D36DA2">
        <w:rPr>
          <w:szCs w:val="22"/>
        </w:rPr>
        <w:t>bonne</w:t>
      </w:r>
      <w:r w:rsidRPr="00D36DA2">
        <w:rPr>
          <w:spacing w:val="1"/>
          <w:szCs w:val="22"/>
        </w:rPr>
        <w:t xml:space="preserve"> </w:t>
      </w:r>
      <w:r w:rsidRPr="00D36DA2">
        <w:rPr>
          <w:szCs w:val="22"/>
        </w:rPr>
        <w:t>connaissance</w:t>
      </w:r>
      <w:r w:rsidRPr="00D36DA2">
        <w:rPr>
          <w:spacing w:val="1"/>
          <w:szCs w:val="22"/>
        </w:rPr>
        <w:t xml:space="preserve"> </w:t>
      </w:r>
      <w:r w:rsidRPr="00D36DA2">
        <w:rPr>
          <w:szCs w:val="22"/>
        </w:rPr>
        <w:t>et</w:t>
      </w:r>
      <w:r w:rsidRPr="00D36DA2">
        <w:rPr>
          <w:spacing w:val="1"/>
          <w:szCs w:val="22"/>
        </w:rPr>
        <w:t xml:space="preserve"> </w:t>
      </w:r>
      <w:r w:rsidRPr="00D36DA2">
        <w:rPr>
          <w:szCs w:val="22"/>
        </w:rPr>
        <w:t>une</w:t>
      </w:r>
      <w:r w:rsidRPr="00D36DA2">
        <w:rPr>
          <w:spacing w:val="1"/>
          <w:szCs w:val="22"/>
        </w:rPr>
        <w:t xml:space="preserve"> </w:t>
      </w:r>
      <w:r w:rsidRPr="00D36DA2">
        <w:rPr>
          <w:szCs w:val="22"/>
        </w:rPr>
        <w:t>expérience</w:t>
      </w:r>
      <w:r w:rsidRPr="00D36DA2">
        <w:rPr>
          <w:spacing w:val="1"/>
          <w:szCs w:val="22"/>
        </w:rPr>
        <w:t xml:space="preserve"> </w:t>
      </w:r>
      <w:r w:rsidRPr="00D36DA2">
        <w:rPr>
          <w:szCs w:val="22"/>
        </w:rPr>
        <w:t>avérée</w:t>
      </w:r>
      <w:r w:rsidRPr="00D36DA2">
        <w:rPr>
          <w:spacing w:val="1"/>
          <w:szCs w:val="22"/>
        </w:rPr>
        <w:t xml:space="preserve"> </w:t>
      </w:r>
      <w:r w:rsidRPr="00D36DA2">
        <w:rPr>
          <w:szCs w:val="22"/>
        </w:rPr>
        <w:t>en</w:t>
      </w:r>
      <w:r w:rsidRPr="00D36DA2">
        <w:rPr>
          <w:spacing w:val="1"/>
          <w:szCs w:val="22"/>
        </w:rPr>
        <w:t xml:space="preserve"> </w:t>
      </w:r>
      <w:r w:rsidRPr="00D36DA2">
        <w:rPr>
          <w:szCs w:val="22"/>
        </w:rPr>
        <w:t>matière</w:t>
      </w:r>
      <w:r w:rsidRPr="00D36DA2">
        <w:rPr>
          <w:spacing w:val="1"/>
          <w:szCs w:val="22"/>
        </w:rPr>
        <w:t xml:space="preserve"> </w:t>
      </w:r>
      <w:r w:rsidRPr="00D36DA2">
        <w:rPr>
          <w:szCs w:val="22"/>
        </w:rPr>
        <w:t>de</w:t>
      </w:r>
      <w:r w:rsidRPr="00D36DA2">
        <w:rPr>
          <w:spacing w:val="1"/>
          <w:szCs w:val="22"/>
        </w:rPr>
        <w:t xml:space="preserve"> </w:t>
      </w:r>
      <w:r w:rsidRPr="00D36DA2">
        <w:rPr>
          <w:szCs w:val="22"/>
        </w:rPr>
        <w:t>gestion</w:t>
      </w:r>
      <w:r w:rsidRPr="00D36DA2">
        <w:rPr>
          <w:spacing w:val="1"/>
          <w:szCs w:val="22"/>
        </w:rPr>
        <w:t xml:space="preserve"> </w:t>
      </w:r>
      <w:r w:rsidRPr="00D36DA2">
        <w:rPr>
          <w:szCs w:val="22"/>
        </w:rPr>
        <w:t>des</w:t>
      </w:r>
      <w:r w:rsidRPr="00D36DA2">
        <w:rPr>
          <w:spacing w:val="1"/>
          <w:szCs w:val="22"/>
        </w:rPr>
        <w:t xml:space="preserve"> </w:t>
      </w:r>
      <w:r w:rsidRPr="00D36DA2">
        <w:rPr>
          <w:szCs w:val="22"/>
        </w:rPr>
        <w:t>conflits</w:t>
      </w:r>
      <w:r w:rsidRPr="00D36DA2">
        <w:rPr>
          <w:spacing w:val="1"/>
          <w:szCs w:val="22"/>
        </w:rPr>
        <w:t xml:space="preserve"> </w:t>
      </w:r>
      <w:r w:rsidRPr="00D36DA2">
        <w:rPr>
          <w:szCs w:val="22"/>
        </w:rPr>
        <w:t>et</w:t>
      </w:r>
      <w:r w:rsidRPr="00D36DA2">
        <w:rPr>
          <w:spacing w:val="-47"/>
          <w:szCs w:val="22"/>
        </w:rPr>
        <w:t xml:space="preserve"> </w:t>
      </w:r>
      <w:r w:rsidRPr="00D36DA2">
        <w:rPr>
          <w:szCs w:val="22"/>
        </w:rPr>
        <w:t>consolidation</w:t>
      </w:r>
      <w:r w:rsidRPr="00D36DA2">
        <w:rPr>
          <w:spacing w:val="-1"/>
          <w:szCs w:val="22"/>
        </w:rPr>
        <w:t xml:space="preserve"> </w:t>
      </w:r>
      <w:r w:rsidRPr="00D36DA2">
        <w:rPr>
          <w:szCs w:val="22"/>
        </w:rPr>
        <w:t>de</w:t>
      </w:r>
      <w:r w:rsidRPr="00D36DA2">
        <w:rPr>
          <w:spacing w:val="1"/>
          <w:szCs w:val="22"/>
        </w:rPr>
        <w:t xml:space="preserve"> </w:t>
      </w:r>
      <w:r w:rsidRPr="00D36DA2">
        <w:rPr>
          <w:szCs w:val="22"/>
        </w:rPr>
        <w:t>la</w:t>
      </w:r>
      <w:r w:rsidRPr="00D36DA2">
        <w:rPr>
          <w:spacing w:val="-3"/>
          <w:szCs w:val="22"/>
        </w:rPr>
        <w:t xml:space="preserve"> </w:t>
      </w:r>
      <w:r w:rsidRPr="00D36DA2">
        <w:rPr>
          <w:szCs w:val="22"/>
        </w:rPr>
        <w:t>Paix</w:t>
      </w:r>
      <w:r w:rsidRPr="00D36DA2">
        <w:rPr>
          <w:spacing w:val="-2"/>
          <w:szCs w:val="22"/>
        </w:rPr>
        <w:t xml:space="preserve"> </w:t>
      </w:r>
      <w:r w:rsidRPr="00D36DA2">
        <w:rPr>
          <w:szCs w:val="22"/>
        </w:rPr>
        <w:t>;</w:t>
      </w:r>
    </w:p>
    <w:p w14:paraId="29AF3AE5" w14:textId="77777777" w:rsidR="00360376" w:rsidRPr="00D36DA2" w:rsidRDefault="00360376" w:rsidP="00A75403">
      <w:pPr>
        <w:widowControl w:val="0"/>
        <w:numPr>
          <w:ilvl w:val="0"/>
          <w:numId w:val="18"/>
        </w:numPr>
        <w:tabs>
          <w:tab w:val="left" w:pos="853"/>
          <w:tab w:val="left" w:pos="854"/>
        </w:tabs>
        <w:autoSpaceDE w:val="0"/>
        <w:autoSpaceDN w:val="0"/>
        <w:spacing w:before="1"/>
        <w:ind w:hanging="361"/>
        <w:jc w:val="left"/>
        <w:rPr>
          <w:szCs w:val="22"/>
        </w:rPr>
      </w:pPr>
      <w:r w:rsidRPr="00D36DA2">
        <w:rPr>
          <w:szCs w:val="22"/>
        </w:rPr>
        <w:t>Disposer</w:t>
      </w:r>
      <w:r w:rsidRPr="00D36DA2">
        <w:rPr>
          <w:spacing w:val="20"/>
          <w:szCs w:val="22"/>
        </w:rPr>
        <w:t xml:space="preserve"> </w:t>
      </w:r>
      <w:r w:rsidRPr="00D36DA2">
        <w:rPr>
          <w:szCs w:val="22"/>
        </w:rPr>
        <w:t>d’une</w:t>
      </w:r>
      <w:r w:rsidRPr="00D36DA2">
        <w:rPr>
          <w:spacing w:val="21"/>
          <w:szCs w:val="22"/>
        </w:rPr>
        <w:t xml:space="preserve"> </w:t>
      </w:r>
      <w:r w:rsidRPr="00D36DA2">
        <w:rPr>
          <w:szCs w:val="22"/>
        </w:rPr>
        <w:t>excellente</w:t>
      </w:r>
      <w:r w:rsidRPr="00D36DA2">
        <w:rPr>
          <w:spacing w:val="18"/>
          <w:szCs w:val="22"/>
        </w:rPr>
        <w:t xml:space="preserve"> </w:t>
      </w:r>
      <w:r w:rsidRPr="00D36DA2">
        <w:rPr>
          <w:szCs w:val="22"/>
        </w:rPr>
        <w:t>capacité</w:t>
      </w:r>
      <w:r w:rsidRPr="00D36DA2">
        <w:rPr>
          <w:spacing w:val="21"/>
          <w:szCs w:val="22"/>
        </w:rPr>
        <w:t xml:space="preserve"> </w:t>
      </w:r>
      <w:r w:rsidRPr="00D36DA2">
        <w:rPr>
          <w:szCs w:val="22"/>
        </w:rPr>
        <w:t>d’analyse</w:t>
      </w:r>
      <w:r w:rsidRPr="00D36DA2">
        <w:rPr>
          <w:spacing w:val="21"/>
          <w:szCs w:val="22"/>
        </w:rPr>
        <w:t xml:space="preserve"> </w:t>
      </w:r>
      <w:r w:rsidRPr="00D36DA2">
        <w:rPr>
          <w:szCs w:val="22"/>
        </w:rPr>
        <w:t>de</w:t>
      </w:r>
      <w:r w:rsidRPr="00D36DA2">
        <w:rPr>
          <w:spacing w:val="20"/>
          <w:szCs w:val="22"/>
        </w:rPr>
        <w:t xml:space="preserve"> </w:t>
      </w:r>
      <w:r w:rsidRPr="00D36DA2">
        <w:rPr>
          <w:szCs w:val="22"/>
        </w:rPr>
        <w:t>synthèse,</w:t>
      </w:r>
      <w:r w:rsidRPr="00D36DA2">
        <w:rPr>
          <w:spacing w:val="21"/>
          <w:szCs w:val="22"/>
        </w:rPr>
        <w:t xml:space="preserve"> </w:t>
      </w:r>
      <w:r w:rsidRPr="00D36DA2">
        <w:rPr>
          <w:szCs w:val="22"/>
        </w:rPr>
        <w:t>de</w:t>
      </w:r>
      <w:r w:rsidRPr="00D36DA2">
        <w:rPr>
          <w:spacing w:val="20"/>
          <w:szCs w:val="22"/>
        </w:rPr>
        <w:t xml:space="preserve"> </w:t>
      </w:r>
      <w:r w:rsidRPr="00D36DA2">
        <w:rPr>
          <w:szCs w:val="22"/>
        </w:rPr>
        <w:t>rédaction</w:t>
      </w:r>
      <w:r w:rsidRPr="00D36DA2">
        <w:rPr>
          <w:spacing w:val="20"/>
          <w:szCs w:val="22"/>
        </w:rPr>
        <w:t xml:space="preserve"> </w:t>
      </w:r>
      <w:r w:rsidRPr="00D36DA2">
        <w:rPr>
          <w:szCs w:val="22"/>
        </w:rPr>
        <w:t>solides</w:t>
      </w:r>
      <w:r w:rsidRPr="00D36DA2">
        <w:rPr>
          <w:spacing w:val="18"/>
          <w:szCs w:val="22"/>
        </w:rPr>
        <w:t xml:space="preserve"> </w:t>
      </w:r>
      <w:r w:rsidRPr="00D36DA2">
        <w:rPr>
          <w:szCs w:val="22"/>
        </w:rPr>
        <w:t>et</w:t>
      </w:r>
      <w:r w:rsidRPr="00D36DA2">
        <w:rPr>
          <w:spacing w:val="20"/>
          <w:szCs w:val="22"/>
        </w:rPr>
        <w:t xml:space="preserve"> </w:t>
      </w:r>
      <w:r w:rsidRPr="00D36DA2">
        <w:rPr>
          <w:szCs w:val="22"/>
        </w:rPr>
        <w:t>une</w:t>
      </w:r>
      <w:r w:rsidRPr="00D36DA2">
        <w:rPr>
          <w:spacing w:val="21"/>
          <w:szCs w:val="22"/>
        </w:rPr>
        <w:t xml:space="preserve"> </w:t>
      </w:r>
      <w:r w:rsidRPr="00D36DA2">
        <w:rPr>
          <w:szCs w:val="22"/>
        </w:rPr>
        <w:t>compétence</w:t>
      </w:r>
    </w:p>
    <w:p w14:paraId="42732DD2" w14:textId="77777777" w:rsidR="00360376" w:rsidRPr="00D36DA2" w:rsidRDefault="00360376" w:rsidP="00360376">
      <w:pPr>
        <w:pStyle w:val="Corpsdetexte"/>
        <w:spacing w:before="38"/>
        <w:ind w:left="853"/>
        <w:rPr>
          <w:rFonts w:ascii="Arial Narrow" w:hAnsi="Arial Narrow"/>
          <w:lang w:val="fr-CI"/>
        </w:rPr>
      </w:pPr>
      <w:r w:rsidRPr="00D36DA2">
        <w:rPr>
          <w:rFonts w:ascii="Arial Narrow" w:hAnsi="Arial Narrow"/>
          <w:lang w:val="fr-CI"/>
        </w:rPr>
        <w:t>avérée</w:t>
      </w:r>
      <w:r w:rsidRPr="00D36DA2">
        <w:rPr>
          <w:rFonts w:ascii="Arial Narrow" w:hAnsi="Arial Narrow"/>
          <w:spacing w:val="-3"/>
          <w:lang w:val="fr-CI"/>
        </w:rPr>
        <w:t xml:space="preserve"> </w:t>
      </w:r>
      <w:r w:rsidRPr="00D36DA2">
        <w:rPr>
          <w:rFonts w:ascii="Arial Narrow" w:hAnsi="Arial Narrow"/>
          <w:lang w:val="fr-CI"/>
        </w:rPr>
        <w:t>en</w:t>
      </w:r>
      <w:r w:rsidRPr="00D36DA2">
        <w:rPr>
          <w:rFonts w:ascii="Arial Narrow" w:hAnsi="Arial Narrow"/>
          <w:spacing w:val="-1"/>
          <w:lang w:val="fr-CI"/>
        </w:rPr>
        <w:t xml:space="preserve"> </w:t>
      </w:r>
      <w:r w:rsidRPr="00D36DA2">
        <w:rPr>
          <w:rFonts w:ascii="Arial Narrow" w:hAnsi="Arial Narrow"/>
          <w:lang w:val="fr-CI"/>
        </w:rPr>
        <w:t>rédaction</w:t>
      </w:r>
      <w:r w:rsidRPr="00D36DA2">
        <w:rPr>
          <w:rFonts w:ascii="Arial Narrow" w:hAnsi="Arial Narrow"/>
          <w:spacing w:val="-2"/>
          <w:lang w:val="fr-CI"/>
        </w:rPr>
        <w:t xml:space="preserve"> </w:t>
      </w:r>
      <w:r w:rsidRPr="00D36DA2">
        <w:rPr>
          <w:rFonts w:ascii="Arial Narrow" w:hAnsi="Arial Narrow"/>
          <w:lang w:val="fr-CI"/>
        </w:rPr>
        <w:t>scientifique,</w:t>
      </w:r>
      <w:r w:rsidRPr="00D36DA2">
        <w:rPr>
          <w:rFonts w:ascii="Arial Narrow" w:hAnsi="Arial Narrow"/>
          <w:spacing w:val="1"/>
          <w:lang w:val="fr-CI"/>
        </w:rPr>
        <w:t xml:space="preserve"> </w:t>
      </w:r>
      <w:r w:rsidRPr="00D36DA2">
        <w:rPr>
          <w:rFonts w:ascii="Arial Narrow" w:hAnsi="Arial Narrow"/>
          <w:lang w:val="fr-CI"/>
        </w:rPr>
        <w:t>en</w:t>
      </w:r>
      <w:r w:rsidRPr="00D36DA2">
        <w:rPr>
          <w:rFonts w:ascii="Arial Narrow" w:hAnsi="Arial Narrow"/>
          <w:spacing w:val="-1"/>
          <w:lang w:val="fr-CI"/>
        </w:rPr>
        <w:t xml:space="preserve"> </w:t>
      </w:r>
      <w:r w:rsidRPr="00D36DA2">
        <w:rPr>
          <w:rFonts w:ascii="Arial Narrow" w:hAnsi="Arial Narrow"/>
          <w:lang w:val="fr-CI"/>
        </w:rPr>
        <w:t>communication</w:t>
      </w:r>
      <w:r w:rsidRPr="00D36DA2">
        <w:rPr>
          <w:rFonts w:ascii="Arial Narrow" w:hAnsi="Arial Narrow"/>
          <w:spacing w:val="-4"/>
          <w:lang w:val="fr-CI"/>
        </w:rPr>
        <w:t xml:space="preserve"> </w:t>
      </w:r>
      <w:r w:rsidRPr="00D36DA2">
        <w:rPr>
          <w:rFonts w:ascii="Arial Narrow" w:hAnsi="Arial Narrow"/>
          <w:lang w:val="fr-CI"/>
        </w:rPr>
        <w:t>orale et</w:t>
      </w:r>
      <w:r w:rsidRPr="00D36DA2">
        <w:rPr>
          <w:rFonts w:ascii="Arial Narrow" w:hAnsi="Arial Narrow"/>
          <w:spacing w:val="-2"/>
          <w:lang w:val="fr-CI"/>
        </w:rPr>
        <w:t xml:space="preserve"> </w:t>
      </w:r>
      <w:r w:rsidRPr="00D36DA2">
        <w:rPr>
          <w:rFonts w:ascii="Arial Narrow" w:hAnsi="Arial Narrow"/>
          <w:lang w:val="fr-CI"/>
        </w:rPr>
        <w:t>écrite</w:t>
      </w:r>
      <w:r w:rsidRPr="00D36DA2">
        <w:rPr>
          <w:rFonts w:ascii="Arial Narrow" w:hAnsi="Arial Narrow"/>
          <w:spacing w:val="-3"/>
          <w:lang w:val="fr-CI"/>
        </w:rPr>
        <w:t xml:space="preserve"> </w:t>
      </w:r>
      <w:r w:rsidRPr="00D36DA2">
        <w:rPr>
          <w:rFonts w:ascii="Arial Narrow" w:hAnsi="Arial Narrow"/>
          <w:lang w:val="fr-CI"/>
        </w:rPr>
        <w:t>;</w:t>
      </w:r>
    </w:p>
    <w:p w14:paraId="57B1A7D5" w14:textId="77777777" w:rsidR="00360376" w:rsidRPr="00D36DA2" w:rsidRDefault="00360376" w:rsidP="00A75403">
      <w:pPr>
        <w:widowControl w:val="0"/>
        <w:numPr>
          <w:ilvl w:val="0"/>
          <w:numId w:val="18"/>
        </w:numPr>
        <w:tabs>
          <w:tab w:val="left" w:pos="853"/>
          <w:tab w:val="left" w:pos="854"/>
        </w:tabs>
        <w:autoSpaceDE w:val="0"/>
        <w:autoSpaceDN w:val="0"/>
        <w:spacing w:before="41"/>
        <w:ind w:hanging="361"/>
        <w:jc w:val="left"/>
        <w:rPr>
          <w:szCs w:val="22"/>
        </w:rPr>
      </w:pPr>
      <w:r w:rsidRPr="00D36DA2">
        <w:rPr>
          <w:szCs w:val="22"/>
        </w:rPr>
        <w:t>Avoir</w:t>
      </w:r>
      <w:r w:rsidRPr="00D36DA2">
        <w:rPr>
          <w:spacing w:val="-1"/>
          <w:szCs w:val="22"/>
        </w:rPr>
        <w:t xml:space="preserve"> </w:t>
      </w:r>
      <w:r w:rsidRPr="00D36DA2">
        <w:rPr>
          <w:szCs w:val="22"/>
        </w:rPr>
        <w:t>une connaissance</w:t>
      </w:r>
      <w:r w:rsidRPr="00D36DA2">
        <w:rPr>
          <w:spacing w:val="-2"/>
          <w:szCs w:val="22"/>
        </w:rPr>
        <w:t xml:space="preserve"> </w:t>
      </w:r>
      <w:r w:rsidRPr="00D36DA2">
        <w:rPr>
          <w:szCs w:val="22"/>
        </w:rPr>
        <w:t>prouvée</w:t>
      </w:r>
      <w:r w:rsidRPr="00D36DA2">
        <w:rPr>
          <w:spacing w:val="-3"/>
          <w:szCs w:val="22"/>
        </w:rPr>
        <w:t xml:space="preserve"> </w:t>
      </w:r>
      <w:r w:rsidRPr="00D36DA2">
        <w:rPr>
          <w:szCs w:val="22"/>
        </w:rPr>
        <w:t>en</w:t>
      </w:r>
      <w:r w:rsidRPr="00D36DA2">
        <w:rPr>
          <w:spacing w:val="-1"/>
          <w:szCs w:val="22"/>
        </w:rPr>
        <w:t xml:space="preserve"> </w:t>
      </w:r>
      <w:r w:rsidRPr="00D36DA2">
        <w:rPr>
          <w:szCs w:val="22"/>
        </w:rPr>
        <w:t>gestion</w:t>
      </w:r>
      <w:r w:rsidRPr="00D36DA2">
        <w:rPr>
          <w:spacing w:val="-1"/>
          <w:szCs w:val="22"/>
        </w:rPr>
        <w:t xml:space="preserve"> </w:t>
      </w:r>
      <w:r w:rsidRPr="00D36DA2">
        <w:rPr>
          <w:szCs w:val="22"/>
        </w:rPr>
        <w:t>de</w:t>
      </w:r>
      <w:r w:rsidRPr="00D36DA2">
        <w:rPr>
          <w:spacing w:val="-4"/>
          <w:szCs w:val="22"/>
        </w:rPr>
        <w:t xml:space="preserve"> </w:t>
      </w:r>
      <w:r w:rsidRPr="00D36DA2">
        <w:rPr>
          <w:szCs w:val="22"/>
        </w:rPr>
        <w:t>cycle</w:t>
      </w:r>
      <w:r w:rsidRPr="00D36DA2">
        <w:rPr>
          <w:spacing w:val="-3"/>
          <w:szCs w:val="22"/>
        </w:rPr>
        <w:t xml:space="preserve"> </w:t>
      </w:r>
      <w:r w:rsidRPr="00D36DA2">
        <w:rPr>
          <w:szCs w:val="22"/>
        </w:rPr>
        <w:t>de</w:t>
      </w:r>
      <w:r w:rsidRPr="00D36DA2">
        <w:rPr>
          <w:spacing w:val="1"/>
          <w:szCs w:val="22"/>
        </w:rPr>
        <w:t xml:space="preserve"> </w:t>
      </w:r>
      <w:r w:rsidRPr="00D36DA2">
        <w:rPr>
          <w:szCs w:val="22"/>
        </w:rPr>
        <w:t>projet</w:t>
      </w:r>
      <w:r w:rsidRPr="00D36DA2">
        <w:rPr>
          <w:spacing w:val="-1"/>
          <w:szCs w:val="22"/>
        </w:rPr>
        <w:t xml:space="preserve"> </w:t>
      </w:r>
      <w:r w:rsidRPr="00D36DA2">
        <w:rPr>
          <w:szCs w:val="22"/>
        </w:rPr>
        <w:t>;</w:t>
      </w:r>
    </w:p>
    <w:p w14:paraId="55806859" w14:textId="77777777" w:rsidR="00360376" w:rsidRPr="00D36DA2" w:rsidRDefault="00360376" w:rsidP="00A75403">
      <w:pPr>
        <w:widowControl w:val="0"/>
        <w:numPr>
          <w:ilvl w:val="0"/>
          <w:numId w:val="18"/>
        </w:numPr>
        <w:tabs>
          <w:tab w:val="left" w:pos="853"/>
          <w:tab w:val="left" w:pos="854"/>
        </w:tabs>
        <w:autoSpaceDE w:val="0"/>
        <w:autoSpaceDN w:val="0"/>
        <w:spacing w:before="41"/>
        <w:ind w:hanging="361"/>
        <w:jc w:val="left"/>
        <w:rPr>
          <w:szCs w:val="22"/>
        </w:rPr>
      </w:pPr>
      <w:r w:rsidRPr="00D36DA2">
        <w:rPr>
          <w:szCs w:val="22"/>
        </w:rPr>
        <w:t>Avoir</w:t>
      </w:r>
      <w:r w:rsidRPr="00D36DA2">
        <w:rPr>
          <w:spacing w:val="-2"/>
          <w:szCs w:val="22"/>
        </w:rPr>
        <w:t xml:space="preserve"> </w:t>
      </w:r>
      <w:r w:rsidRPr="00D36DA2">
        <w:rPr>
          <w:szCs w:val="22"/>
        </w:rPr>
        <w:t>une connaissance</w:t>
      </w:r>
      <w:r w:rsidRPr="00D36DA2">
        <w:rPr>
          <w:spacing w:val="-3"/>
          <w:szCs w:val="22"/>
        </w:rPr>
        <w:t xml:space="preserve"> </w:t>
      </w:r>
      <w:r w:rsidRPr="00D36DA2">
        <w:rPr>
          <w:szCs w:val="22"/>
        </w:rPr>
        <w:t>approfondie</w:t>
      </w:r>
      <w:r w:rsidRPr="00D36DA2">
        <w:rPr>
          <w:spacing w:val="-4"/>
          <w:szCs w:val="22"/>
        </w:rPr>
        <w:t xml:space="preserve"> </w:t>
      </w:r>
      <w:r w:rsidRPr="00D36DA2">
        <w:rPr>
          <w:szCs w:val="22"/>
        </w:rPr>
        <w:t>du</w:t>
      </w:r>
      <w:r w:rsidRPr="00D36DA2">
        <w:rPr>
          <w:spacing w:val="-1"/>
          <w:szCs w:val="22"/>
        </w:rPr>
        <w:t xml:space="preserve"> </w:t>
      </w:r>
      <w:r w:rsidRPr="00D36DA2">
        <w:rPr>
          <w:szCs w:val="22"/>
        </w:rPr>
        <w:t>contexte ivoirien</w:t>
      </w:r>
      <w:r w:rsidRPr="00D36DA2">
        <w:rPr>
          <w:spacing w:val="-3"/>
          <w:szCs w:val="22"/>
        </w:rPr>
        <w:t xml:space="preserve"> </w:t>
      </w:r>
      <w:r w:rsidRPr="00D36DA2">
        <w:rPr>
          <w:szCs w:val="22"/>
        </w:rPr>
        <w:t>en</w:t>
      </w:r>
      <w:r w:rsidRPr="00D36DA2">
        <w:rPr>
          <w:spacing w:val="-2"/>
          <w:szCs w:val="22"/>
        </w:rPr>
        <w:t xml:space="preserve"> </w:t>
      </w:r>
      <w:r w:rsidRPr="00D36DA2">
        <w:rPr>
          <w:szCs w:val="22"/>
        </w:rPr>
        <w:t>particulier</w:t>
      </w:r>
      <w:r w:rsidRPr="00D36DA2">
        <w:rPr>
          <w:spacing w:val="-1"/>
          <w:szCs w:val="22"/>
        </w:rPr>
        <w:t xml:space="preserve"> </w:t>
      </w:r>
      <w:r w:rsidRPr="00D36DA2">
        <w:rPr>
          <w:szCs w:val="22"/>
        </w:rPr>
        <w:t>des</w:t>
      </w:r>
      <w:r w:rsidRPr="00D36DA2">
        <w:rPr>
          <w:spacing w:val="-3"/>
          <w:szCs w:val="22"/>
        </w:rPr>
        <w:t xml:space="preserve"> </w:t>
      </w:r>
      <w:r w:rsidRPr="00D36DA2">
        <w:rPr>
          <w:szCs w:val="22"/>
        </w:rPr>
        <w:t>zones</w:t>
      </w:r>
      <w:r w:rsidRPr="00D36DA2">
        <w:rPr>
          <w:spacing w:val="-3"/>
          <w:szCs w:val="22"/>
        </w:rPr>
        <w:t xml:space="preserve"> </w:t>
      </w:r>
      <w:r w:rsidRPr="00D36DA2">
        <w:rPr>
          <w:szCs w:val="22"/>
        </w:rPr>
        <w:t>d’intervention</w:t>
      </w:r>
      <w:r w:rsidRPr="00D36DA2">
        <w:rPr>
          <w:spacing w:val="-5"/>
          <w:szCs w:val="22"/>
        </w:rPr>
        <w:t xml:space="preserve"> </w:t>
      </w:r>
      <w:r w:rsidRPr="00D36DA2">
        <w:rPr>
          <w:szCs w:val="22"/>
        </w:rPr>
        <w:t>;</w:t>
      </w:r>
    </w:p>
    <w:p w14:paraId="3A301398" w14:textId="77777777" w:rsidR="00360376" w:rsidRPr="00D36DA2" w:rsidRDefault="00360376" w:rsidP="00A75403">
      <w:pPr>
        <w:widowControl w:val="0"/>
        <w:numPr>
          <w:ilvl w:val="0"/>
          <w:numId w:val="18"/>
        </w:numPr>
        <w:tabs>
          <w:tab w:val="left" w:pos="853"/>
          <w:tab w:val="left" w:pos="854"/>
        </w:tabs>
        <w:autoSpaceDE w:val="0"/>
        <w:autoSpaceDN w:val="0"/>
        <w:spacing w:before="39"/>
        <w:ind w:hanging="361"/>
        <w:jc w:val="left"/>
        <w:rPr>
          <w:szCs w:val="22"/>
        </w:rPr>
      </w:pPr>
      <w:r w:rsidRPr="00D36DA2">
        <w:rPr>
          <w:szCs w:val="22"/>
        </w:rPr>
        <w:t>Observer</w:t>
      </w:r>
      <w:r w:rsidRPr="00D36DA2">
        <w:rPr>
          <w:spacing w:val="-2"/>
          <w:szCs w:val="22"/>
        </w:rPr>
        <w:t xml:space="preserve"> </w:t>
      </w:r>
      <w:r w:rsidRPr="00D36DA2">
        <w:rPr>
          <w:szCs w:val="22"/>
        </w:rPr>
        <w:t>une</w:t>
      </w:r>
      <w:r w:rsidRPr="00D36DA2">
        <w:rPr>
          <w:spacing w:val="-1"/>
          <w:szCs w:val="22"/>
        </w:rPr>
        <w:t xml:space="preserve"> </w:t>
      </w:r>
      <w:r w:rsidRPr="00D36DA2">
        <w:rPr>
          <w:szCs w:val="22"/>
        </w:rPr>
        <w:t>indépendance</w:t>
      </w:r>
      <w:r w:rsidRPr="00D36DA2">
        <w:rPr>
          <w:spacing w:val="-1"/>
          <w:szCs w:val="22"/>
        </w:rPr>
        <w:t xml:space="preserve"> </w:t>
      </w:r>
      <w:r w:rsidRPr="00D36DA2">
        <w:rPr>
          <w:szCs w:val="22"/>
        </w:rPr>
        <w:t>vis-à-vis</w:t>
      </w:r>
      <w:r w:rsidRPr="00D36DA2">
        <w:rPr>
          <w:spacing w:val="-2"/>
          <w:szCs w:val="22"/>
        </w:rPr>
        <w:t xml:space="preserve"> </w:t>
      </w:r>
      <w:r w:rsidRPr="00D36DA2">
        <w:rPr>
          <w:szCs w:val="22"/>
        </w:rPr>
        <w:t>des</w:t>
      </w:r>
      <w:r w:rsidRPr="00D36DA2">
        <w:rPr>
          <w:spacing w:val="-1"/>
          <w:szCs w:val="22"/>
        </w:rPr>
        <w:t xml:space="preserve"> </w:t>
      </w:r>
      <w:r w:rsidRPr="00D36DA2">
        <w:rPr>
          <w:szCs w:val="22"/>
        </w:rPr>
        <w:t>parties</w:t>
      </w:r>
      <w:r w:rsidRPr="00D36DA2">
        <w:rPr>
          <w:spacing w:val="-1"/>
          <w:szCs w:val="22"/>
        </w:rPr>
        <w:t xml:space="preserve"> </w:t>
      </w:r>
      <w:r w:rsidRPr="00D36DA2">
        <w:rPr>
          <w:szCs w:val="22"/>
        </w:rPr>
        <w:t>impliquées</w:t>
      </w:r>
      <w:r w:rsidRPr="00D36DA2">
        <w:rPr>
          <w:spacing w:val="-2"/>
          <w:szCs w:val="22"/>
        </w:rPr>
        <w:t xml:space="preserve"> </w:t>
      </w:r>
      <w:r w:rsidRPr="00D36DA2">
        <w:rPr>
          <w:szCs w:val="22"/>
        </w:rPr>
        <w:t>;</w:t>
      </w:r>
    </w:p>
    <w:p w14:paraId="616C9252" w14:textId="77777777" w:rsidR="00360376" w:rsidRPr="00D36DA2" w:rsidRDefault="00360376" w:rsidP="00A75403">
      <w:pPr>
        <w:widowControl w:val="0"/>
        <w:numPr>
          <w:ilvl w:val="0"/>
          <w:numId w:val="18"/>
        </w:numPr>
        <w:tabs>
          <w:tab w:val="left" w:pos="853"/>
          <w:tab w:val="left" w:pos="854"/>
        </w:tabs>
        <w:autoSpaceDE w:val="0"/>
        <w:autoSpaceDN w:val="0"/>
        <w:spacing w:before="41"/>
        <w:ind w:hanging="361"/>
        <w:jc w:val="left"/>
        <w:rPr>
          <w:szCs w:val="22"/>
        </w:rPr>
      </w:pPr>
      <w:r w:rsidRPr="00D36DA2">
        <w:rPr>
          <w:szCs w:val="22"/>
        </w:rPr>
        <w:t>Avoir</w:t>
      </w:r>
      <w:r w:rsidRPr="00D36DA2">
        <w:rPr>
          <w:spacing w:val="-2"/>
          <w:szCs w:val="22"/>
        </w:rPr>
        <w:t xml:space="preserve"> </w:t>
      </w:r>
      <w:r w:rsidRPr="00D36DA2">
        <w:rPr>
          <w:szCs w:val="22"/>
        </w:rPr>
        <w:t>une bonne</w:t>
      </w:r>
      <w:r w:rsidRPr="00D36DA2">
        <w:rPr>
          <w:spacing w:val="-3"/>
          <w:szCs w:val="22"/>
        </w:rPr>
        <w:t xml:space="preserve"> </w:t>
      </w:r>
      <w:r w:rsidRPr="00D36DA2">
        <w:rPr>
          <w:szCs w:val="22"/>
        </w:rPr>
        <w:t>capacité de communication</w:t>
      </w:r>
      <w:r w:rsidRPr="00D36DA2">
        <w:rPr>
          <w:spacing w:val="-3"/>
          <w:szCs w:val="22"/>
        </w:rPr>
        <w:t xml:space="preserve"> </w:t>
      </w:r>
      <w:r w:rsidRPr="00D36DA2">
        <w:rPr>
          <w:szCs w:val="22"/>
        </w:rPr>
        <w:t>;</w:t>
      </w:r>
    </w:p>
    <w:p w14:paraId="1D364768" w14:textId="77777777" w:rsidR="00360376" w:rsidRPr="00D36DA2" w:rsidRDefault="00360376" w:rsidP="00360376">
      <w:pPr>
        <w:pStyle w:val="Corpsdetexte"/>
        <w:spacing w:before="5"/>
        <w:rPr>
          <w:rFonts w:ascii="Arial Narrow" w:hAnsi="Arial Narrow"/>
          <w:lang w:val="fr-CI"/>
        </w:rPr>
      </w:pPr>
    </w:p>
    <w:p w14:paraId="465E1EAC" w14:textId="77777777" w:rsidR="00360376" w:rsidRPr="00D36DA2" w:rsidRDefault="00360376" w:rsidP="00D36DA2">
      <w:pPr>
        <w:rPr>
          <w:szCs w:val="22"/>
        </w:rPr>
      </w:pPr>
      <w:bookmarkStart w:id="183" w:name="_Toc93274014"/>
      <w:bookmarkStart w:id="184" w:name="_Toc93274388"/>
      <w:bookmarkStart w:id="185" w:name="_Toc93878126"/>
      <w:bookmarkStart w:id="186" w:name="_Toc95167459"/>
      <w:bookmarkStart w:id="187" w:name="_Toc95167625"/>
      <w:r w:rsidRPr="00D36DA2">
        <w:rPr>
          <w:szCs w:val="22"/>
          <w:shd w:val="clear" w:color="auto" w:fill="999999"/>
        </w:rPr>
        <w:t>Déontologie</w:t>
      </w:r>
      <w:r w:rsidRPr="00D36DA2">
        <w:rPr>
          <w:spacing w:val="-5"/>
          <w:szCs w:val="22"/>
          <w:shd w:val="clear" w:color="auto" w:fill="999999"/>
        </w:rPr>
        <w:t xml:space="preserve"> </w:t>
      </w:r>
      <w:r w:rsidRPr="00D36DA2">
        <w:rPr>
          <w:szCs w:val="22"/>
          <w:shd w:val="clear" w:color="auto" w:fill="999999"/>
        </w:rPr>
        <w:t>de</w:t>
      </w:r>
      <w:r w:rsidRPr="00D36DA2">
        <w:rPr>
          <w:spacing w:val="-4"/>
          <w:szCs w:val="22"/>
          <w:shd w:val="clear" w:color="auto" w:fill="999999"/>
        </w:rPr>
        <w:t xml:space="preserve"> </w:t>
      </w:r>
      <w:r w:rsidRPr="00D36DA2">
        <w:rPr>
          <w:szCs w:val="22"/>
          <w:shd w:val="clear" w:color="auto" w:fill="999999"/>
        </w:rPr>
        <w:t>l’évaluation</w:t>
      </w:r>
      <w:bookmarkEnd w:id="183"/>
      <w:bookmarkEnd w:id="184"/>
      <w:bookmarkEnd w:id="185"/>
      <w:bookmarkEnd w:id="186"/>
      <w:bookmarkEnd w:id="187"/>
    </w:p>
    <w:p w14:paraId="23CB87AD" w14:textId="77777777" w:rsidR="00360376" w:rsidRPr="00D36DA2" w:rsidRDefault="00360376" w:rsidP="00D36DA2">
      <w:pPr>
        <w:pStyle w:val="Corpsdetexte"/>
        <w:ind w:left="493" w:right="228"/>
        <w:jc w:val="both"/>
        <w:rPr>
          <w:rFonts w:ascii="Arial Narrow" w:hAnsi="Arial Narrow"/>
          <w:lang w:val="fr-CI"/>
        </w:rPr>
      </w:pPr>
      <w:r w:rsidRPr="00D36DA2">
        <w:rPr>
          <w:rFonts w:ascii="Arial Narrow" w:hAnsi="Arial Narrow"/>
          <w:lang w:val="fr-CI"/>
        </w:rPr>
        <w:t xml:space="preserve">La présente évaluation sera réalisée dans le respect des principes énoncés dans les « Directives éthiques pour l’évaluation » du GNUE. La/Le </w:t>
      </w:r>
      <w:proofErr w:type="spellStart"/>
      <w:r w:rsidRPr="00D36DA2">
        <w:rPr>
          <w:rFonts w:ascii="Arial Narrow" w:hAnsi="Arial Narrow"/>
          <w:lang w:val="fr-CI"/>
        </w:rPr>
        <w:t>consultant∙e</w:t>
      </w:r>
      <w:proofErr w:type="spellEnd"/>
      <w:r w:rsidRPr="00D36DA2">
        <w:rPr>
          <w:rFonts w:ascii="Arial Narrow" w:hAnsi="Arial Narrow"/>
          <w:lang w:val="fr-CI"/>
        </w:rPr>
        <w:t xml:space="preserve"> doit veiller à sauvegarder les droits et la confidentialité des personnes fournissant les informations, par des mesures pour garantir la conformité avec les codes juridiques régissant la collecte et la publication de données. La/Le </w:t>
      </w:r>
      <w:proofErr w:type="spellStart"/>
      <w:r w:rsidRPr="00D36DA2">
        <w:rPr>
          <w:rFonts w:ascii="Arial Narrow" w:hAnsi="Arial Narrow"/>
          <w:lang w:val="fr-CI"/>
        </w:rPr>
        <w:t>consultant∙e</w:t>
      </w:r>
      <w:proofErr w:type="spellEnd"/>
      <w:r w:rsidRPr="00D36DA2">
        <w:rPr>
          <w:rFonts w:ascii="Arial Narrow" w:hAnsi="Arial Narrow"/>
          <w:lang w:val="fr-CI"/>
        </w:rPr>
        <w:t xml:space="preserve"> doit également assurer la sécurité des informations collectées et prévoir des protocoles permettant de garantir l’anonymat et la confidentialité des sources d’information lorsque cela est requis. Les connaissances et les données acquises au cours du processus d’évaluation doivent par ailleurs être utilisées pour l’évaluation uniquement, à l’exclusion de tout autre usage sans l’autorisation expresse du PNUD et de ses partenaires ».</w:t>
      </w:r>
    </w:p>
    <w:p w14:paraId="5220AD7F" w14:textId="77777777" w:rsidR="00360376" w:rsidRPr="00D36DA2" w:rsidRDefault="00360376" w:rsidP="00D36DA2">
      <w:pPr>
        <w:rPr>
          <w:szCs w:val="22"/>
        </w:rPr>
      </w:pPr>
      <w:bookmarkStart w:id="188" w:name="_Toc93274015"/>
      <w:bookmarkStart w:id="189" w:name="_Toc93274389"/>
      <w:bookmarkStart w:id="190" w:name="_Toc93878127"/>
      <w:bookmarkStart w:id="191" w:name="_Toc95167460"/>
      <w:bookmarkStart w:id="192" w:name="_Toc95167626"/>
      <w:r w:rsidRPr="00D36DA2">
        <w:rPr>
          <w:szCs w:val="22"/>
          <w:shd w:val="clear" w:color="auto" w:fill="999999"/>
        </w:rPr>
        <w:t>Durée</w:t>
      </w:r>
      <w:r w:rsidRPr="00D36DA2">
        <w:rPr>
          <w:spacing w:val="-2"/>
          <w:szCs w:val="22"/>
          <w:shd w:val="clear" w:color="auto" w:fill="999999"/>
        </w:rPr>
        <w:t xml:space="preserve"> </w:t>
      </w:r>
      <w:r w:rsidRPr="00D36DA2">
        <w:rPr>
          <w:szCs w:val="22"/>
          <w:shd w:val="clear" w:color="auto" w:fill="999999"/>
        </w:rPr>
        <w:t>de</w:t>
      </w:r>
      <w:r w:rsidRPr="00D36DA2">
        <w:rPr>
          <w:spacing w:val="-1"/>
          <w:szCs w:val="22"/>
          <w:shd w:val="clear" w:color="auto" w:fill="999999"/>
        </w:rPr>
        <w:t xml:space="preserve"> </w:t>
      </w:r>
      <w:r w:rsidRPr="00D36DA2">
        <w:rPr>
          <w:szCs w:val="22"/>
          <w:shd w:val="clear" w:color="auto" w:fill="999999"/>
        </w:rPr>
        <w:t>la</w:t>
      </w:r>
      <w:r w:rsidRPr="00D36DA2">
        <w:rPr>
          <w:spacing w:val="-2"/>
          <w:szCs w:val="22"/>
          <w:shd w:val="clear" w:color="auto" w:fill="999999"/>
        </w:rPr>
        <w:t xml:space="preserve"> </w:t>
      </w:r>
      <w:r w:rsidRPr="00D36DA2">
        <w:rPr>
          <w:szCs w:val="22"/>
          <w:shd w:val="clear" w:color="auto" w:fill="999999"/>
        </w:rPr>
        <w:t>mission</w:t>
      </w:r>
      <w:bookmarkEnd w:id="188"/>
      <w:bookmarkEnd w:id="189"/>
      <w:bookmarkEnd w:id="190"/>
      <w:bookmarkEnd w:id="191"/>
      <w:bookmarkEnd w:id="192"/>
    </w:p>
    <w:p w14:paraId="4AACBD13" w14:textId="77777777" w:rsidR="00360376" w:rsidRPr="00F05AEF" w:rsidRDefault="00360376" w:rsidP="00360376">
      <w:pPr>
        <w:pStyle w:val="Corpsdetexte"/>
        <w:spacing w:before="2"/>
        <w:rPr>
          <w:rFonts w:ascii="Arial Narrow" w:hAnsi="Arial Narrow"/>
          <w:lang w:val="fr-FR"/>
        </w:rPr>
      </w:pPr>
    </w:p>
    <w:p w14:paraId="5FDE56DF" w14:textId="77777777" w:rsidR="00360376" w:rsidRPr="00D36DA2" w:rsidRDefault="00360376" w:rsidP="00D36DA2">
      <w:pPr>
        <w:pStyle w:val="Corpsdetexte"/>
        <w:ind w:left="493" w:right="228"/>
        <w:jc w:val="both"/>
        <w:rPr>
          <w:rFonts w:ascii="Arial Narrow" w:hAnsi="Arial Narrow"/>
          <w:lang w:val="fr-CI"/>
        </w:rPr>
      </w:pPr>
      <w:r w:rsidRPr="00D36DA2">
        <w:rPr>
          <w:rFonts w:ascii="Arial Narrow" w:hAnsi="Arial Narrow"/>
          <w:lang w:val="fr-CI"/>
        </w:rPr>
        <w:t>L’évaluation se déroulera dans le mois de Novembre 2021 et s’étendra sur 30 jours ouvrés.</w:t>
      </w:r>
    </w:p>
    <w:p w14:paraId="6FB78219" w14:textId="77777777" w:rsidR="00360376" w:rsidRPr="00D36DA2" w:rsidRDefault="00360376" w:rsidP="00360376">
      <w:pPr>
        <w:pStyle w:val="Corpsdetexte"/>
        <w:spacing w:before="10"/>
        <w:rPr>
          <w:rFonts w:ascii="Arial Narrow" w:hAnsi="Arial Narrow"/>
          <w:lang w:val="fr-CI"/>
        </w:rPr>
      </w:pPr>
    </w:p>
    <w:p w14:paraId="6E06F828" w14:textId="77777777" w:rsidR="00360376" w:rsidRPr="00D36DA2" w:rsidRDefault="00360376" w:rsidP="00D36DA2">
      <w:pPr>
        <w:rPr>
          <w:szCs w:val="22"/>
        </w:rPr>
      </w:pPr>
      <w:r w:rsidRPr="00D36DA2">
        <w:rPr>
          <w:spacing w:val="-5"/>
          <w:szCs w:val="22"/>
          <w:shd w:val="clear" w:color="auto" w:fill="999999"/>
        </w:rPr>
        <w:t xml:space="preserve"> </w:t>
      </w:r>
      <w:bookmarkStart w:id="193" w:name="_Toc93274016"/>
      <w:bookmarkStart w:id="194" w:name="_Toc93274390"/>
      <w:bookmarkStart w:id="195" w:name="_Toc93878128"/>
      <w:bookmarkStart w:id="196" w:name="_Toc95167461"/>
      <w:bookmarkStart w:id="197" w:name="_Toc95167627"/>
      <w:r w:rsidRPr="00D36DA2">
        <w:rPr>
          <w:szCs w:val="22"/>
          <w:shd w:val="clear" w:color="auto" w:fill="999999"/>
        </w:rPr>
        <w:t>Modalités</w:t>
      </w:r>
      <w:r w:rsidRPr="00D36DA2">
        <w:rPr>
          <w:spacing w:val="-3"/>
          <w:szCs w:val="22"/>
          <w:shd w:val="clear" w:color="auto" w:fill="999999"/>
        </w:rPr>
        <w:t xml:space="preserve"> </w:t>
      </w:r>
      <w:r w:rsidRPr="00D36DA2">
        <w:rPr>
          <w:szCs w:val="22"/>
          <w:shd w:val="clear" w:color="auto" w:fill="999999"/>
        </w:rPr>
        <w:t>d’exécution</w:t>
      </w:r>
      <w:bookmarkEnd w:id="193"/>
      <w:bookmarkEnd w:id="194"/>
      <w:bookmarkEnd w:id="195"/>
      <w:bookmarkEnd w:id="196"/>
      <w:bookmarkEnd w:id="197"/>
    </w:p>
    <w:p w14:paraId="1C6B1922" w14:textId="77777777" w:rsidR="00360376" w:rsidRPr="00D36DA2" w:rsidRDefault="00360376" w:rsidP="00360376">
      <w:pPr>
        <w:pStyle w:val="Corpsdetexte"/>
        <w:spacing w:before="8"/>
        <w:rPr>
          <w:rFonts w:ascii="Arial Narrow" w:hAnsi="Arial Narrow"/>
        </w:rPr>
      </w:pPr>
    </w:p>
    <w:p w14:paraId="53AFF7E8" w14:textId="77777777" w:rsidR="00360376" w:rsidRPr="00D36DA2" w:rsidRDefault="00360376" w:rsidP="00A75403">
      <w:pPr>
        <w:widowControl w:val="0"/>
        <w:numPr>
          <w:ilvl w:val="0"/>
          <w:numId w:val="17"/>
        </w:numPr>
        <w:tabs>
          <w:tab w:val="left" w:pos="1213"/>
          <w:tab w:val="left" w:pos="1214"/>
        </w:tabs>
        <w:autoSpaceDE w:val="0"/>
        <w:autoSpaceDN w:val="0"/>
        <w:spacing w:before="57" w:line="267" w:lineRule="exact"/>
        <w:ind w:hanging="721"/>
        <w:rPr>
          <w:szCs w:val="22"/>
        </w:rPr>
      </w:pPr>
      <w:r w:rsidRPr="00D36DA2">
        <w:rPr>
          <w:szCs w:val="22"/>
        </w:rPr>
        <w:t>Le</w:t>
      </w:r>
      <w:r w:rsidRPr="00D36DA2">
        <w:rPr>
          <w:spacing w:val="-3"/>
          <w:szCs w:val="22"/>
        </w:rPr>
        <w:t xml:space="preserve"> </w:t>
      </w:r>
      <w:r w:rsidRPr="00D36DA2">
        <w:rPr>
          <w:szCs w:val="22"/>
        </w:rPr>
        <w:t>responsable</w:t>
      </w:r>
      <w:r w:rsidRPr="00D36DA2">
        <w:rPr>
          <w:spacing w:val="-3"/>
          <w:szCs w:val="22"/>
        </w:rPr>
        <w:t xml:space="preserve"> </w:t>
      </w:r>
      <w:r w:rsidRPr="00D36DA2">
        <w:rPr>
          <w:szCs w:val="22"/>
        </w:rPr>
        <w:t>de</w:t>
      </w:r>
      <w:r w:rsidRPr="00D36DA2">
        <w:rPr>
          <w:spacing w:val="-3"/>
          <w:szCs w:val="22"/>
        </w:rPr>
        <w:t xml:space="preserve"> </w:t>
      </w:r>
      <w:r w:rsidRPr="00D36DA2">
        <w:rPr>
          <w:szCs w:val="22"/>
        </w:rPr>
        <w:t>l’évaluation</w:t>
      </w:r>
    </w:p>
    <w:p w14:paraId="20C64EDB" w14:textId="77777777" w:rsidR="00360376" w:rsidRPr="00D36DA2" w:rsidRDefault="00360376" w:rsidP="00D36DA2">
      <w:pPr>
        <w:pStyle w:val="Corpsdetexte"/>
        <w:ind w:left="493" w:right="228"/>
        <w:jc w:val="both"/>
        <w:rPr>
          <w:rFonts w:ascii="Arial Narrow" w:hAnsi="Arial Narrow"/>
          <w:lang w:val="fr-CI"/>
        </w:rPr>
      </w:pPr>
      <w:r w:rsidRPr="00D36DA2">
        <w:rPr>
          <w:rFonts w:ascii="Arial Narrow" w:hAnsi="Arial Narrow"/>
          <w:lang w:val="fr-CI"/>
        </w:rPr>
        <w:t>Le responsable de l’évaluation donne son avis quant à l’acceptation finale de l’évaluation, ainsi que pour la validation de toutes les étapes du processus d’évaluation, notamment : a) vérification de l’</w:t>
      </w:r>
      <w:proofErr w:type="spellStart"/>
      <w:r w:rsidRPr="00D36DA2">
        <w:rPr>
          <w:rFonts w:ascii="Arial Narrow" w:hAnsi="Arial Narrow"/>
          <w:lang w:val="fr-CI"/>
        </w:rPr>
        <w:t>évaluabilité</w:t>
      </w:r>
      <w:proofErr w:type="spellEnd"/>
      <w:r w:rsidRPr="00D36DA2">
        <w:rPr>
          <w:rFonts w:ascii="Arial Narrow" w:hAnsi="Arial Narrow"/>
          <w:lang w:val="fr-CI"/>
        </w:rPr>
        <w:t xml:space="preserve"> ;</w:t>
      </w:r>
    </w:p>
    <w:p w14:paraId="72CBFDA6" w14:textId="77777777" w:rsidR="00360376" w:rsidRPr="00D36DA2" w:rsidRDefault="00360376" w:rsidP="00D36DA2">
      <w:pPr>
        <w:pStyle w:val="Corpsdetexte"/>
        <w:ind w:left="493" w:right="228"/>
        <w:jc w:val="both"/>
        <w:rPr>
          <w:rFonts w:ascii="Arial Narrow" w:hAnsi="Arial Narrow"/>
          <w:lang w:val="fr-CI"/>
        </w:rPr>
      </w:pPr>
      <w:r w:rsidRPr="00D36DA2">
        <w:rPr>
          <w:rFonts w:ascii="Arial Narrow" w:hAnsi="Arial Narrow"/>
          <w:lang w:val="fr-CI"/>
        </w:rPr>
        <w:t>b) finalisation des termes de référence de l’évaluation, c) définition de la composition requise de l’équipe d’évaluation et son recrutement ; d) validation du rapport de démarrage, e) coordination et consolidation des commentaires sur la version préliminaire du rapport d’évaluation, et f) acceptation des rapports d’évaluation finaux. Le responsable de l’évaluation est le spécialiste en suivi-évaluation du PNUD.</w:t>
      </w:r>
    </w:p>
    <w:p w14:paraId="16CEBE32" w14:textId="77777777" w:rsidR="00360376" w:rsidRPr="00D36DA2" w:rsidRDefault="00360376" w:rsidP="00360376">
      <w:pPr>
        <w:pStyle w:val="Corpsdetexte"/>
        <w:spacing w:before="2"/>
        <w:rPr>
          <w:rFonts w:ascii="Arial Narrow" w:hAnsi="Arial Narrow"/>
          <w:lang w:val="fr-CI"/>
        </w:rPr>
      </w:pPr>
    </w:p>
    <w:p w14:paraId="1463456E" w14:textId="77777777" w:rsidR="00360376" w:rsidRPr="00D36DA2" w:rsidRDefault="00360376" w:rsidP="00D36DA2">
      <w:pPr>
        <w:rPr>
          <w:szCs w:val="22"/>
        </w:rPr>
      </w:pPr>
      <w:bookmarkStart w:id="198" w:name="_Toc93274017"/>
      <w:bookmarkStart w:id="199" w:name="_Toc93274391"/>
      <w:bookmarkStart w:id="200" w:name="_Toc93878129"/>
      <w:bookmarkStart w:id="201" w:name="_Toc95167462"/>
      <w:bookmarkStart w:id="202" w:name="_Toc95167628"/>
      <w:r w:rsidRPr="00D36DA2">
        <w:rPr>
          <w:szCs w:val="22"/>
        </w:rPr>
        <w:t>Le</w:t>
      </w:r>
      <w:r w:rsidRPr="00D36DA2">
        <w:rPr>
          <w:spacing w:val="-2"/>
          <w:szCs w:val="22"/>
        </w:rPr>
        <w:t xml:space="preserve"> </w:t>
      </w:r>
      <w:r w:rsidRPr="00D36DA2">
        <w:rPr>
          <w:szCs w:val="22"/>
        </w:rPr>
        <w:t>responsable</w:t>
      </w:r>
      <w:r w:rsidRPr="00D36DA2">
        <w:rPr>
          <w:spacing w:val="-3"/>
          <w:szCs w:val="22"/>
        </w:rPr>
        <w:t xml:space="preserve"> </w:t>
      </w:r>
      <w:r w:rsidRPr="00D36DA2">
        <w:rPr>
          <w:szCs w:val="22"/>
        </w:rPr>
        <w:t>du</w:t>
      </w:r>
      <w:r w:rsidRPr="00D36DA2">
        <w:rPr>
          <w:spacing w:val="-3"/>
          <w:szCs w:val="22"/>
        </w:rPr>
        <w:t xml:space="preserve"> </w:t>
      </w:r>
      <w:r w:rsidRPr="00D36DA2">
        <w:rPr>
          <w:szCs w:val="22"/>
        </w:rPr>
        <w:t>Programme</w:t>
      </w:r>
      <w:bookmarkEnd w:id="198"/>
      <w:bookmarkEnd w:id="199"/>
      <w:bookmarkEnd w:id="200"/>
      <w:bookmarkEnd w:id="201"/>
      <w:bookmarkEnd w:id="202"/>
    </w:p>
    <w:p w14:paraId="3F6B4874" w14:textId="77777777" w:rsidR="00360376" w:rsidRPr="00D36DA2" w:rsidRDefault="00360376" w:rsidP="00360376">
      <w:pPr>
        <w:pStyle w:val="Corpsdetexte"/>
        <w:ind w:left="493" w:right="228"/>
        <w:jc w:val="both"/>
        <w:rPr>
          <w:rFonts w:ascii="Arial Narrow" w:hAnsi="Arial Narrow"/>
          <w:lang w:val="fr-CI"/>
        </w:rPr>
      </w:pPr>
      <w:r w:rsidRPr="00D36DA2">
        <w:rPr>
          <w:rFonts w:ascii="Arial Narrow" w:hAnsi="Arial Narrow"/>
          <w:lang w:val="fr-CI"/>
        </w:rPr>
        <w:t>Le rôle du responsable du programme (spécialiste programme Gouvernance et Etat de Droit) est de</w:t>
      </w:r>
      <w:r w:rsidRPr="00D36DA2">
        <w:rPr>
          <w:rFonts w:ascii="Arial Narrow" w:hAnsi="Arial Narrow"/>
          <w:spacing w:val="1"/>
          <w:lang w:val="fr-CI"/>
        </w:rPr>
        <w:t xml:space="preserve"> </w:t>
      </w:r>
      <w:r w:rsidRPr="00D36DA2">
        <w:rPr>
          <w:rFonts w:ascii="Arial Narrow" w:hAnsi="Arial Narrow"/>
          <w:lang w:val="fr-CI"/>
        </w:rPr>
        <w:t>soutenir</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mise</w:t>
      </w:r>
      <w:r w:rsidRPr="00D36DA2">
        <w:rPr>
          <w:rFonts w:ascii="Arial Narrow" w:hAnsi="Arial Narrow"/>
          <w:spacing w:val="1"/>
          <w:lang w:val="fr-CI"/>
        </w:rPr>
        <w:t xml:space="preserve"> </w:t>
      </w:r>
      <w:r w:rsidRPr="00D36DA2">
        <w:rPr>
          <w:rFonts w:ascii="Arial Narrow" w:hAnsi="Arial Narrow"/>
          <w:lang w:val="fr-CI"/>
        </w:rPr>
        <w:t>en</w:t>
      </w:r>
      <w:r w:rsidRPr="00D36DA2">
        <w:rPr>
          <w:rFonts w:ascii="Arial Narrow" w:hAnsi="Arial Narrow"/>
          <w:spacing w:val="1"/>
          <w:lang w:val="fr-CI"/>
        </w:rPr>
        <w:t xml:space="preserve"> </w:t>
      </w:r>
      <w:r w:rsidRPr="00D36DA2">
        <w:rPr>
          <w:rFonts w:ascii="Arial Narrow" w:hAnsi="Arial Narrow"/>
          <w:lang w:val="fr-CI"/>
        </w:rPr>
        <w:t>œuvre</w:t>
      </w:r>
      <w:r w:rsidRPr="00D36DA2">
        <w:rPr>
          <w:rFonts w:ascii="Arial Narrow" w:hAnsi="Arial Narrow"/>
          <w:spacing w:val="1"/>
          <w:lang w:val="fr-CI"/>
        </w:rPr>
        <w:t xml:space="preserve"> </w:t>
      </w:r>
      <w:r w:rsidRPr="00D36DA2">
        <w:rPr>
          <w:rFonts w:ascii="Arial Narrow" w:hAnsi="Arial Narrow"/>
          <w:lang w:val="fr-CI"/>
        </w:rPr>
        <w:t>d’une</w:t>
      </w:r>
      <w:r w:rsidRPr="00D36DA2">
        <w:rPr>
          <w:rFonts w:ascii="Arial Narrow" w:hAnsi="Arial Narrow"/>
          <w:spacing w:val="1"/>
          <w:lang w:val="fr-CI"/>
        </w:rPr>
        <w:t xml:space="preserve"> </w:t>
      </w:r>
      <w:r w:rsidRPr="00D36DA2">
        <w:rPr>
          <w:rFonts w:ascii="Arial Narrow" w:hAnsi="Arial Narrow"/>
          <w:lang w:val="fr-CI"/>
        </w:rPr>
        <w:t>évaluation.</w:t>
      </w:r>
      <w:r w:rsidRPr="00D36DA2">
        <w:rPr>
          <w:rFonts w:ascii="Arial Narrow" w:hAnsi="Arial Narrow"/>
          <w:spacing w:val="1"/>
          <w:lang w:val="fr-CI"/>
        </w:rPr>
        <w:t xml:space="preserve"> </w:t>
      </w:r>
      <w:r w:rsidRPr="00D36DA2">
        <w:rPr>
          <w:rFonts w:ascii="Arial Narrow" w:hAnsi="Arial Narrow"/>
          <w:lang w:val="fr-CI"/>
        </w:rPr>
        <w:t>Afin</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garantir</w:t>
      </w:r>
      <w:r w:rsidRPr="00D36DA2">
        <w:rPr>
          <w:rFonts w:ascii="Arial Narrow" w:hAnsi="Arial Narrow"/>
          <w:spacing w:val="1"/>
          <w:lang w:val="fr-CI"/>
        </w:rPr>
        <w:t xml:space="preserve"> </w:t>
      </w:r>
      <w:r w:rsidRPr="00D36DA2">
        <w:rPr>
          <w:rFonts w:ascii="Arial Narrow" w:hAnsi="Arial Narrow"/>
          <w:lang w:val="fr-CI"/>
        </w:rPr>
        <w:t>l’indépendance</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crédibilité</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l’évaluation, il ne gère pas directement l’évaluation. Toutefois, il fournit les documents et les données</w:t>
      </w:r>
      <w:r w:rsidRPr="00D36DA2">
        <w:rPr>
          <w:rFonts w:ascii="Arial Narrow" w:hAnsi="Arial Narrow"/>
          <w:spacing w:val="1"/>
          <w:lang w:val="fr-CI"/>
        </w:rPr>
        <w:t xml:space="preserve"> </w:t>
      </w:r>
      <w:r w:rsidRPr="00D36DA2">
        <w:rPr>
          <w:rFonts w:ascii="Arial Narrow" w:hAnsi="Arial Narrow"/>
          <w:lang w:val="fr-CI"/>
        </w:rPr>
        <w:t>demandées</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soutenir</w:t>
      </w:r>
      <w:r w:rsidRPr="00D36DA2">
        <w:rPr>
          <w:rFonts w:ascii="Arial Narrow" w:hAnsi="Arial Narrow"/>
          <w:spacing w:val="-1"/>
          <w:lang w:val="fr-CI"/>
        </w:rPr>
        <w:t xml:space="preserve"> </w:t>
      </w:r>
      <w:r w:rsidRPr="00D36DA2">
        <w:rPr>
          <w:rFonts w:ascii="Arial Narrow" w:hAnsi="Arial Narrow"/>
          <w:lang w:val="fr-CI"/>
        </w:rPr>
        <w:t>l’évaluation</w:t>
      </w:r>
      <w:r w:rsidRPr="00D36DA2">
        <w:rPr>
          <w:rFonts w:ascii="Arial Narrow" w:hAnsi="Arial Narrow"/>
          <w:spacing w:val="-2"/>
          <w:lang w:val="fr-CI"/>
        </w:rPr>
        <w:t xml:space="preserve"> </w:t>
      </w:r>
      <w:r w:rsidRPr="00D36DA2">
        <w:rPr>
          <w:rFonts w:ascii="Arial Narrow" w:hAnsi="Arial Narrow"/>
          <w:lang w:val="fr-CI"/>
        </w:rPr>
        <w:t>dans</w:t>
      </w:r>
      <w:r w:rsidRPr="00D36DA2">
        <w:rPr>
          <w:rFonts w:ascii="Arial Narrow" w:hAnsi="Arial Narrow"/>
          <w:spacing w:val="-1"/>
          <w:lang w:val="fr-CI"/>
        </w:rPr>
        <w:t xml:space="preserve"> </w:t>
      </w:r>
      <w:r w:rsidRPr="00D36DA2">
        <w:rPr>
          <w:rFonts w:ascii="Arial Narrow" w:hAnsi="Arial Narrow"/>
          <w:lang w:val="fr-CI"/>
        </w:rPr>
        <w:t>son</w:t>
      </w:r>
      <w:r w:rsidRPr="00D36DA2">
        <w:rPr>
          <w:rFonts w:ascii="Arial Narrow" w:hAnsi="Arial Narrow"/>
          <w:spacing w:val="-2"/>
          <w:lang w:val="fr-CI"/>
        </w:rPr>
        <w:t xml:space="preserve"> </w:t>
      </w:r>
      <w:r w:rsidRPr="00D36DA2">
        <w:rPr>
          <w:rFonts w:ascii="Arial Narrow" w:hAnsi="Arial Narrow"/>
          <w:lang w:val="fr-CI"/>
        </w:rPr>
        <w:t>ensemble,</w:t>
      </w:r>
      <w:r w:rsidRPr="00D36DA2">
        <w:rPr>
          <w:rFonts w:ascii="Arial Narrow" w:hAnsi="Arial Narrow"/>
          <w:spacing w:val="-1"/>
          <w:lang w:val="fr-CI"/>
        </w:rPr>
        <w:t xml:space="preserve"> </w:t>
      </w:r>
      <w:r w:rsidRPr="00D36DA2">
        <w:rPr>
          <w:rFonts w:ascii="Arial Narrow" w:hAnsi="Arial Narrow"/>
          <w:lang w:val="fr-CI"/>
        </w:rPr>
        <w:t>notamment</w:t>
      </w:r>
      <w:r w:rsidRPr="00D36DA2">
        <w:rPr>
          <w:rFonts w:ascii="Arial Narrow" w:hAnsi="Arial Narrow"/>
          <w:spacing w:val="-2"/>
          <w:lang w:val="fr-CI"/>
        </w:rPr>
        <w:t xml:space="preserve"> </w:t>
      </w:r>
      <w:r w:rsidRPr="00D36DA2">
        <w:rPr>
          <w:rFonts w:ascii="Arial Narrow" w:hAnsi="Arial Narrow"/>
          <w:lang w:val="fr-CI"/>
        </w:rPr>
        <w:t>la</w:t>
      </w:r>
      <w:r w:rsidRPr="00D36DA2">
        <w:rPr>
          <w:rFonts w:ascii="Arial Narrow" w:hAnsi="Arial Narrow"/>
          <w:spacing w:val="-3"/>
          <w:lang w:val="fr-CI"/>
        </w:rPr>
        <w:t xml:space="preserve"> </w:t>
      </w:r>
      <w:r w:rsidRPr="00D36DA2">
        <w:rPr>
          <w:rFonts w:ascii="Arial Narrow" w:hAnsi="Arial Narrow"/>
          <w:lang w:val="fr-CI"/>
        </w:rPr>
        <w:t>mission</w:t>
      </w:r>
      <w:r w:rsidRPr="00D36DA2">
        <w:rPr>
          <w:rFonts w:ascii="Arial Narrow" w:hAnsi="Arial Narrow"/>
          <w:spacing w:val="-2"/>
          <w:lang w:val="fr-CI"/>
        </w:rPr>
        <w:t xml:space="preserve"> </w:t>
      </w:r>
      <w:r w:rsidRPr="00D36DA2">
        <w:rPr>
          <w:rFonts w:ascii="Arial Narrow" w:hAnsi="Arial Narrow"/>
          <w:lang w:val="fr-CI"/>
        </w:rPr>
        <w:t>de collecte des</w:t>
      </w:r>
      <w:r w:rsidRPr="00D36DA2">
        <w:rPr>
          <w:rFonts w:ascii="Arial Narrow" w:hAnsi="Arial Narrow"/>
          <w:spacing w:val="-3"/>
          <w:lang w:val="fr-CI"/>
        </w:rPr>
        <w:t xml:space="preserve"> </w:t>
      </w:r>
      <w:r w:rsidRPr="00D36DA2">
        <w:rPr>
          <w:rFonts w:ascii="Arial Narrow" w:hAnsi="Arial Narrow"/>
          <w:lang w:val="fr-CI"/>
        </w:rPr>
        <w:t>données.</w:t>
      </w:r>
    </w:p>
    <w:p w14:paraId="11C76C86" w14:textId="77777777" w:rsidR="00360376" w:rsidRPr="00D36DA2" w:rsidRDefault="00360376" w:rsidP="00360376">
      <w:pPr>
        <w:pStyle w:val="Corpsdetexte"/>
        <w:spacing w:before="4"/>
        <w:rPr>
          <w:rFonts w:ascii="Arial Narrow" w:hAnsi="Arial Narrow"/>
          <w:lang w:val="fr-CI"/>
        </w:rPr>
      </w:pPr>
    </w:p>
    <w:p w14:paraId="2A9B171D" w14:textId="77777777" w:rsidR="00360376" w:rsidRPr="00D36DA2" w:rsidRDefault="00360376" w:rsidP="00D36DA2">
      <w:pPr>
        <w:rPr>
          <w:szCs w:val="22"/>
        </w:rPr>
      </w:pPr>
      <w:bookmarkStart w:id="203" w:name="_Toc93274018"/>
      <w:bookmarkStart w:id="204" w:name="_Toc93274392"/>
      <w:bookmarkStart w:id="205" w:name="_Toc93878130"/>
      <w:bookmarkStart w:id="206" w:name="_Toc95167463"/>
      <w:bookmarkStart w:id="207" w:name="_Toc95167629"/>
      <w:r w:rsidRPr="00D36DA2">
        <w:rPr>
          <w:szCs w:val="22"/>
        </w:rPr>
        <w:t>Le</w:t>
      </w:r>
      <w:r w:rsidRPr="00D36DA2">
        <w:rPr>
          <w:spacing w:val="-1"/>
          <w:szCs w:val="22"/>
        </w:rPr>
        <w:t xml:space="preserve"> </w:t>
      </w:r>
      <w:r w:rsidRPr="00D36DA2">
        <w:rPr>
          <w:szCs w:val="22"/>
        </w:rPr>
        <w:t>Groupe</w:t>
      </w:r>
      <w:r w:rsidRPr="00D36DA2">
        <w:rPr>
          <w:spacing w:val="-2"/>
          <w:szCs w:val="22"/>
        </w:rPr>
        <w:t xml:space="preserve"> </w:t>
      </w:r>
      <w:r w:rsidRPr="00D36DA2">
        <w:rPr>
          <w:szCs w:val="22"/>
        </w:rPr>
        <w:t>de</w:t>
      </w:r>
      <w:r w:rsidRPr="00D36DA2">
        <w:rPr>
          <w:spacing w:val="-2"/>
          <w:szCs w:val="22"/>
        </w:rPr>
        <w:t xml:space="preserve"> </w:t>
      </w:r>
      <w:r w:rsidRPr="00D36DA2">
        <w:rPr>
          <w:szCs w:val="22"/>
        </w:rPr>
        <w:t>Référence</w:t>
      </w:r>
      <w:bookmarkEnd w:id="203"/>
      <w:bookmarkEnd w:id="204"/>
      <w:bookmarkEnd w:id="205"/>
      <w:bookmarkEnd w:id="206"/>
      <w:bookmarkEnd w:id="207"/>
    </w:p>
    <w:p w14:paraId="1AD2837C" w14:textId="77777777" w:rsidR="00360376" w:rsidRPr="00D36DA2" w:rsidRDefault="00360376" w:rsidP="00360376">
      <w:pPr>
        <w:pStyle w:val="Corpsdetexte"/>
        <w:ind w:left="493" w:right="228"/>
        <w:jc w:val="both"/>
        <w:rPr>
          <w:rFonts w:ascii="Arial Narrow" w:hAnsi="Arial Narrow"/>
          <w:lang w:val="fr-CI"/>
        </w:rPr>
      </w:pPr>
      <w:r w:rsidRPr="00D36DA2">
        <w:rPr>
          <w:rFonts w:ascii="Arial Narrow" w:hAnsi="Arial Narrow"/>
          <w:lang w:val="fr-CI"/>
        </w:rPr>
        <w:t xml:space="preserve">Il est établi un groupe de référence composé de représentants des principaux partenaires et parties prenantes, afin de </w:t>
      </w:r>
      <w:r w:rsidRPr="00D36DA2">
        <w:rPr>
          <w:rFonts w:ascii="Arial Narrow" w:hAnsi="Arial Narrow"/>
          <w:lang w:val="fr-CI"/>
        </w:rPr>
        <w:lastRenderedPageBreak/>
        <w:t>soutenir l’évaluation et de proposer des commentaires et des orientations aux étapes importantes du processus d’évaluation. Le groupe de référence garantit la transparence du processus et renforce la crédibilité des résultats de l’évaluation. Il est composé de :</w:t>
      </w:r>
    </w:p>
    <w:p w14:paraId="190AFE9F" w14:textId="77777777" w:rsidR="00360376" w:rsidRPr="00D36DA2" w:rsidRDefault="00360376" w:rsidP="00A75403">
      <w:pPr>
        <w:widowControl w:val="0"/>
        <w:numPr>
          <w:ilvl w:val="0"/>
          <w:numId w:val="18"/>
        </w:numPr>
        <w:tabs>
          <w:tab w:val="left" w:pos="854"/>
        </w:tabs>
        <w:autoSpaceDE w:val="0"/>
        <w:autoSpaceDN w:val="0"/>
        <w:spacing w:before="1"/>
        <w:ind w:hanging="361"/>
        <w:rPr>
          <w:szCs w:val="22"/>
        </w:rPr>
      </w:pPr>
      <w:r w:rsidRPr="00D36DA2">
        <w:rPr>
          <w:szCs w:val="22"/>
        </w:rPr>
        <w:t>Le</w:t>
      </w:r>
      <w:r w:rsidRPr="00D36DA2">
        <w:rPr>
          <w:spacing w:val="-3"/>
          <w:szCs w:val="22"/>
        </w:rPr>
        <w:t xml:space="preserve"> </w:t>
      </w:r>
      <w:r w:rsidRPr="00D36DA2">
        <w:rPr>
          <w:szCs w:val="22"/>
        </w:rPr>
        <w:t>ministère du</w:t>
      </w:r>
      <w:r w:rsidRPr="00D36DA2">
        <w:rPr>
          <w:spacing w:val="-3"/>
          <w:szCs w:val="22"/>
        </w:rPr>
        <w:t xml:space="preserve"> </w:t>
      </w:r>
      <w:r w:rsidRPr="00D36DA2">
        <w:rPr>
          <w:szCs w:val="22"/>
        </w:rPr>
        <w:t>Plan</w:t>
      </w:r>
      <w:r w:rsidRPr="00D36DA2">
        <w:rPr>
          <w:spacing w:val="-2"/>
          <w:szCs w:val="22"/>
        </w:rPr>
        <w:t xml:space="preserve"> </w:t>
      </w:r>
      <w:r w:rsidRPr="00D36DA2">
        <w:rPr>
          <w:szCs w:val="22"/>
        </w:rPr>
        <w:t>et du</w:t>
      </w:r>
      <w:r w:rsidRPr="00D36DA2">
        <w:rPr>
          <w:spacing w:val="-3"/>
          <w:szCs w:val="22"/>
        </w:rPr>
        <w:t xml:space="preserve"> </w:t>
      </w:r>
      <w:r w:rsidRPr="00D36DA2">
        <w:rPr>
          <w:szCs w:val="22"/>
        </w:rPr>
        <w:t>Développement</w:t>
      </w:r>
      <w:r w:rsidRPr="00D36DA2">
        <w:rPr>
          <w:spacing w:val="-1"/>
          <w:szCs w:val="22"/>
        </w:rPr>
        <w:t xml:space="preserve"> </w:t>
      </w:r>
      <w:r w:rsidRPr="00D36DA2">
        <w:rPr>
          <w:szCs w:val="22"/>
        </w:rPr>
        <w:t>;</w:t>
      </w:r>
    </w:p>
    <w:p w14:paraId="55D6D3AE" w14:textId="77777777" w:rsidR="00360376" w:rsidRPr="00D36DA2" w:rsidRDefault="00360376" w:rsidP="00A75403">
      <w:pPr>
        <w:widowControl w:val="0"/>
        <w:numPr>
          <w:ilvl w:val="0"/>
          <w:numId w:val="18"/>
        </w:numPr>
        <w:tabs>
          <w:tab w:val="left" w:pos="854"/>
        </w:tabs>
        <w:autoSpaceDE w:val="0"/>
        <w:autoSpaceDN w:val="0"/>
        <w:spacing w:before="0"/>
        <w:ind w:hanging="361"/>
        <w:rPr>
          <w:szCs w:val="22"/>
        </w:rPr>
      </w:pPr>
      <w:r w:rsidRPr="00D36DA2">
        <w:rPr>
          <w:szCs w:val="22"/>
        </w:rPr>
        <w:t>Le</w:t>
      </w:r>
      <w:r w:rsidRPr="00D36DA2">
        <w:rPr>
          <w:spacing w:val="-3"/>
          <w:szCs w:val="22"/>
        </w:rPr>
        <w:t xml:space="preserve"> </w:t>
      </w:r>
      <w:r w:rsidRPr="00D36DA2">
        <w:rPr>
          <w:szCs w:val="22"/>
        </w:rPr>
        <w:t>Ministère de</w:t>
      </w:r>
      <w:r w:rsidRPr="00D36DA2">
        <w:rPr>
          <w:spacing w:val="-3"/>
          <w:szCs w:val="22"/>
        </w:rPr>
        <w:t xml:space="preserve"> </w:t>
      </w:r>
      <w:r w:rsidRPr="00D36DA2">
        <w:rPr>
          <w:szCs w:val="22"/>
        </w:rPr>
        <w:t>la</w:t>
      </w:r>
      <w:r w:rsidRPr="00D36DA2">
        <w:rPr>
          <w:spacing w:val="-1"/>
          <w:szCs w:val="22"/>
        </w:rPr>
        <w:t xml:space="preserve"> </w:t>
      </w:r>
      <w:r w:rsidRPr="00D36DA2">
        <w:rPr>
          <w:szCs w:val="22"/>
        </w:rPr>
        <w:t>Solidarité, de la</w:t>
      </w:r>
      <w:r w:rsidRPr="00D36DA2">
        <w:rPr>
          <w:spacing w:val="-4"/>
          <w:szCs w:val="22"/>
        </w:rPr>
        <w:t xml:space="preserve"> </w:t>
      </w:r>
      <w:r w:rsidRPr="00D36DA2">
        <w:rPr>
          <w:szCs w:val="22"/>
        </w:rPr>
        <w:t>Cohésion</w:t>
      </w:r>
      <w:r w:rsidRPr="00D36DA2">
        <w:rPr>
          <w:spacing w:val="-2"/>
          <w:szCs w:val="22"/>
        </w:rPr>
        <w:t xml:space="preserve"> </w:t>
      </w:r>
      <w:r w:rsidRPr="00D36DA2">
        <w:rPr>
          <w:szCs w:val="22"/>
        </w:rPr>
        <w:t>Sociale et</w:t>
      </w:r>
      <w:r w:rsidRPr="00D36DA2">
        <w:rPr>
          <w:spacing w:val="-3"/>
          <w:szCs w:val="22"/>
        </w:rPr>
        <w:t xml:space="preserve"> </w:t>
      </w:r>
      <w:r w:rsidRPr="00D36DA2">
        <w:rPr>
          <w:szCs w:val="22"/>
        </w:rPr>
        <w:t>de</w:t>
      </w:r>
      <w:r w:rsidRPr="00D36DA2">
        <w:rPr>
          <w:spacing w:val="-1"/>
          <w:szCs w:val="22"/>
        </w:rPr>
        <w:t xml:space="preserve"> </w:t>
      </w:r>
      <w:r w:rsidRPr="00D36DA2">
        <w:rPr>
          <w:szCs w:val="22"/>
        </w:rPr>
        <w:t>la</w:t>
      </w:r>
      <w:r w:rsidRPr="00D36DA2">
        <w:rPr>
          <w:spacing w:val="-4"/>
          <w:szCs w:val="22"/>
        </w:rPr>
        <w:t xml:space="preserve"> </w:t>
      </w:r>
      <w:r w:rsidRPr="00D36DA2">
        <w:rPr>
          <w:szCs w:val="22"/>
        </w:rPr>
        <w:t>Lutte</w:t>
      </w:r>
      <w:r w:rsidRPr="00D36DA2">
        <w:rPr>
          <w:spacing w:val="-3"/>
          <w:szCs w:val="22"/>
        </w:rPr>
        <w:t xml:space="preserve"> </w:t>
      </w:r>
      <w:r w:rsidRPr="00D36DA2">
        <w:rPr>
          <w:szCs w:val="22"/>
        </w:rPr>
        <w:t>Contre la</w:t>
      </w:r>
      <w:r w:rsidRPr="00D36DA2">
        <w:rPr>
          <w:spacing w:val="-4"/>
          <w:szCs w:val="22"/>
        </w:rPr>
        <w:t xml:space="preserve"> </w:t>
      </w:r>
      <w:r w:rsidRPr="00D36DA2">
        <w:rPr>
          <w:szCs w:val="22"/>
        </w:rPr>
        <w:t>Pauvreté</w:t>
      </w:r>
      <w:r w:rsidRPr="00D36DA2">
        <w:rPr>
          <w:spacing w:val="-3"/>
          <w:szCs w:val="22"/>
        </w:rPr>
        <w:t xml:space="preserve"> </w:t>
      </w:r>
      <w:r w:rsidRPr="00D36DA2">
        <w:rPr>
          <w:szCs w:val="22"/>
        </w:rPr>
        <w:t>(MSCSLCP)</w:t>
      </w:r>
      <w:r w:rsidRPr="00D36DA2">
        <w:rPr>
          <w:spacing w:val="2"/>
          <w:szCs w:val="22"/>
        </w:rPr>
        <w:t xml:space="preserve"> </w:t>
      </w:r>
      <w:r w:rsidRPr="00D36DA2">
        <w:rPr>
          <w:szCs w:val="22"/>
        </w:rPr>
        <w:t>;</w:t>
      </w:r>
    </w:p>
    <w:p w14:paraId="2D83A3B6" w14:textId="77777777" w:rsidR="00360376" w:rsidRPr="00D36DA2" w:rsidRDefault="00360376" w:rsidP="00A75403">
      <w:pPr>
        <w:widowControl w:val="0"/>
        <w:numPr>
          <w:ilvl w:val="0"/>
          <w:numId w:val="18"/>
        </w:numPr>
        <w:tabs>
          <w:tab w:val="left" w:pos="853"/>
          <w:tab w:val="left" w:pos="854"/>
        </w:tabs>
        <w:autoSpaceDE w:val="0"/>
        <w:autoSpaceDN w:val="0"/>
        <w:spacing w:before="1"/>
        <w:ind w:hanging="361"/>
        <w:jc w:val="left"/>
        <w:rPr>
          <w:szCs w:val="22"/>
        </w:rPr>
      </w:pPr>
      <w:r w:rsidRPr="00D36DA2">
        <w:rPr>
          <w:szCs w:val="22"/>
        </w:rPr>
        <w:t>Le</w:t>
      </w:r>
      <w:r w:rsidRPr="00D36DA2">
        <w:rPr>
          <w:spacing w:val="-2"/>
          <w:szCs w:val="22"/>
        </w:rPr>
        <w:t xml:space="preserve"> </w:t>
      </w:r>
      <w:r w:rsidRPr="00D36DA2">
        <w:rPr>
          <w:szCs w:val="22"/>
        </w:rPr>
        <w:t>PNUD ;</w:t>
      </w:r>
    </w:p>
    <w:p w14:paraId="2E2C4D5E" w14:textId="77777777" w:rsidR="00360376" w:rsidRPr="00D36DA2" w:rsidRDefault="00360376" w:rsidP="00A75403">
      <w:pPr>
        <w:widowControl w:val="0"/>
        <w:numPr>
          <w:ilvl w:val="0"/>
          <w:numId w:val="18"/>
        </w:numPr>
        <w:tabs>
          <w:tab w:val="left" w:pos="853"/>
          <w:tab w:val="left" w:pos="854"/>
        </w:tabs>
        <w:autoSpaceDE w:val="0"/>
        <w:autoSpaceDN w:val="0"/>
        <w:spacing w:before="0" w:line="267" w:lineRule="exact"/>
        <w:ind w:hanging="361"/>
        <w:jc w:val="left"/>
        <w:rPr>
          <w:szCs w:val="22"/>
        </w:rPr>
      </w:pPr>
      <w:r w:rsidRPr="00D36DA2">
        <w:rPr>
          <w:szCs w:val="22"/>
        </w:rPr>
        <w:t>L’UNICEF</w:t>
      </w:r>
      <w:r w:rsidRPr="00D36DA2">
        <w:rPr>
          <w:spacing w:val="1"/>
          <w:szCs w:val="22"/>
        </w:rPr>
        <w:t xml:space="preserve"> </w:t>
      </w:r>
      <w:r w:rsidRPr="00D36DA2">
        <w:rPr>
          <w:szCs w:val="22"/>
        </w:rPr>
        <w:t>;</w:t>
      </w:r>
    </w:p>
    <w:p w14:paraId="74A0D73A" w14:textId="77777777" w:rsidR="00360376" w:rsidRPr="00D36DA2" w:rsidRDefault="00360376" w:rsidP="00A75403">
      <w:pPr>
        <w:widowControl w:val="0"/>
        <w:numPr>
          <w:ilvl w:val="0"/>
          <w:numId w:val="18"/>
        </w:numPr>
        <w:tabs>
          <w:tab w:val="left" w:pos="853"/>
          <w:tab w:val="left" w:pos="854"/>
        </w:tabs>
        <w:autoSpaceDE w:val="0"/>
        <w:autoSpaceDN w:val="0"/>
        <w:spacing w:before="0" w:line="267" w:lineRule="exact"/>
        <w:ind w:hanging="361"/>
        <w:jc w:val="left"/>
        <w:rPr>
          <w:szCs w:val="22"/>
        </w:rPr>
      </w:pPr>
      <w:r w:rsidRPr="00D36DA2">
        <w:rPr>
          <w:szCs w:val="22"/>
        </w:rPr>
        <w:t>L’UNESCO</w:t>
      </w:r>
      <w:r w:rsidRPr="00D36DA2">
        <w:rPr>
          <w:spacing w:val="-3"/>
          <w:szCs w:val="22"/>
        </w:rPr>
        <w:t xml:space="preserve"> </w:t>
      </w:r>
      <w:r w:rsidRPr="00D36DA2">
        <w:rPr>
          <w:szCs w:val="22"/>
        </w:rPr>
        <w:t>;</w:t>
      </w:r>
    </w:p>
    <w:p w14:paraId="596DC23B" w14:textId="77777777" w:rsidR="00360376" w:rsidRPr="00D36DA2" w:rsidRDefault="00360376" w:rsidP="00A75403">
      <w:pPr>
        <w:widowControl w:val="0"/>
        <w:numPr>
          <w:ilvl w:val="0"/>
          <w:numId w:val="18"/>
        </w:numPr>
        <w:tabs>
          <w:tab w:val="left" w:pos="854"/>
        </w:tabs>
        <w:autoSpaceDE w:val="0"/>
        <w:autoSpaceDN w:val="0"/>
        <w:spacing w:before="0"/>
        <w:ind w:hanging="361"/>
        <w:rPr>
          <w:szCs w:val="22"/>
        </w:rPr>
      </w:pPr>
      <w:r w:rsidRPr="00D36DA2">
        <w:rPr>
          <w:szCs w:val="22"/>
        </w:rPr>
        <w:t>Le Secrétariat</w:t>
      </w:r>
      <w:r w:rsidRPr="00D36DA2">
        <w:rPr>
          <w:spacing w:val="-1"/>
          <w:szCs w:val="22"/>
        </w:rPr>
        <w:t xml:space="preserve"> </w:t>
      </w:r>
      <w:r w:rsidRPr="00D36DA2">
        <w:rPr>
          <w:szCs w:val="22"/>
        </w:rPr>
        <w:t>technique</w:t>
      </w:r>
      <w:r w:rsidRPr="00D36DA2">
        <w:rPr>
          <w:spacing w:val="1"/>
          <w:szCs w:val="22"/>
        </w:rPr>
        <w:t xml:space="preserve"> </w:t>
      </w:r>
      <w:r w:rsidRPr="00D36DA2">
        <w:rPr>
          <w:szCs w:val="22"/>
        </w:rPr>
        <w:t>du</w:t>
      </w:r>
      <w:r w:rsidRPr="00D36DA2">
        <w:rPr>
          <w:spacing w:val="-5"/>
          <w:szCs w:val="22"/>
        </w:rPr>
        <w:t xml:space="preserve"> </w:t>
      </w:r>
      <w:r w:rsidRPr="00D36DA2">
        <w:rPr>
          <w:szCs w:val="22"/>
        </w:rPr>
        <w:t>PBF.</w:t>
      </w:r>
    </w:p>
    <w:p w14:paraId="62C13C81" w14:textId="77777777" w:rsidR="00360376" w:rsidRPr="00D36DA2" w:rsidRDefault="00360376" w:rsidP="00360376">
      <w:pPr>
        <w:pStyle w:val="Corpsdetexte"/>
        <w:spacing w:before="9"/>
        <w:rPr>
          <w:rFonts w:ascii="Arial Narrow" w:hAnsi="Arial Narrow"/>
          <w:lang w:val="fr-CI"/>
        </w:rPr>
      </w:pPr>
    </w:p>
    <w:p w14:paraId="2A3B105C" w14:textId="77777777" w:rsidR="00360376" w:rsidRPr="00D36DA2" w:rsidRDefault="00360376" w:rsidP="00D36DA2">
      <w:pPr>
        <w:rPr>
          <w:szCs w:val="22"/>
        </w:rPr>
      </w:pPr>
      <w:bookmarkStart w:id="208" w:name="_Toc93274019"/>
      <w:bookmarkStart w:id="209" w:name="_Toc93274393"/>
      <w:bookmarkStart w:id="210" w:name="_Toc93878131"/>
      <w:bookmarkStart w:id="211" w:name="_Toc95167464"/>
      <w:bookmarkStart w:id="212" w:name="_Toc95167630"/>
      <w:r w:rsidRPr="00D36DA2">
        <w:rPr>
          <w:szCs w:val="22"/>
        </w:rPr>
        <w:t>Calendrier</w:t>
      </w:r>
      <w:r w:rsidRPr="00D36DA2">
        <w:rPr>
          <w:spacing w:val="-5"/>
          <w:szCs w:val="22"/>
        </w:rPr>
        <w:t xml:space="preserve"> </w:t>
      </w:r>
      <w:r w:rsidRPr="00D36DA2">
        <w:rPr>
          <w:szCs w:val="22"/>
        </w:rPr>
        <w:t>du</w:t>
      </w:r>
      <w:r w:rsidRPr="00D36DA2">
        <w:rPr>
          <w:spacing w:val="-4"/>
          <w:szCs w:val="22"/>
        </w:rPr>
        <w:t xml:space="preserve"> </w:t>
      </w:r>
      <w:r w:rsidRPr="00D36DA2">
        <w:rPr>
          <w:szCs w:val="22"/>
        </w:rPr>
        <w:t>processus</w:t>
      </w:r>
      <w:r w:rsidRPr="00D36DA2">
        <w:rPr>
          <w:spacing w:val="-2"/>
          <w:szCs w:val="22"/>
        </w:rPr>
        <w:t xml:space="preserve"> </w:t>
      </w:r>
      <w:r w:rsidRPr="00D36DA2">
        <w:rPr>
          <w:szCs w:val="22"/>
        </w:rPr>
        <w:t>d’évaluation</w:t>
      </w:r>
      <w:bookmarkEnd w:id="208"/>
      <w:bookmarkEnd w:id="209"/>
      <w:bookmarkEnd w:id="210"/>
      <w:bookmarkEnd w:id="211"/>
      <w:bookmarkEnd w:id="212"/>
    </w:p>
    <w:p w14:paraId="36EF57B0" w14:textId="77777777" w:rsidR="00360376" w:rsidRPr="00D36DA2" w:rsidRDefault="00360376" w:rsidP="00D36DA2">
      <w:pPr>
        <w:rPr>
          <w:szCs w:val="22"/>
        </w:rPr>
        <w:sectPr w:rsidR="00360376" w:rsidRPr="00D36DA2">
          <w:pgSz w:w="11910" w:h="16840"/>
          <w:pgMar w:top="520" w:right="760" w:bottom="1140" w:left="1000" w:header="0" w:footer="95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5"/>
        <w:gridCol w:w="1953"/>
        <w:gridCol w:w="3007"/>
        <w:gridCol w:w="1560"/>
        <w:gridCol w:w="2551"/>
      </w:tblGrid>
      <w:tr w:rsidR="00360376" w:rsidRPr="00D36DA2" w14:paraId="361DBB33" w14:textId="77777777" w:rsidTr="001A7BAD">
        <w:trPr>
          <w:trHeight w:val="537"/>
        </w:trPr>
        <w:tc>
          <w:tcPr>
            <w:tcW w:w="6375" w:type="dxa"/>
          </w:tcPr>
          <w:p w14:paraId="1703D29B" w14:textId="77777777" w:rsidR="00360376" w:rsidRPr="00D36DA2" w:rsidRDefault="00360376" w:rsidP="001A7BAD">
            <w:pPr>
              <w:pStyle w:val="TableParagraph"/>
              <w:spacing w:line="268" w:lineRule="exact"/>
              <w:ind w:left="107"/>
              <w:rPr>
                <w:rFonts w:ascii="Arial Narrow" w:hAnsi="Arial Narrow"/>
              </w:rPr>
            </w:pPr>
            <w:proofErr w:type="spellStart"/>
            <w:r w:rsidRPr="00D36DA2">
              <w:rPr>
                <w:rFonts w:ascii="Arial Narrow" w:hAnsi="Arial Narrow"/>
              </w:rPr>
              <w:lastRenderedPageBreak/>
              <w:t>Activité</w:t>
            </w:r>
            <w:proofErr w:type="spellEnd"/>
          </w:p>
        </w:tc>
        <w:tc>
          <w:tcPr>
            <w:tcW w:w="1953" w:type="dxa"/>
          </w:tcPr>
          <w:p w14:paraId="08B34BB8" w14:textId="77777777" w:rsidR="00360376" w:rsidRPr="00D36DA2" w:rsidRDefault="00360376" w:rsidP="001A7BAD">
            <w:pPr>
              <w:pStyle w:val="TableParagraph"/>
              <w:spacing w:line="268" w:lineRule="exact"/>
              <w:ind w:left="108"/>
              <w:rPr>
                <w:rFonts w:ascii="Arial Narrow" w:hAnsi="Arial Narrow"/>
              </w:rPr>
            </w:pPr>
            <w:proofErr w:type="spellStart"/>
            <w:r w:rsidRPr="00D36DA2">
              <w:rPr>
                <w:rFonts w:ascii="Arial Narrow" w:hAnsi="Arial Narrow"/>
              </w:rPr>
              <w:t>Nombre</w:t>
            </w:r>
            <w:proofErr w:type="spellEnd"/>
            <w:r w:rsidRPr="00D36DA2">
              <w:rPr>
                <w:rFonts w:ascii="Arial Narrow" w:hAnsi="Arial Narrow"/>
                <w:spacing w:val="-2"/>
              </w:rPr>
              <w:t xml:space="preserve"> </w:t>
            </w:r>
            <w:r w:rsidRPr="00D36DA2">
              <w:rPr>
                <w:rFonts w:ascii="Arial Narrow" w:hAnsi="Arial Narrow"/>
              </w:rPr>
              <w:t>de</w:t>
            </w:r>
            <w:r w:rsidRPr="00D36DA2">
              <w:rPr>
                <w:rFonts w:ascii="Arial Narrow" w:hAnsi="Arial Narrow"/>
                <w:spacing w:val="-4"/>
              </w:rPr>
              <w:t xml:space="preserve"> </w:t>
            </w:r>
            <w:proofErr w:type="spellStart"/>
            <w:r w:rsidRPr="00D36DA2">
              <w:rPr>
                <w:rFonts w:ascii="Arial Narrow" w:hAnsi="Arial Narrow"/>
              </w:rPr>
              <w:t>jours</w:t>
            </w:r>
            <w:proofErr w:type="spellEnd"/>
          </w:p>
          <w:p w14:paraId="616C894A" w14:textId="77777777" w:rsidR="00360376" w:rsidRPr="00D36DA2" w:rsidRDefault="00360376" w:rsidP="001A7BAD">
            <w:pPr>
              <w:pStyle w:val="TableParagraph"/>
              <w:spacing w:line="249" w:lineRule="exact"/>
              <w:ind w:left="108"/>
              <w:rPr>
                <w:rFonts w:ascii="Arial Narrow" w:hAnsi="Arial Narrow"/>
              </w:rPr>
            </w:pPr>
            <w:proofErr w:type="spellStart"/>
            <w:r w:rsidRPr="00D36DA2">
              <w:rPr>
                <w:rFonts w:ascii="Arial Narrow" w:hAnsi="Arial Narrow"/>
              </w:rPr>
              <w:t>estimés</w:t>
            </w:r>
            <w:proofErr w:type="spellEnd"/>
          </w:p>
        </w:tc>
        <w:tc>
          <w:tcPr>
            <w:tcW w:w="3007" w:type="dxa"/>
          </w:tcPr>
          <w:p w14:paraId="1BDBC59C" w14:textId="77777777" w:rsidR="00360376" w:rsidRPr="00D36DA2" w:rsidRDefault="00360376" w:rsidP="001A7BAD">
            <w:pPr>
              <w:pStyle w:val="TableParagraph"/>
              <w:spacing w:line="268" w:lineRule="exact"/>
              <w:ind w:left="108"/>
              <w:rPr>
                <w:rFonts w:ascii="Arial Narrow" w:hAnsi="Arial Narrow"/>
              </w:rPr>
            </w:pPr>
            <w:proofErr w:type="spellStart"/>
            <w:r w:rsidRPr="00D36DA2">
              <w:rPr>
                <w:rFonts w:ascii="Arial Narrow" w:hAnsi="Arial Narrow"/>
              </w:rPr>
              <w:t>Échéance</w:t>
            </w:r>
            <w:proofErr w:type="spellEnd"/>
            <w:r w:rsidRPr="00D36DA2">
              <w:rPr>
                <w:rFonts w:ascii="Arial Narrow" w:hAnsi="Arial Narrow"/>
                <w:spacing w:val="-3"/>
              </w:rPr>
              <w:t xml:space="preserve"> </w:t>
            </w:r>
            <w:r w:rsidRPr="00D36DA2">
              <w:rPr>
                <w:rFonts w:ascii="Arial Narrow" w:hAnsi="Arial Narrow"/>
              </w:rPr>
              <w:t>de</w:t>
            </w:r>
            <w:r w:rsidRPr="00D36DA2">
              <w:rPr>
                <w:rFonts w:ascii="Arial Narrow" w:hAnsi="Arial Narrow"/>
                <w:spacing w:val="-3"/>
              </w:rPr>
              <w:t xml:space="preserve"> </w:t>
            </w:r>
            <w:proofErr w:type="spellStart"/>
            <w:r w:rsidRPr="00D36DA2">
              <w:rPr>
                <w:rFonts w:ascii="Arial Narrow" w:hAnsi="Arial Narrow"/>
              </w:rPr>
              <w:t>réalisation</w:t>
            </w:r>
            <w:proofErr w:type="spellEnd"/>
          </w:p>
        </w:tc>
        <w:tc>
          <w:tcPr>
            <w:tcW w:w="1560" w:type="dxa"/>
          </w:tcPr>
          <w:p w14:paraId="5938B076"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Lieu</w:t>
            </w:r>
          </w:p>
        </w:tc>
        <w:tc>
          <w:tcPr>
            <w:tcW w:w="2551" w:type="dxa"/>
          </w:tcPr>
          <w:p w14:paraId="6ED680F2" w14:textId="77777777" w:rsidR="00360376" w:rsidRPr="00D36DA2" w:rsidRDefault="00360376" w:rsidP="001A7BAD">
            <w:pPr>
              <w:pStyle w:val="TableParagraph"/>
              <w:spacing w:line="268" w:lineRule="exact"/>
              <w:ind w:left="110"/>
              <w:rPr>
                <w:rFonts w:ascii="Arial Narrow" w:hAnsi="Arial Narrow"/>
              </w:rPr>
            </w:pPr>
            <w:proofErr w:type="spellStart"/>
            <w:r w:rsidRPr="00D36DA2">
              <w:rPr>
                <w:rFonts w:ascii="Arial Narrow" w:hAnsi="Arial Narrow"/>
              </w:rPr>
              <w:t>Entité</w:t>
            </w:r>
            <w:proofErr w:type="spellEnd"/>
            <w:r w:rsidRPr="00D36DA2">
              <w:rPr>
                <w:rFonts w:ascii="Arial Narrow" w:hAnsi="Arial Narrow"/>
                <w:spacing w:val="-5"/>
              </w:rPr>
              <w:t xml:space="preserve"> </w:t>
            </w:r>
            <w:proofErr w:type="spellStart"/>
            <w:r w:rsidRPr="00D36DA2">
              <w:rPr>
                <w:rFonts w:ascii="Arial Narrow" w:hAnsi="Arial Narrow"/>
              </w:rPr>
              <w:t>responsable</w:t>
            </w:r>
            <w:proofErr w:type="spellEnd"/>
          </w:p>
        </w:tc>
      </w:tr>
      <w:tr w:rsidR="00360376" w:rsidRPr="00D36DA2" w14:paraId="72A47570" w14:textId="77777777" w:rsidTr="001A7BAD">
        <w:trPr>
          <w:trHeight w:val="268"/>
        </w:trPr>
        <w:tc>
          <w:tcPr>
            <w:tcW w:w="15446" w:type="dxa"/>
            <w:gridSpan w:val="5"/>
            <w:shd w:val="clear" w:color="auto" w:fill="D9D9D9"/>
          </w:tcPr>
          <w:p w14:paraId="2DA373F6" w14:textId="77777777" w:rsidR="00360376" w:rsidRPr="00D36DA2" w:rsidRDefault="00360376" w:rsidP="001A7BAD">
            <w:pPr>
              <w:pStyle w:val="TableParagraph"/>
              <w:spacing w:line="248" w:lineRule="exact"/>
              <w:ind w:left="107"/>
              <w:rPr>
                <w:rFonts w:ascii="Arial Narrow" w:hAnsi="Arial Narrow"/>
                <w:lang w:val="fr-CI"/>
              </w:rPr>
            </w:pPr>
            <w:r w:rsidRPr="00D36DA2">
              <w:rPr>
                <w:rFonts w:ascii="Arial Narrow" w:hAnsi="Arial Narrow"/>
                <w:lang w:val="fr-CI"/>
              </w:rPr>
              <w:t>Étape</w:t>
            </w:r>
            <w:r w:rsidRPr="00D36DA2">
              <w:rPr>
                <w:rFonts w:ascii="Arial Narrow" w:hAnsi="Arial Narrow"/>
                <w:spacing w:val="-3"/>
                <w:lang w:val="fr-CI"/>
              </w:rPr>
              <w:t xml:space="preserve"> </w:t>
            </w:r>
            <w:r w:rsidRPr="00D36DA2">
              <w:rPr>
                <w:rFonts w:ascii="Arial Narrow" w:hAnsi="Arial Narrow"/>
                <w:lang w:val="fr-CI"/>
              </w:rPr>
              <w:t>1</w:t>
            </w:r>
            <w:r w:rsidRPr="00D36DA2">
              <w:rPr>
                <w:rFonts w:ascii="Arial Narrow" w:hAnsi="Arial Narrow"/>
                <w:spacing w:val="-1"/>
                <w:lang w:val="fr-CI"/>
              </w:rPr>
              <w:t xml:space="preserve"> </w:t>
            </w:r>
            <w:r w:rsidRPr="00D36DA2">
              <w:rPr>
                <w:rFonts w:ascii="Arial Narrow" w:hAnsi="Arial Narrow"/>
                <w:lang w:val="fr-CI"/>
              </w:rPr>
              <w:t>:</w:t>
            </w:r>
            <w:r w:rsidRPr="00D36DA2">
              <w:rPr>
                <w:rFonts w:ascii="Arial Narrow" w:hAnsi="Arial Narrow"/>
                <w:spacing w:val="-1"/>
                <w:lang w:val="fr-CI"/>
              </w:rPr>
              <w:t xml:space="preserve"> </w:t>
            </w:r>
            <w:r w:rsidRPr="00D36DA2">
              <w:rPr>
                <w:rFonts w:ascii="Arial Narrow" w:hAnsi="Arial Narrow"/>
                <w:lang w:val="fr-CI"/>
              </w:rPr>
              <w:t>Examen</w:t>
            </w:r>
            <w:r w:rsidRPr="00D36DA2">
              <w:rPr>
                <w:rFonts w:ascii="Arial Narrow" w:hAnsi="Arial Narrow"/>
                <w:spacing w:val="-4"/>
                <w:lang w:val="fr-CI"/>
              </w:rPr>
              <w:t xml:space="preserve"> </w:t>
            </w:r>
            <w:r w:rsidRPr="00D36DA2">
              <w:rPr>
                <w:rFonts w:ascii="Arial Narrow" w:hAnsi="Arial Narrow"/>
                <w:lang w:val="fr-CI"/>
              </w:rPr>
              <w:t>documentaire</w:t>
            </w:r>
            <w:r w:rsidRPr="00D36DA2">
              <w:rPr>
                <w:rFonts w:ascii="Arial Narrow" w:hAnsi="Arial Narrow"/>
                <w:spacing w:val="-3"/>
                <w:lang w:val="fr-CI"/>
              </w:rPr>
              <w:t xml:space="preserve"> </w:t>
            </w:r>
            <w:r w:rsidRPr="00D36DA2">
              <w:rPr>
                <w:rFonts w:ascii="Arial Narrow" w:hAnsi="Arial Narrow"/>
                <w:lang w:val="fr-CI"/>
              </w:rPr>
              <w:t>et</w:t>
            </w:r>
            <w:r w:rsidRPr="00D36DA2">
              <w:rPr>
                <w:rFonts w:ascii="Arial Narrow" w:hAnsi="Arial Narrow"/>
                <w:spacing w:val="-3"/>
                <w:lang w:val="fr-CI"/>
              </w:rPr>
              <w:t xml:space="preserve"> </w:t>
            </w:r>
            <w:r w:rsidRPr="00D36DA2">
              <w:rPr>
                <w:rFonts w:ascii="Arial Narrow" w:hAnsi="Arial Narrow"/>
                <w:lang w:val="fr-CI"/>
              </w:rPr>
              <w:t>rapport</w:t>
            </w:r>
            <w:r w:rsidRPr="00D36DA2">
              <w:rPr>
                <w:rFonts w:ascii="Arial Narrow" w:hAnsi="Arial Narrow"/>
                <w:spacing w:val="-2"/>
                <w:lang w:val="fr-CI"/>
              </w:rPr>
              <w:t xml:space="preserve"> </w:t>
            </w:r>
            <w:r w:rsidRPr="00D36DA2">
              <w:rPr>
                <w:rFonts w:ascii="Arial Narrow" w:hAnsi="Arial Narrow"/>
                <w:lang w:val="fr-CI"/>
              </w:rPr>
              <w:t>de démarrage</w:t>
            </w:r>
          </w:p>
        </w:tc>
      </w:tr>
      <w:tr w:rsidR="00360376" w:rsidRPr="00D36DA2" w14:paraId="760A756F" w14:textId="77777777" w:rsidTr="001A7BAD">
        <w:trPr>
          <w:trHeight w:val="537"/>
        </w:trPr>
        <w:tc>
          <w:tcPr>
            <w:tcW w:w="6375" w:type="dxa"/>
          </w:tcPr>
          <w:p w14:paraId="2A3A380F" w14:textId="77777777" w:rsidR="00360376" w:rsidRPr="00D36DA2" w:rsidRDefault="00360376" w:rsidP="001A7BAD">
            <w:pPr>
              <w:pStyle w:val="TableParagraph"/>
              <w:spacing w:line="268" w:lineRule="exact"/>
              <w:ind w:left="107"/>
              <w:rPr>
                <w:rFonts w:ascii="Arial Narrow" w:hAnsi="Arial Narrow"/>
                <w:lang w:val="fr-CI"/>
              </w:rPr>
            </w:pPr>
            <w:r w:rsidRPr="00D36DA2">
              <w:rPr>
                <w:rFonts w:ascii="Arial Narrow" w:hAnsi="Arial Narrow"/>
                <w:lang w:val="fr-CI"/>
              </w:rPr>
              <w:t>Réunion</w:t>
            </w:r>
            <w:r w:rsidRPr="00D36DA2">
              <w:rPr>
                <w:rFonts w:ascii="Arial Narrow" w:hAnsi="Arial Narrow"/>
                <w:spacing w:val="-3"/>
                <w:lang w:val="fr-CI"/>
              </w:rPr>
              <w:t xml:space="preserve"> </w:t>
            </w:r>
            <w:r w:rsidRPr="00D36DA2">
              <w:rPr>
                <w:rFonts w:ascii="Arial Narrow" w:hAnsi="Arial Narrow"/>
                <w:lang w:val="fr-CI"/>
              </w:rPr>
              <w:t>d’information</w:t>
            </w:r>
            <w:r w:rsidRPr="00D36DA2">
              <w:rPr>
                <w:rFonts w:ascii="Arial Narrow" w:hAnsi="Arial Narrow"/>
                <w:spacing w:val="-2"/>
                <w:lang w:val="fr-CI"/>
              </w:rPr>
              <w:t xml:space="preserve"> </w:t>
            </w:r>
            <w:r w:rsidRPr="00D36DA2">
              <w:rPr>
                <w:rFonts w:ascii="Arial Narrow" w:hAnsi="Arial Narrow"/>
                <w:lang w:val="fr-CI"/>
              </w:rPr>
              <w:t>avec</w:t>
            </w:r>
            <w:r w:rsidRPr="00D36DA2">
              <w:rPr>
                <w:rFonts w:ascii="Arial Narrow" w:hAnsi="Arial Narrow"/>
                <w:spacing w:val="-2"/>
                <w:lang w:val="fr-CI"/>
              </w:rPr>
              <w:t xml:space="preserve"> </w:t>
            </w:r>
            <w:r w:rsidRPr="00D36DA2">
              <w:rPr>
                <w:rFonts w:ascii="Arial Narrow" w:hAnsi="Arial Narrow"/>
                <w:lang w:val="fr-CI"/>
              </w:rPr>
              <w:t>le</w:t>
            </w:r>
            <w:r w:rsidRPr="00D36DA2">
              <w:rPr>
                <w:rFonts w:ascii="Arial Narrow" w:hAnsi="Arial Narrow"/>
                <w:spacing w:val="-3"/>
                <w:lang w:val="fr-CI"/>
              </w:rPr>
              <w:t xml:space="preserve"> </w:t>
            </w:r>
            <w:r w:rsidRPr="00D36DA2">
              <w:rPr>
                <w:rFonts w:ascii="Arial Narrow" w:hAnsi="Arial Narrow"/>
                <w:lang w:val="fr-CI"/>
              </w:rPr>
              <w:t>PNUD</w:t>
            </w:r>
            <w:r w:rsidRPr="00D36DA2">
              <w:rPr>
                <w:rFonts w:ascii="Arial Narrow" w:hAnsi="Arial Narrow"/>
                <w:spacing w:val="-3"/>
                <w:lang w:val="fr-CI"/>
              </w:rPr>
              <w:t xml:space="preserve"> </w:t>
            </w:r>
            <w:r w:rsidRPr="00D36DA2">
              <w:rPr>
                <w:rFonts w:ascii="Arial Narrow" w:hAnsi="Arial Narrow"/>
                <w:lang w:val="fr-CI"/>
              </w:rPr>
              <w:t>(responsables</w:t>
            </w:r>
            <w:r w:rsidRPr="00D36DA2">
              <w:rPr>
                <w:rFonts w:ascii="Arial Narrow" w:hAnsi="Arial Narrow"/>
                <w:spacing w:val="-4"/>
                <w:lang w:val="fr-CI"/>
              </w:rPr>
              <w:t xml:space="preserve"> </w:t>
            </w:r>
            <w:r w:rsidRPr="00D36DA2">
              <w:rPr>
                <w:rFonts w:ascii="Arial Narrow" w:hAnsi="Arial Narrow"/>
                <w:lang w:val="fr-CI"/>
              </w:rPr>
              <w:t>de</w:t>
            </w:r>
            <w:r w:rsidRPr="00D36DA2">
              <w:rPr>
                <w:rFonts w:ascii="Arial Narrow" w:hAnsi="Arial Narrow"/>
                <w:spacing w:val="-4"/>
                <w:lang w:val="fr-CI"/>
              </w:rPr>
              <w:t xml:space="preserve"> </w:t>
            </w:r>
            <w:r w:rsidRPr="00D36DA2">
              <w:rPr>
                <w:rFonts w:ascii="Arial Narrow" w:hAnsi="Arial Narrow"/>
                <w:lang w:val="fr-CI"/>
              </w:rPr>
              <w:t>programme</w:t>
            </w:r>
          </w:p>
          <w:p w14:paraId="1685605B" w14:textId="77777777" w:rsidR="00360376" w:rsidRPr="00D36DA2" w:rsidRDefault="00360376" w:rsidP="001A7BAD">
            <w:pPr>
              <w:pStyle w:val="TableParagraph"/>
              <w:spacing w:line="249" w:lineRule="exact"/>
              <w:ind w:left="107"/>
              <w:rPr>
                <w:rFonts w:ascii="Arial Narrow" w:hAnsi="Arial Narrow"/>
                <w:lang w:val="fr-CI"/>
              </w:rPr>
            </w:pPr>
            <w:r w:rsidRPr="00D36DA2">
              <w:rPr>
                <w:rFonts w:ascii="Arial Narrow" w:hAnsi="Arial Narrow"/>
                <w:lang w:val="fr-CI"/>
              </w:rPr>
              <w:t>et</w:t>
            </w:r>
            <w:r w:rsidRPr="00D36DA2">
              <w:rPr>
                <w:rFonts w:ascii="Arial Narrow" w:hAnsi="Arial Narrow"/>
                <w:spacing w:val="-2"/>
                <w:lang w:val="fr-CI"/>
              </w:rPr>
              <w:t xml:space="preserve"> </w:t>
            </w:r>
            <w:r w:rsidRPr="00D36DA2">
              <w:rPr>
                <w:rFonts w:ascii="Arial Narrow" w:hAnsi="Arial Narrow"/>
                <w:lang w:val="fr-CI"/>
              </w:rPr>
              <w:t>personnel</w:t>
            </w:r>
            <w:r w:rsidRPr="00D36DA2">
              <w:rPr>
                <w:rFonts w:ascii="Arial Narrow" w:hAnsi="Arial Narrow"/>
                <w:spacing w:val="-2"/>
                <w:lang w:val="fr-CI"/>
              </w:rPr>
              <w:t xml:space="preserve"> </w:t>
            </w:r>
            <w:r w:rsidRPr="00D36DA2">
              <w:rPr>
                <w:rFonts w:ascii="Arial Narrow" w:hAnsi="Arial Narrow"/>
                <w:lang w:val="fr-CI"/>
              </w:rPr>
              <w:t>affecté</w:t>
            </w:r>
            <w:r w:rsidRPr="00D36DA2">
              <w:rPr>
                <w:rFonts w:ascii="Arial Narrow" w:hAnsi="Arial Narrow"/>
                <w:spacing w:val="-1"/>
                <w:lang w:val="fr-CI"/>
              </w:rPr>
              <w:t xml:space="preserve"> </w:t>
            </w:r>
            <w:r w:rsidRPr="00D36DA2">
              <w:rPr>
                <w:rFonts w:ascii="Arial Narrow" w:hAnsi="Arial Narrow"/>
                <w:lang w:val="fr-CI"/>
              </w:rPr>
              <w:t>au</w:t>
            </w:r>
            <w:r w:rsidRPr="00D36DA2">
              <w:rPr>
                <w:rFonts w:ascii="Arial Narrow" w:hAnsi="Arial Narrow"/>
                <w:spacing w:val="-2"/>
                <w:lang w:val="fr-CI"/>
              </w:rPr>
              <w:t xml:space="preserve"> </w:t>
            </w:r>
            <w:r w:rsidRPr="00D36DA2">
              <w:rPr>
                <w:rFonts w:ascii="Arial Narrow" w:hAnsi="Arial Narrow"/>
                <w:lang w:val="fr-CI"/>
              </w:rPr>
              <w:t>projet</w:t>
            </w:r>
            <w:r w:rsidRPr="00D36DA2">
              <w:rPr>
                <w:rFonts w:ascii="Arial Narrow" w:hAnsi="Arial Narrow"/>
                <w:spacing w:val="-2"/>
                <w:lang w:val="fr-CI"/>
              </w:rPr>
              <w:t xml:space="preserve"> </w:t>
            </w:r>
            <w:r w:rsidRPr="00D36DA2">
              <w:rPr>
                <w:rFonts w:ascii="Arial Narrow" w:hAnsi="Arial Narrow"/>
                <w:lang w:val="fr-CI"/>
              </w:rPr>
              <w:t>en</w:t>
            </w:r>
            <w:r w:rsidRPr="00D36DA2">
              <w:rPr>
                <w:rFonts w:ascii="Arial Narrow" w:hAnsi="Arial Narrow"/>
                <w:spacing w:val="-5"/>
                <w:lang w:val="fr-CI"/>
              </w:rPr>
              <w:t xml:space="preserve"> </w:t>
            </w:r>
            <w:r w:rsidRPr="00D36DA2">
              <w:rPr>
                <w:rFonts w:ascii="Arial Narrow" w:hAnsi="Arial Narrow"/>
                <w:lang w:val="fr-CI"/>
              </w:rPr>
              <w:t>fonction</w:t>
            </w:r>
            <w:r w:rsidRPr="00D36DA2">
              <w:rPr>
                <w:rFonts w:ascii="Arial Narrow" w:hAnsi="Arial Narrow"/>
                <w:spacing w:val="-3"/>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besoins)</w:t>
            </w:r>
          </w:p>
        </w:tc>
        <w:tc>
          <w:tcPr>
            <w:tcW w:w="1953" w:type="dxa"/>
          </w:tcPr>
          <w:p w14:paraId="15CE52C9" w14:textId="77777777" w:rsidR="00360376" w:rsidRPr="00D36DA2" w:rsidRDefault="00360376" w:rsidP="001A7BAD">
            <w:pPr>
              <w:pStyle w:val="TableParagraph"/>
              <w:rPr>
                <w:rFonts w:ascii="Arial Narrow" w:hAnsi="Arial Narrow"/>
                <w:lang w:val="fr-CI"/>
              </w:rPr>
            </w:pPr>
          </w:p>
        </w:tc>
        <w:tc>
          <w:tcPr>
            <w:tcW w:w="3007" w:type="dxa"/>
          </w:tcPr>
          <w:p w14:paraId="274AA6B0" w14:textId="77777777" w:rsidR="00360376" w:rsidRPr="00D36DA2" w:rsidRDefault="00360376" w:rsidP="001A7BAD">
            <w:pPr>
              <w:pStyle w:val="TableParagraph"/>
              <w:spacing w:line="268" w:lineRule="exact"/>
              <w:ind w:left="108"/>
              <w:rPr>
                <w:rFonts w:ascii="Arial Narrow" w:hAnsi="Arial Narrow"/>
                <w:lang w:val="fr-CI"/>
              </w:rPr>
            </w:pPr>
            <w:r w:rsidRPr="00D36DA2">
              <w:rPr>
                <w:rFonts w:ascii="Arial Narrow" w:hAnsi="Arial Narrow"/>
                <w:lang w:val="fr-CI"/>
              </w:rPr>
              <w:t>À</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2"/>
                <w:lang w:val="fr-CI"/>
              </w:rPr>
              <w:t xml:space="preserve"> </w:t>
            </w:r>
            <w:r w:rsidRPr="00D36DA2">
              <w:rPr>
                <w:rFonts w:ascii="Arial Narrow" w:hAnsi="Arial Narrow"/>
                <w:lang w:val="fr-CI"/>
              </w:rPr>
              <w:t>signature du</w:t>
            </w:r>
            <w:r w:rsidRPr="00D36DA2">
              <w:rPr>
                <w:rFonts w:ascii="Arial Narrow" w:hAnsi="Arial Narrow"/>
                <w:spacing w:val="-2"/>
                <w:lang w:val="fr-CI"/>
              </w:rPr>
              <w:t xml:space="preserve"> </w:t>
            </w:r>
            <w:r w:rsidRPr="00D36DA2">
              <w:rPr>
                <w:rFonts w:ascii="Arial Narrow" w:hAnsi="Arial Narrow"/>
                <w:lang w:val="fr-CI"/>
              </w:rPr>
              <w:t>contrat</w:t>
            </w:r>
          </w:p>
        </w:tc>
        <w:tc>
          <w:tcPr>
            <w:tcW w:w="1560" w:type="dxa"/>
          </w:tcPr>
          <w:p w14:paraId="75E97438"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PNUD</w:t>
            </w:r>
          </w:p>
        </w:tc>
        <w:tc>
          <w:tcPr>
            <w:tcW w:w="2551" w:type="dxa"/>
          </w:tcPr>
          <w:p w14:paraId="181C70B9" w14:textId="77777777" w:rsidR="00360376" w:rsidRPr="00D36DA2" w:rsidRDefault="00360376" w:rsidP="001A7BAD">
            <w:pPr>
              <w:pStyle w:val="TableParagraph"/>
              <w:spacing w:line="268" w:lineRule="exact"/>
              <w:ind w:left="110"/>
              <w:rPr>
                <w:rFonts w:ascii="Arial Narrow" w:hAnsi="Arial Narrow"/>
              </w:rPr>
            </w:pPr>
            <w:proofErr w:type="spellStart"/>
            <w:r w:rsidRPr="00D36DA2">
              <w:rPr>
                <w:rFonts w:ascii="Arial Narrow" w:hAnsi="Arial Narrow"/>
              </w:rPr>
              <w:t>Responsable</w:t>
            </w:r>
            <w:proofErr w:type="spellEnd"/>
            <w:r w:rsidRPr="00D36DA2">
              <w:rPr>
                <w:rFonts w:ascii="Arial Narrow" w:hAnsi="Arial Narrow"/>
                <w:spacing w:val="-1"/>
              </w:rPr>
              <w:t xml:space="preserve"> </w:t>
            </w:r>
            <w:r w:rsidRPr="00D36DA2">
              <w:rPr>
                <w:rFonts w:ascii="Arial Narrow" w:hAnsi="Arial Narrow"/>
              </w:rPr>
              <w:t>de</w:t>
            </w:r>
          </w:p>
          <w:p w14:paraId="161D1DBC" w14:textId="77777777" w:rsidR="00360376" w:rsidRPr="00D36DA2" w:rsidRDefault="00360376" w:rsidP="001A7BAD">
            <w:pPr>
              <w:pStyle w:val="TableParagraph"/>
              <w:spacing w:line="249" w:lineRule="exact"/>
              <w:ind w:left="110"/>
              <w:rPr>
                <w:rFonts w:ascii="Arial Narrow" w:hAnsi="Arial Narrow"/>
              </w:rPr>
            </w:pPr>
            <w:proofErr w:type="spellStart"/>
            <w:r w:rsidRPr="00D36DA2">
              <w:rPr>
                <w:rFonts w:ascii="Arial Narrow" w:hAnsi="Arial Narrow"/>
              </w:rPr>
              <w:t>l’évaluation</w:t>
            </w:r>
            <w:proofErr w:type="spellEnd"/>
          </w:p>
        </w:tc>
      </w:tr>
      <w:tr w:rsidR="00360376" w:rsidRPr="00D36DA2" w14:paraId="2DDF4A8F" w14:textId="77777777" w:rsidTr="001A7BAD">
        <w:trPr>
          <w:trHeight w:val="537"/>
        </w:trPr>
        <w:tc>
          <w:tcPr>
            <w:tcW w:w="6375" w:type="dxa"/>
          </w:tcPr>
          <w:p w14:paraId="0A480FC0" w14:textId="77777777" w:rsidR="00360376" w:rsidRPr="00D36DA2" w:rsidRDefault="00360376" w:rsidP="001A7BAD">
            <w:pPr>
              <w:pStyle w:val="TableParagraph"/>
              <w:spacing w:line="268" w:lineRule="exact"/>
              <w:ind w:left="107"/>
              <w:rPr>
                <w:rFonts w:ascii="Arial Narrow" w:hAnsi="Arial Narrow"/>
                <w:lang w:val="fr-CI"/>
              </w:rPr>
            </w:pPr>
            <w:r w:rsidRPr="00D36DA2">
              <w:rPr>
                <w:rFonts w:ascii="Arial Narrow" w:hAnsi="Arial Narrow"/>
                <w:lang w:val="fr-CI"/>
              </w:rPr>
              <w:t>Transmission</w:t>
            </w:r>
            <w:r w:rsidRPr="00D36DA2">
              <w:rPr>
                <w:rFonts w:ascii="Arial Narrow" w:hAnsi="Arial Narrow"/>
                <w:spacing w:val="-2"/>
                <w:lang w:val="fr-CI"/>
              </w:rPr>
              <w:t xml:space="preserve"> </w:t>
            </w:r>
            <w:r w:rsidRPr="00D36DA2">
              <w:rPr>
                <w:rFonts w:ascii="Arial Narrow" w:hAnsi="Arial Narrow"/>
                <w:lang w:val="fr-CI"/>
              </w:rPr>
              <w:t>des</w:t>
            </w:r>
            <w:r w:rsidRPr="00D36DA2">
              <w:rPr>
                <w:rFonts w:ascii="Arial Narrow" w:hAnsi="Arial Narrow"/>
                <w:spacing w:val="-2"/>
                <w:lang w:val="fr-CI"/>
              </w:rPr>
              <w:t xml:space="preserve"> </w:t>
            </w:r>
            <w:r w:rsidRPr="00D36DA2">
              <w:rPr>
                <w:rFonts w:ascii="Arial Narrow" w:hAnsi="Arial Narrow"/>
                <w:lang w:val="fr-CI"/>
              </w:rPr>
              <w:t>documents</w:t>
            </w:r>
            <w:r w:rsidRPr="00D36DA2">
              <w:rPr>
                <w:rFonts w:ascii="Arial Narrow" w:hAnsi="Arial Narrow"/>
                <w:spacing w:val="-1"/>
                <w:lang w:val="fr-CI"/>
              </w:rPr>
              <w:t xml:space="preserve"> </w:t>
            </w:r>
            <w:r w:rsidRPr="00D36DA2">
              <w:rPr>
                <w:rFonts w:ascii="Arial Narrow" w:hAnsi="Arial Narrow"/>
                <w:lang w:val="fr-CI"/>
              </w:rPr>
              <w:t>pertinents au/ à</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4"/>
                <w:lang w:val="fr-CI"/>
              </w:rPr>
              <w:t xml:space="preserve"> </w:t>
            </w:r>
            <w:proofErr w:type="spellStart"/>
            <w:r w:rsidRPr="00D36DA2">
              <w:rPr>
                <w:rFonts w:ascii="Arial Narrow" w:hAnsi="Arial Narrow"/>
                <w:lang w:val="fr-CI"/>
              </w:rPr>
              <w:t>consultant∙e</w:t>
            </w:r>
            <w:proofErr w:type="spellEnd"/>
            <w:r w:rsidRPr="00D36DA2">
              <w:rPr>
                <w:rFonts w:ascii="Arial Narrow" w:hAnsi="Arial Narrow"/>
                <w:spacing w:val="-1"/>
                <w:lang w:val="fr-CI"/>
              </w:rPr>
              <w:t xml:space="preserve"> </w:t>
            </w:r>
            <w:r w:rsidRPr="00D36DA2">
              <w:rPr>
                <w:rFonts w:ascii="Arial Narrow" w:hAnsi="Arial Narrow"/>
                <w:lang w:val="fr-CI"/>
              </w:rPr>
              <w:t>en</w:t>
            </w:r>
          </w:p>
          <w:p w14:paraId="0990E5EF" w14:textId="77777777" w:rsidR="00360376" w:rsidRPr="00D36DA2" w:rsidRDefault="00360376" w:rsidP="001A7BAD">
            <w:pPr>
              <w:pStyle w:val="TableParagraph"/>
              <w:spacing w:line="249" w:lineRule="exact"/>
              <w:ind w:left="107"/>
              <w:rPr>
                <w:rFonts w:ascii="Arial Narrow" w:hAnsi="Arial Narrow"/>
              </w:rPr>
            </w:pPr>
            <w:proofErr w:type="spellStart"/>
            <w:r w:rsidRPr="00D36DA2">
              <w:rPr>
                <w:rFonts w:ascii="Arial Narrow" w:hAnsi="Arial Narrow"/>
              </w:rPr>
              <w:t>évaluation</w:t>
            </w:r>
            <w:proofErr w:type="spellEnd"/>
          </w:p>
        </w:tc>
        <w:tc>
          <w:tcPr>
            <w:tcW w:w="1953" w:type="dxa"/>
          </w:tcPr>
          <w:p w14:paraId="16D1C99C" w14:textId="77777777" w:rsidR="00360376" w:rsidRPr="00D36DA2" w:rsidRDefault="00360376" w:rsidP="001A7BAD">
            <w:pPr>
              <w:pStyle w:val="TableParagraph"/>
              <w:rPr>
                <w:rFonts w:ascii="Arial Narrow" w:hAnsi="Arial Narrow"/>
              </w:rPr>
            </w:pPr>
          </w:p>
        </w:tc>
        <w:tc>
          <w:tcPr>
            <w:tcW w:w="3007" w:type="dxa"/>
          </w:tcPr>
          <w:p w14:paraId="0930199A" w14:textId="77777777" w:rsidR="00360376" w:rsidRPr="00D36DA2" w:rsidRDefault="00360376" w:rsidP="001A7BAD">
            <w:pPr>
              <w:pStyle w:val="TableParagraph"/>
              <w:spacing w:line="268" w:lineRule="exact"/>
              <w:ind w:left="108"/>
              <w:rPr>
                <w:rFonts w:ascii="Arial Narrow" w:hAnsi="Arial Narrow"/>
                <w:lang w:val="fr-CI"/>
              </w:rPr>
            </w:pPr>
            <w:r w:rsidRPr="00D36DA2">
              <w:rPr>
                <w:rFonts w:ascii="Arial Narrow" w:hAnsi="Arial Narrow"/>
                <w:lang w:val="fr-CI"/>
              </w:rPr>
              <w:t>A</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2"/>
                <w:lang w:val="fr-CI"/>
              </w:rPr>
              <w:t xml:space="preserve"> </w:t>
            </w:r>
            <w:r w:rsidRPr="00D36DA2">
              <w:rPr>
                <w:rFonts w:ascii="Arial Narrow" w:hAnsi="Arial Narrow"/>
                <w:lang w:val="fr-CI"/>
              </w:rPr>
              <w:t>signature du</w:t>
            </w:r>
            <w:r w:rsidRPr="00D36DA2">
              <w:rPr>
                <w:rFonts w:ascii="Arial Narrow" w:hAnsi="Arial Narrow"/>
                <w:spacing w:val="-2"/>
                <w:lang w:val="fr-CI"/>
              </w:rPr>
              <w:t xml:space="preserve"> </w:t>
            </w:r>
            <w:r w:rsidRPr="00D36DA2">
              <w:rPr>
                <w:rFonts w:ascii="Arial Narrow" w:hAnsi="Arial Narrow"/>
                <w:lang w:val="fr-CI"/>
              </w:rPr>
              <w:t>contrat</w:t>
            </w:r>
          </w:p>
        </w:tc>
        <w:tc>
          <w:tcPr>
            <w:tcW w:w="1560" w:type="dxa"/>
          </w:tcPr>
          <w:p w14:paraId="1552D7B4"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Par email</w:t>
            </w:r>
          </w:p>
        </w:tc>
        <w:tc>
          <w:tcPr>
            <w:tcW w:w="2551" w:type="dxa"/>
          </w:tcPr>
          <w:p w14:paraId="2629D50E" w14:textId="77777777" w:rsidR="00360376" w:rsidRPr="00D36DA2" w:rsidRDefault="00360376" w:rsidP="001A7BAD">
            <w:pPr>
              <w:pStyle w:val="TableParagraph"/>
              <w:spacing w:line="268" w:lineRule="exact"/>
              <w:ind w:left="110"/>
              <w:rPr>
                <w:rFonts w:ascii="Arial Narrow" w:hAnsi="Arial Narrow"/>
              </w:rPr>
            </w:pPr>
            <w:r w:rsidRPr="00D36DA2">
              <w:rPr>
                <w:rFonts w:ascii="Arial Narrow" w:hAnsi="Arial Narrow"/>
              </w:rPr>
              <w:t>Coordination</w:t>
            </w:r>
            <w:r w:rsidRPr="00D36DA2">
              <w:rPr>
                <w:rFonts w:ascii="Arial Narrow" w:hAnsi="Arial Narrow"/>
                <w:spacing w:val="-3"/>
              </w:rPr>
              <w:t xml:space="preserve"> </w:t>
            </w:r>
            <w:r w:rsidRPr="00D36DA2">
              <w:rPr>
                <w:rFonts w:ascii="Arial Narrow" w:hAnsi="Arial Narrow"/>
              </w:rPr>
              <w:t>du</w:t>
            </w:r>
            <w:r w:rsidRPr="00D36DA2">
              <w:rPr>
                <w:rFonts w:ascii="Arial Narrow" w:hAnsi="Arial Narrow"/>
                <w:spacing w:val="-2"/>
              </w:rPr>
              <w:t xml:space="preserve"> </w:t>
            </w:r>
            <w:proofErr w:type="spellStart"/>
            <w:r w:rsidRPr="00D36DA2">
              <w:rPr>
                <w:rFonts w:ascii="Arial Narrow" w:hAnsi="Arial Narrow"/>
              </w:rPr>
              <w:t>projet</w:t>
            </w:r>
            <w:proofErr w:type="spellEnd"/>
          </w:p>
        </w:tc>
      </w:tr>
      <w:tr w:rsidR="00360376" w:rsidRPr="00D36DA2" w14:paraId="31574FD3" w14:textId="77777777" w:rsidTr="001A7BAD">
        <w:trPr>
          <w:trHeight w:val="806"/>
        </w:trPr>
        <w:tc>
          <w:tcPr>
            <w:tcW w:w="6375" w:type="dxa"/>
          </w:tcPr>
          <w:p w14:paraId="6A3C2CEF" w14:textId="77777777" w:rsidR="00360376" w:rsidRPr="00D36DA2" w:rsidRDefault="00360376" w:rsidP="001A7BAD">
            <w:pPr>
              <w:pStyle w:val="TableParagraph"/>
              <w:spacing w:line="268" w:lineRule="exact"/>
              <w:ind w:left="107"/>
              <w:rPr>
                <w:rFonts w:ascii="Arial Narrow" w:hAnsi="Arial Narrow"/>
                <w:lang w:val="fr-CI"/>
              </w:rPr>
            </w:pPr>
            <w:r w:rsidRPr="00D36DA2">
              <w:rPr>
                <w:rFonts w:ascii="Arial Narrow" w:hAnsi="Arial Narrow"/>
                <w:lang w:val="fr-CI"/>
              </w:rPr>
              <w:t>Examen</w:t>
            </w:r>
            <w:r w:rsidRPr="00D36DA2">
              <w:rPr>
                <w:rFonts w:ascii="Arial Narrow" w:hAnsi="Arial Narrow"/>
                <w:spacing w:val="-2"/>
                <w:lang w:val="fr-CI"/>
              </w:rPr>
              <w:t xml:space="preserve"> </w:t>
            </w:r>
            <w:r w:rsidRPr="00D36DA2">
              <w:rPr>
                <w:rFonts w:ascii="Arial Narrow" w:hAnsi="Arial Narrow"/>
                <w:lang w:val="fr-CI"/>
              </w:rPr>
              <w:t>documentaire,</w:t>
            </w:r>
            <w:r w:rsidRPr="00D36DA2">
              <w:rPr>
                <w:rFonts w:ascii="Arial Narrow" w:hAnsi="Arial Narrow"/>
                <w:spacing w:val="-3"/>
                <w:lang w:val="fr-CI"/>
              </w:rPr>
              <w:t xml:space="preserve"> </w:t>
            </w:r>
            <w:r w:rsidRPr="00D36DA2">
              <w:rPr>
                <w:rFonts w:ascii="Arial Narrow" w:hAnsi="Arial Narrow"/>
                <w:lang w:val="fr-CI"/>
              </w:rPr>
              <w:t>conception</w:t>
            </w:r>
            <w:r w:rsidRPr="00D36DA2">
              <w:rPr>
                <w:rFonts w:ascii="Arial Narrow" w:hAnsi="Arial Narrow"/>
                <w:spacing w:val="-2"/>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l’évaluation,</w:t>
            </w:r>
            <w:r w:rsidRPr="00D36DA2">
              <w:rPr>
                <w:rFonts w:ascii="Arial Narrow" w:hAnsi="Arial Narrow"/>
                <w:spacing w:val="-1"/>
                <w:lang w:val="fr-CI"/>
              </w:rPr>
              <w:t xml:space="preserve"> </w:t>
            </w:r>
            <w:r w:rsidRPr="00D36DA2">
              <w:rPr>
                <w:rFonts w:ascii="Arial Narrow" w:hAnsi="Arial Narrow"/>
                <w:lang w:val="fr-CI"/>
              </w:rPr>
              <w:t>définition</w:t>
            </w:r>
            <w:r w:rsidRPr="00D36DA2">
              <w:rPr>
                <w:rFonts w:ascii="Arial Narrow" w:hAnsi="Arial Narrow"/>
                <w:spacing w:val="-2"/>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la</w:t>
            </w:r>
          </w:p>
          <w:p w14:paraId="2194B6A0" w14:textId="77777777" w:rsidR="00360376" w:rsidRPr="00D36DA2" w:rsidRDefault="00360376" w:rsidP="001A7BAD">
            <w:pPr>
              <w:pStyle w:val="TableParagraph"/>
              <w:spacing w:line="270" w:lineRule="atLeast"/>
              <w:ind w:left="107" w:right="365"/>
              <w:rPr>
                <w:rFonts w:ascii="Arial Narrow" w:hAnsi="Arial Narrow"/>
                <w:lang w:val="fr-CI"/>
              </w:rPr>
            </w:pPr>
            <w:r w:rsidRPr="00D36DA2">
              <w:rPr>
                <w:rFonts w:ascii="Arial Narrow" w:hAnsi="Arial Narrow"/>
                <w:lang w:val="fr-CI"/>
              </w:rPr>
              <w:t>méthodologie et actualisation du plan de travail, y compris la liste</w:t>
            </w:r>
            <w:r w:rsidRPr="00D36DA2">
              <w:rPr>
                <w:rFonts w:ascii="Arial Narrow" w:hAnsi="Arial Narrow"/>
                <w:spacing w:val="-47"/>
                <w:lang w:val="fr-CI"/>
              </w:rPr>
              <w:t xml:space="preserve"> </w:t>
            </w:r>
            <w:r w:rsidRPr="00D36DA2">
              <w:rPr>
                <w:rFonts w:ascii="Arial Narrow" w:hAnsi="Arial Narrow"/>
                <w:lang w:val="fr-CI"/>
              </w:rPr>
              <w:t>des parties</w:t>
            </w:r>
            <w:r w:rsidRPr="00D36DA2">
              <w:rPr>
                <w:rFonts w:ascii="Arial Narrow" w:hAnsi="Arial Narrow"/>
                <w:spacing w:val="-3"/>
                <w:lang w:val="fr-CI"/>
              </w:rPr>
              <w:t xml:space="preserve"> </w:t>
            </w:r>
            <w:r w:rsidRPr="00D36DA2">
              <w:rPr>
                <w:rFonts w:ascii="Arial Narrow" w:hAnsi="Arial Narrow"/>
                <w:lang w:val="fr-CI"/>
              </w:rPr>
              <w:t>prenantes à consulter</w:t>
            </w:r>
          </w:p>
        </w:tc>
        <w:tc>
          <w:tcPr>
            <w:tcW w:w="1953" w:type="dxa"/>
          </w:tcPr>
          <w:p w14:paraId="612EDDE2" w14:textId="77777777" w:rsidR="00360376" w:rsidRPr="00D36DA2" w:rsidRDefault="00360376" w:rsidP="001A7BAD">
            <w:pPr>
              <w:pStyle w:val="TableParagraph"/>
              <w:spacing w:line="268" w:lineRule="exact"/>
              <w:ind w:left="108"/>
              <w:rPr>
                <w:rFonts w:ascii="Arial Narrow" w:hAnsi="Arial Narrow"/>
              </w:rPr>
            </w:pPr>
            <w:r w:rsidRPr="00D36DA2">
              <w:rPr>
                <w:rFonts w:ascii="Arial Narrow" w:hAnsi="Arial Narrow"/>
              </w:rPr>
              <w:t xml:space="preserve">5 </w:t>
            </w:r>
            <w:proofErr w:type="spellStart"/>
            <w:r w:rsidRPr="00D36DA2">
              <w:rPr>
                <w:rFonts w:ascii="Arial Narrow" w:hAnsi="Arial Narrow"/>
              </w:rPr>
              <w:t>jours</w:t>
            </w:r>
            <w:proofErr w:type="spellEnd"/>
          </w:p>
        </w:tc>
        <w:tc>
          <w:tcPr>
            <w:tcW w:w="3007" w:type="dxa"/>
          </w:tcPr>
          <w:p w14:paraId="5E03050F" w14:textId="77777777" w:rsidR="00360376" w:rsidRPr="00D36DA2" w:rsidRDefault="00360376" w:rsidP="001A7BAD">
            <w:pPr>
              <w:pStyle w:val="TableParagraph"/>
              <w:ind w:left="108" w:right="121"/>
              <w:rPr>
                <w:rFonts w:ascii="Arial Narrow" w:hAnsi="Arial Narrow"/>
                <w:lang w:val="fr-CI"/>
              </w:rPr>
            </w:pPr>
            <w:r w:rsidRPr="00D36DA2">
              <w:rPr>
                <w:rFonts w:ascii="Arial Narrow" w:hAnsi="Arial Narrow"/>
                <w:lang w:val="fr-CI"/>
              </w:rPr>
              <w:t>Dans un délai de deux</w:t>
            </w:r>
            <w:r w:rsidRPr="00D36DA2">
              <w:rPr>
                <w:rFonts w:ascii="Arial Narrow" w:hAnsi="Arial Narrow"/>
                <w:spacing w:val="1"/>
                <w:lang w:val="fr-CI"/>
              </w:rPr>
              <w:t xml:space="preserve"> </w:t>
            </w:r>
            <w:r w:rsidRPr="00D36DA2">
              <w:rPr>
                <w:rFonts w:ascii="Arial Narrow" w:hAnsi="Arial Narrow"/>
                <w:lang w:val="fr-CI"/>
              </w:rPr>
              <w:t>semaines</w:t>
            </w:r>
            <w:r w:rsidRPr="00D36DA2">
              <w:rPr>
                <w:rFonts w:ascii="Arial Narrow" w:hAnsi="Arial Narrow"/>
                <w:spacing w:val="-1"/>
                <w:lang w:val="fr-CI"/>
              </w:rPr>
              <w:t xml:space="preserve"> </w:t>
            </w:r>
            <w:r w:rsidRPr="00D36DA2">
              <w:rPr>
                <w:rFonts w:ascii="Arial Narrow" w:hAnsi="Arial Narrow"/>
                <w:lang w:val="fr-CI"/>
              </w:rPr>
              <w:t>après</w:t>
            </w:r>
            <w:r w:rsidRPr="00D36DA2">
              <w:rPr>
                <w:rFonts w:ascii="Arial Narrow" w:hAnsi="Arial Narrow"/>
                <w:spacing w:val="-3"/>
                <w:lang w:val="fr-CI"/>
              </w:rPr>
              <w:t xml:space="preserve"> </w:t>
            </w:r>
            <w:r w:rsidRPr="00D36DA2">
              <w:rPr>
                <w:rFonts w:ascii="Arial Narrow" w:hAnsi="Arial Narrow"/>
                <w:lang w:val="fr-CI"/>
              </w:rPr>
              <w:t>la</w:t>
            </w:r>
            <w:r w:rsidRPr="00D36DA2">
              <w:rPr>
                <w:rFonts w:ascii="Arial Narrow" w:hAnsi="Arial Narrow"/>
                <w:spacing w:val="-2"/>
                <w:lang w:val="fr-CI"/>
              </w:rPr>
              <w:t xml:space="preserve"> </w:t>
            </w:r>
            <w:r w:rsidRPr="00D36DA2">
              <w:rPr>
                <w:rFonts w:ascii="Arial Narrow" w:hAnsi="Arial Narrow"/>
                <w:lang w:val="fr-CI"/>
              </w:rPr>
              <w:t>signature du</w:t>
            </w:r>
          </w:p>
          <w:p w14:paraId="34E6081C" w14:textId="77777777" w:rsidR="00360376" w:rsidRPr="00D36DA2" w:rsidRDefault="00360376" w:rsidP="001A7BAD">
            <w:pPr>
              <w:pStyle w:val="TableParagraph"/>
              <w:spacing w:line="249" w:lineRule="exact"/>
              <w:ind w:left="108"/>
              <w:rPr>
                <w:rFonts w:ascii="Arial Narrow" w:hAnsi="Arial Narrow"/>
              </w:rPr>
            </w:pPr>
            <w:proofErr w:type="spellStart"/>
            <w:r w:rsidRPr="00D36DA2">
              <w:rPr>
                <w:rFonts w:ascii="Arial Narrow" w:hAnsi="Arial Narrow"/>
              </w:rPr>
              <w:t>contrat</w:t>
            </w:r>
            <w:proofErr w:type="spellEnd"/>
          </w:p>
        </w:tc>
        <w:tc>
          <w:tcPr>
            <w:tcW w:w="1560" w:type="dxa"/>
          </w:tcPr>
          <w:p w14:paraId="77D1F714"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A domicile</w:t>
            </w:r>
          </w:p>
        </w:tc>
        <w:tc>
          <w:tcPr>
            <w:tcW w:w="2551" w:type="dxa"/>
          </w:tcPr>
          <w:p w14:paraId="4D00C375" w14:textId="77777777" w:rsidR="00360376" w:rsidRPr="00D36DA2" w:rsidRDefault="00360376" w:rsidP="001A7BAD">
            <w:pPr>
              <w:pStyle w:val="TableParagraph"/>
              <w:ind w:left="110" w:right="166"/>
              <w:rPr>
                <w:rFonts w:ascii="Arial Narrow" w:hAnsi="Arial Narrow"/>
                <w:lang w:val="fr-CI"/>
              </w:rPr>
            </w:pPr>
            <w:r w:rsidRPr="00D36DA2">
              <w:rPr>
                <w:rFonts w:ascii="Arial Narrow" w:hAnsi="Arial Narrow"/>
                <w:lang w:val="fr-CI"/>
              </w:rPr>
              <w:t>Equipe de consultants en</w:t>
            </w:r>
            <w:r w:rsidRPr="00D36DA2">
              <w:rPr>
                <w:rFonts w:ascii="Arial Narrow" w:hAnsi="Arial Narrow"/>
                <w:spacing w:val="-47"/>
                <w:lang w:val="fr-CI"/>
              </w:rPr>
              <w:t xml:space="preserve"> </w:t>
            </w:r>
            <w:r w:rsidRPr="00D36DA2">
              <w:rPr>
                <w:rFonts w:ascii="Arial Narrow" w:hAnsi="Arial Narrow"/>
                <w:lang w:val="fr-CI"/>
              </w:rPr>
              <w:t>évaluation</w:t>
            </w:r>
          </w:p>
        </w:tc>
      </w:tr>
      <w:tr w:rsidR="00360376" w:rsidRPr="00D36DA2" w14:paraId="11C985ED" w14:textId="77777777" w:rsidTr="001A7BAD">
        <w:trPr>
          <w:trHeight w:val="804"/>
        </w:trPr>
        <w:tc>
          <w:tcPr>
            <w:tcW w:w="6375" w:type="dxa"/>
          </w:tcPr>
          <w:p w14:paraId="7D9E0FD7" w14:textId="77777777" w:rsidR="00360376" w:rsidRPr="00D36DA2" w:rsidRDefault="00360376" w:rsidP="001A7BAD">
            <w:pPr>
              <w:pStyle w:val="TableParagraph"/>
              <w:spacing w:line="267" w:lineRule="exact"/>
              <w:ind w:left="107"/>
              <w:rPr>
                <w:rFonts w:ascii="Arial Narrow" w:hAnsi="Arial Narrow"/>
                <w:lang w:val="fr-CI"/>
              </w:rPr>
            </w:pPr>
            <w:r w:rsidRPr="00D36DA2">
              <w:rPr>
                <w:rFonts w:ascii="Arial Narrow" w:hAnsi="Arial Narrow"/>
                <w:lang w:val="fr-CI"/>
              </w:rPr>
              <w:t>Soumission</w:t>
            </w:r>
            <w:r w:rsidRPr="00D36DA2">
              <w:rPr>
                <w:rFonts w:ascii="Arial Narrow" w:hAnsi="Arial Narrow"/>
                <w:spacing w:val="-2"/>
                <w:lang w:val="fr-CI"/>
              </w:rPr>
              <w:t xml:space="preserve"> </w:t>
            </w:r>
            <w:r w:rsidRPr="00D36DA2">
              <w:rPr>
                <w:rFonts w:ascii="Arial Narrow" w:hAnsi="Arial Narrow"/>
                <w:lang w:val="fr-CI"/>
              </w:rPr>
              <w:t>du</w:t>
            </w:r>
            <w:r w:rsidRPr="00D36DA2">
              <w:rPr>
                <w:rFonts w:ascii="Arial Narrow" w:hAnsi="Arial Narrow"/>
                <w:spacing w:val="-2"/>
                <w:lang w:val="fr-CI"/>
              </w:rPr>
              <w:t xml:space="preserve"> </w:t>
            </w:r>
            <w:r w:rsidRPr="00D36DA2">
              <w:rPr>
                <w:rFonts w:ascii="Arial Narrow" w:hAnsi="Arial Narrow"/>
                <w:lang w:val="fr-CI"/>
              </w:rPr>
              <w:t>rapport</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5"/>
                <w:lang w:val="fr-CI"/>
              </w:rPr>
              <w:t xml:space="preserve"> </w:t>
            </w:r>
            <w:r w:rsidRPr="00D36DA2">
              <w:rPr>
                <w:rFonts w:ascii="Arial Narrow" w:hAnsi="Arial Narrow"/>
                <w:lang w:val="fr-CI"/>
              </w:rPr>
              <w:t>démarrage</w:t>
            </w:r>
            <w:r w:rsidRPr="00D36DA2">
              <w:rPr>
                <w:rFonts w:ascii="Arial Narrow" w:hAnsi="Arial Narrow"/>
                <w:spacing w:val="-3"/>
                <w:lang w:val="fr-CI"/>
              </w:rPr>
              <w:t xml:space="preserve"> </w:t>
            </w:r>
            <w:r w:rsidRPr="00D36DA2">
              <w:rPr>
                <w:rFonts w:ascii="Arial Narrow" w:hAnsi="Arial Narrow"/>
                <w:lang w:val="fr-CI"/>
              </w:rPr>
              <w:t>(15</w:t>
            </w:r>
            <w:r w:rsidRPr="00D36DA2">
              <w:rPr>
                <w:rFonts w:ascii="Arial Narrow" w:hAnsi="Arial Narrow"/>
                <w:spacing w:val="-1"/>
                <w:lang w:val="fr-CI"/>
              </w:rPr>
              <w:t xml:space="preserve"> </w:t>
            </w:r>
            <w:r w:rsidRPr="00D36DA2">
              <w:rPr>
                <w:rFonts w:ascii="Arial Narrow" w:hAnsi="Arial Narrow"/>
                <w:lang w:val="fr-CI"/>
              </w:rPr>
              <w:t>pages</w:t>
            </w:r>
            <w:r w:rsidRPr="00D36DA2">
              <w:rPr>
                <w:rFonts w:ascii="Arial Narrow" w:hAnsi="Arial Narrow"/>
                <w:spacing w:val="-2"/>
                <w:lang w:val="fr-CI"/>
              </w:rPr>
              <w:t xml:space="preserve"> </w:t>
            </w:r>
            <w:r w:rsidRPr="00D36DA2">
              <w:rPr>
                <w:rFonts w:ascii="Arial Narrow" w:hAnsi="Arial Narrow"/>
                <w:lang w:val="fr-CI"/>
              </w:rPr>
              <w:t>maximum)</w:t>
            </w:r>
          </w:p>
        </w:tc>
        <w:tc>
          <w:tcPr>
            <w:tcW w:w="1953" w:type="dxa"/>
          </w:tcPr>
          <w:p w14:paraId="33D2A22B" w14:textId="77777777" w:rsidR="00360376" w:rsidRPr="00D36DA2" w:rsidRDefault="00360376" w:rsidP="001A7BAD">
            <w:pPr>
              <w:pStyle w:val="TableParagraph"/>
              <w:rPr>
                <w:rFonts w:ascii="Arial Narrow" w:hAnsi="Arial Narrow"/>
                <w:lang w:val="fr-CI"/>
              </w:rPr>
            </w:pPr>
          </w:p>
        </w:tc>
        <w:tc>
          <w:tcPr>
            <w:tcW w:w="3007" w:type="dxa"/>
          </w:tcPr>
          <w:p w14:paraId="32A4173A" w14:textId="77777777" w:rsidR="00360376" w:rsidRPr="00D36DA2" w:rsidRDefault="00360376" w:rsidP="001A7BAD">
            <w:pPr>
              <w:pStyle w:val="TableParagraph"/>
              <w:ind w:left="108" w:right="121"/>
              <w:rPr>
                <w:rFonts w:ascii="Arial Narrow" w:hAnsi="Arial Narrow"/>
                <w:lang w:val="fr-CI"/>
              </w:rPr>
            </w:pPr>
            <w:r w:rsidRPr="00D36DA2">
              <w:rPr>
                <w:rFonts w:ascii="Arial Narrow" w:hAnsi="Arial Narrow"/>
                <w:lang w:val="fr-CI"/>
              </w:rPr>
              <w:t>Dans un délai de deux</w:t>
            </w:r>
            <w:r w:rsidRPr="00D36DA2">
              <w:rPr>
                <w:rFonts w:ascii="Arial Narrow" w:hAnsi="Arial Narrow"/>
                <w:spacing w:val="1"/>
                <w:lang w:val="fr-CI"/>
              </w:rPr>
              <w:t xml:space="preserve"> </w:t>
            </w:r>
            <w:r w:rsidRPr="00D36DA2">
              <w:rPr>
                <w:rFonts w:ascii="Arial Narrow" w:hAnsi="Arial Narrow"/>
                <w:lang w:val="fr-CI"/>
              </w:rPr>
              <w:t>semaines</w:t>
            </w:r>
            <w:r w:rsidRPr="00D36DA2">
              <w:rPr>
                <w:rFonts w:ascii="Arial Narrow" w:hAnsi="Arial Narrow"/>
                <w:spacing w:val="-1"/>
                <w:lang w:val="fr-CI"/>
              </w:rPr>
              <w:t xml:space="preserve"> </w:t>
            </w:r>
            <w:r w:rsidRPr="00D36DA2">
              <w:rPr>
                <w:rFonts w:ascii="Arial Narrow" w:hAnsi="Arial Narrow"/>
                <w:lang w:val="fr-CI"/>
              </w:rPr>
              <w:t>après</w:t>
            </w:r>
            <w:r w:rsidRPr="00D36DA2">
              <w:rPr>
                <w:rFonts w:ascii="Arial Narrow" w:hAnsi="Arial Narrow"/>
                <w:spacing w:val="-3"/>
                <w:lang w:val="fr-CI"/>
              </w:rPr>
              <w:t xml:space="preserve"> </w:t>
            </w:r>
            <w:r w:rsidRPr="00D36DA2">
              <w:rPr>
                <w:rFonts w:ascii="Arial Narrow" w:hAnsi="Arial Narrow"/>
                <w:lang w:val="fr-CI"/>
              </w:rPr>
              <w:t>la</w:t>
            </w:r>
            <w:r w:rsidRPr="00D36DA2">
              <w:rPr>
                <w:rFonts w:ascii="Arial Narrow" w:hAnsi="Arial Narrow"/>
                <w:spacing w:val="-2"/>
                <w:lang w:val="fr-CI"/>
              </w:rPr>
              <w:t xml:space="preserve"> </w:t>
            </w:r>
            <w:r w:rsidRPr="00D36DA2">
              <w:rPr>
                <w:rFonts w:ascii="Arial Narrow" w:hAnsi="Arial Narrow"/>
                <w:lang w:val="fr-CI"/>
              </w:rPr>
              <w:t>signature du</w:t>
            </w:r>
          </w:p>
          <w:p w14:paraId="5C1BCA1C" w14:textId="77777777" w:rsidR="00360376" w:rsidRPr="00D36DA2" w:rsidRDefault="00360376" w:rsidP="001A7BAD">
            <w:pPr>
              <w:pStyle w:val="TableParagraph"/>
              <w:spacing w:line="249" w:lineRule="exact"/>
              <w:ind w:left="108"/>
              <w:rPr>
                <w:rFonts w:ascii="Arial Narrow" w:hAnsi="Arial Narrow"/>
              </w:rPr>
            </w:pPr>
            <w:proofErr w:type="spellStart"/>
            <w:r w:rsidRPr="00D36DA2">
              <w:rPr>
                <w:rFonts w:ascii="Arial Narrow" w:hAnsi="Arial Narrow"/>
              </w:rPr>
              <w:t>contrat</w:t>
            </w:r>
            <w:proofErr w:type="spellEnd"/>
          </w:p>
        </w:tc>
        <w:tc>
          <w:tcPr>
            <w:tcW w:w="1560" w:type="dxa"/>
          </w:tcPr>
          <w:p w14:paraId="31257D4C" w14:textId="77777777" w:rsidR="00360376" w:rsidRPr="00D36DA2" w:rsidRDefault="00360376" w:rsidP="001A7BAD">
            <w:pPr>
              <w:pStyle w:val="TableParagraph"/>
              <w:rPr>
                <w:rFonts w:ascii="Arial Narrow" w:hAnsi="Arial Narrow"/>
              </w:rPr>
            </w:pPr>
          </w:p>
        </w:tc>
        <w:tc>
          <w:tcPr>
            <w:tcW w:w="2551" w:type="dxa"/>
          </w:tcPr>
          <w:p w14:paraId="0644A062" w14:textId="77777777" w:rsidR="00360376" w:rsidRPr="00D36DA2" w:rsidRDefault="00360376" w:rsidP="001A7BAD">
            <w:pPr>
              <w:pStyle w:val="TableParagraph"/>
              <w:ind w:left="110" w:right="166"/>
              <w:rPr>
                <w:rFonts w:ascii="Arial Narrow" w:hAnsi="Arial Narrow"/>
                <w:lang w:val="fr-CI"/>
              </w:rPr>
            </w:pPr>
            <w:r w:rsidRPr="00D36DA2">
              <w:rPr>
                <w:rFonts w:ascii="Arial Narrow" w:hAnsi="Arial Narrow"/>
                <w:lang w:val="fr-CI"/>
              </w:rPr>
              <w:t>Equipe de consultants en</w:t>
            </w:r>
            <w:r w:rsidRPr="00D36DA2">
              <w:rPr>
                <w:rFonts w:ascii="Arial Narrow" w:hAnsi="Arial Narrow"/>
                <w:spacing w:val="-47"/>
                <w:lang w:val="fr-CI"/>
              </w:rPr>
              <w:t xml:space="preserve"> </w:t>
            </w:r>
            <w:r w:rsidRPr="00D36DA2">
              <w:rPr>
                <w:rFonts w:ascii="Arial Narrow" w:hAnsi="Arial Narrow"/>
                <w:lang w:val="fr-CI"/>
              </w:rPr>
              <w:t>évaluation</w:t>
            </w:r>
          </w:p>
        </w:tc>
      </w:tr>
      <w:tr w:rsidR="00360376" w:rsidRPr="00D36DA2" w14:paraId="0BF5EBAD" w14:textId="77777777" w:rsidTr="001A7BAD">
        <w:trPr>
          <w:trHeight w:val="805"/>
        </w:trPr>
        <w:tc>
          <w:tcPr>
            <w:tcW w:w="6375" w:type="dxa"/>
          </w:tcPr>
          <w:p w14:paraId="7B23A305" w14:textId="77777777" w:rsidR="00360376" w:rsidRPr="00D36DA2" w:rsidRDefault="00360376" w:rsidP="001A7BAD">
            <w:pPr>
              <w:pStyle w:val="TableParagraph"/>
              <w:spacing w:line="268" w:lineRule="exact"/>
              <w:ind w:left="107"/>
              <w:rPr>
                <w:rFonts w:ascii="Arial Narrow" w:hAnsi="Arial Narrow"/>
                <w:lang w:val="fr-CI"/>
              </w:rPr>
            </w:pPr>
            <w:r w:rsidRPr="00D36DA2">
              <w:rPr>
                <w:rFonts w:ascii="Arial Narrow" w:hAnsi="Arial Narrow"/>
                <w:lang w:val="fr-CI"/>
              </w:rPr>
              <w:t>Commentaires</w:t>
            </w:r>
            <w:r w:rsidRPr="00D36DA2">
              <w:rPr>
                <w:rFonts w:ascii="Arial Narrow" w:hAnsi="Arial Narrow"/>
                <w:spacing w:val="-4"/>
                <w:lang w:val="fr-CI"/>
              </w:rPr>
              <w:t xml:space="preserve"> </w:t>
            </w:r>
            <w:r w:rsidRPr="00D36DA2">
              <w:rPr>
                <w:rFonts w:ascii="Arial Narrow" w:hAnsi="Arial Narrow"/>
                <w:lang w:val="fr-CI"/>
              </w:rPr>
              <w:t>et</w:t>
            </w:r>
            <w:r w:rsidRPr="00D36DA2">
              <w:rPr>
                <w:rFonts w:ascii="Arial Narrow" w:hAnsi="Arial Narrow"/>
                <w:spacing w:val="-2"/>
                <w:lang w:val="fr-CI"/>
              </w:rPr>
              <w:t xml:space="preserve"> </w:t>
            </w:r>
            <w:r w:rsidRPr="00D36DA2">
              <w:rPr>
                <w:rFonts w:ascii="Arial Narrow" w:hAnsi="Arial Narrow"/>
                <w:lang w:val="fr-CI"/>
              </w:rPr>
              <w:t>validation</w:t>
            </w:r>
            <w:r w:rsidRPr="00D36DA2">
              <w:rPr>
                <w:rFonts w:ascii="Arial Narrow" w:hAnsi="Arial Narrow"/>
                <w:spacing w:val="-2"/>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rapport</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2"/>
                <w:lang w:val="fr-CI"/>
              </w:rPr>
              <w:t xml:space="preserve"> </w:t>
            </w:r>
            <w:r w:rsidRPr="00D36DA2">
              <w:rPr>
                <w:rFonts w:ascii="Arial Narrow" w:hAnsi="Arial Narrow"/>
                <w:lang w:val="fr-CI"/>
              </w:rPr>
              <w:t>démarrage</w:t>
            </w:r>
          </w:p>
        </w:tc>
        <w:tc>
          <w:tcPr>
            <w:tcW w:w="1953" w:type="dxa"/>
          </w:tcPr>
          <w:p w14:paraId="2131F36D" w14:textId="77777777" w:rsidR="00360376" w:rsidRPr="00D36DA2" w:rsidRDefault="00360376" w:rsidP="001A7BAD">
            <w:pPr>
              <w:pStyle w:val="TableParagraph"/>
              <w:rPr>
                <w:rFonts w:ascii="Arial Narrow" w:hAnsi="Arial Narrow"/>
                <w:lang w:val="fr-CI"/>
              </w:rPr>
            </w:pPr>
          </w:p>
        </w:tc>
        <w:tc>
          <w:tcPr>
            <w:tcW w:w="3007" w:type="dxa"/>
          </w:tcPr>
          <w:p w14:paraId="145452C6" w14:textId="77777777" w:rsidR="00360376" w:rsidRPr="00D36DA2" w:rsidRDefault="00360376" w:rsidP="001A7BAD">
            <w:pPr>
              <w:pStyle w:val="TableParagraph"/>
              <w:spacing w:line="268" w:lineRule="exact"/>
              <w:ind w:left="108"/>
              <w:rPr>
                <w:rFonts w:ascii="Arial Narrow" w:hAnsi="Arial Narrow"/>
                <w:lang w:val="fr-CI"/>
              </w:rPr>
            </w:pPr>
            <w:r w:rsidRPr="00D36DA2">
              <w:rPr>
                <w:rFonts w:ascii="Arial Narrow" w:hAnsi="Arial Narrow"/>
                <w:lang w:val="fr-CI"/>
              </w:rPr>
              <w:t>Dans</w:t>
            </w:r>
            <w:r w:rsidRPr="00D36DA2">
              <w:rPr>
                <w:rFonts w:ascii="Arial Narrow" w:hAnsi="Arial Narrow"/>
                <w:spacing w:val="-2"/>
                <w:lang w:val="fr-CI"/>
              </w:rPr>
              <w:t xml:space="preserve"> </w:t>
            </w:r>
            <w:r w:rsidRPr="00D36DA2">
              <w:rPr>
                <w:rFonts w:ascii="Arial Narrow" w:hAnsi="Arial Narrow"/>
                <w:lang w:val="fr-CI"/>
              </w:rPr>
              <w:t>un</w:t>
            </w:r>
            <w:r w:rsidRPr="00D36DA2">
              <w:rPr>
                <w:rFonts w:ascii="Arial Narrow" w:hAnsi="Arial Narrow"/>
                <w:spacing w:val="-2"/>
                <w:lang w:val="fr-CI"/>
              </w:rPr>
              <w:t xml:space="preserve"> </w:t>
            </w:r>
            <w:r w:rsidRPr="00D36DA2">
              <w:rPr>
                <w:rFonts w:ascii="Arial Narrow" w:hAnsi="Arial Narrow"/>
                <w:lang w:val="fr-CI"/>
              </w:rPr>
              <w:t>délai</w:t>
            </w:r>
            <w:r w:rsidRPr="00D36DA2">
              <w:rPr>
                <w:rFonts w:ascii="Arial Narrow" w:hAnsi="Arial Narrow"/>
                <w:spacing w:val="-2"/>
                <w:lang w:val="fr-CI"/>
              </w:rPr>
              <w:t xml:space="preserve"> </w:t>
            </w:r>
            <w:r w:rsidRPr="00D36DA2">
              <w:rPr>
                <w:rFonts w:ascii="Arial Narrow" w:hAnsi="Arial Narrow"/>
                <w:lang w:val="fr-CI"/>
              </w:rPr>
              <w:t>d’une</w:t>
            </w:r>
            <w:r w:rsidRPr="00D36DA2">
              <w:rPr>
                <w:rFonts w:ascii="Arial Narrow" w:hAnsi="Arial Narrow"/>
                <w:spacing w:val="-3"/>
                <w:lang w:val="fr-CI"/>
              </w:rPr>
              <w:t xml:space="preserve"> </w:t>
            </w:r>
            <w:r w:rsidRPr="00D36DA2">
              <w:rPr>
                <w:rFonts w:ascii="Arial Narrow" w:hAnsi="Arial Narrow"/>
                <w:lang w:val="fr-CI"/>
              </w:rPr>
              <w:t>semaine</w:t>
            </w:r>
            <w:r w:rsidRPr="00D36DA2">
              <w:rPr>
                <w:rFonts w:ascii="Arial Narrow" w:hAnsi="Arial Narrow"/>
                <w:spacing w:val="-1"/>
                <w:lang w:val="fr-CI"/>
              </w:rPr>
              <w:t xml:space="preserve"> </w:t>
            </w:r>
            <w:r w:rsidRPr="00D36DA2">
              <w:rPr>
                <w:rFonts w:ascii="Arial Narrow" w:hAnsi="Arial Narrow"/>
                <w:lang w:val="fr-CI"/>
              </w:rPr>
              <w:t>à</w:t>
            </w:r>
          </w:p>
          <w:p w14:paraId="01F835EC" w14:textId="77777777" w:rsidR="00360376" w:rsidRPr="00D36DA2" w:rsidRDefault="00360376" w:rsidP="001A7BAD">
            <w:pPr>
              <w:pStyle w:val="TableParagraph"/>
              <w:spacing w:line="270" w:lineRule="atLeast"/>
              <w:ind w:left="108" w:right="437"/>
              <w:rPr>
                <w:rFonts w:ascii="Arial Narrow" w:hAnsi="Arial Narrow"/>
                <w:lang w:val="fr-CI"/>
              </w:rPr>
            </w:pPr>
            <w:r w:rsidRPr="00D36DA2">
              <w:rPr>
                <w:rFonts w:ascii="Arial Narrow" w:hAnsi="Arial Narrow"/>
                <w:lang w:val="fr-CI"/>
              </w:rPr>
              <w:t>compter de la réception du</w:t>
            </w:r>
            <w:r w:rsidRPr="00D36DA2">
              <w:rPr>
                <w:rFonts w:ascii="Arial Narrow" w:hAnsi="Arial Narrow"/>
                <w:spacing w:val="-47"/>
                <w:lang w:val="fr-CI"/>
              </w:rPr>
              <w:t xml:space="preserve"> </w:t>
            </w:r>
            <w:r w:rsidRPr="00D36DA2">
              <w:rPr>
                <w:rFonts w:ascii="Arial Narrow" w:hAnsi="Arial Narrow"/>
                <w:lang w:val="fr-CI"/>
              </w:rPr>
              <w:t>rapport</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2"/>
                <w:lang w:val="fr-CI"/>
              </w:rPr>
              <w:t xml:space="preserve"> </w:t>
            </w:r>
            <w:r w:rsidRPr="00D36DA2">
              <w:rPr>
                <w:rFonts w:ascii="Arial Narrow" w:hAnsi="Arial Narrow"/>
                <w:lang w:val="fr-CI"/>
              </w:rPr>
              <w:t>démarrage</w:t>
            </w:r>
          </w:p>
        </w:tc>
        <w:tc>
          <w:tcPr>
            <w:tcW w:w="1560" w:type="dxa"/>
          </w:tcPr>
          <w:p w14:paraId="2A3956DB"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PNUD</w:t>
            </w:r>
          </w:p>
        </w:tc>
        <w:tc>
          <w:tcPr>
            <w:tcW w:w="2551" w:type="dxa"/>
          </w:tcPr>
          <w:p w14:paraId="74C5EB45" w14:textId="77777777" w:rsidR="00360376" w:rsidRPr="00D36DA2" w:rsidRDefault="00360376" w:rsidP="001A7BAD">
            <w:pPr>
              <w:pStyle w:val="TableParagraph"/>
              <w:spacing w:line="268" w:lineRule="exact"/>
              <w:ind w:left="110"/>
              <w:rPr>
                <w:rFonts w:ascii="Arial Narrow" w:hAnsi="Arial Narrow"/>
              </w:rPr>
            </w:pPr>
            <w:proofErr w:type="spellStart"/>
            <w:r w:rsidRPr="00D36DA2">
              <w:rPr>
                <w:rFonts w:ascii="Arial Narrow" w:hAnsi="Arial Narrow"/>
              </w:rPr>
              <w:t>Responsable</w:t>
            </w:r>
            <w:proofErr w:type="spellEnd"/>
            <w:r w:rsidRPr="00D36DA2">
              <w:rPr>
                <w:rFonts w:ascii="Arial Narrow" w:hAnsi="Arial Narrow"/>
                <w:spacing w:val="-1"/>
              </w:rPr>
              <w:t xml:space="preserve"> </w:t>
            </w:r>
            <w:r w:rsidRPr="00D36DA2">
              <w:rPr>
                <w:rFonts w:ascii="Arial Narrow" w:hAnsi="Arial Narrow"/>
              </w:rPr>
              <w:t>de</w:t>
            </w:r>
          </w:p>
          <w:p w14:paraId="67DFB37F" w14:textId="77777777" w:rsidR="00360376" w:rsidRPr="00D36DA2" w:rsidRDefault="00360376" w:rsidP="001A7BAD">
            <w:pPr>
              <w:pStyle w:val="TableParagraph"/>
              <w:ind w:left="110"/>
              <w:rPr>
                <w:rFonts w:ascii="Arial Narrow" w:hAnsi="Arial Narrow"/>
              </w:rPr>
            </w:pPr>
            <w:proofErr w:type="spellStart"/>
            <w:r w:rsidRPr="00D36DA2">
              <w:rPr>
                <w:rFonts w:ascii="Arial Narrow" w:hAnsi="Arial Narrow"/>
              </w:rPr>
              <w:t>l’évaluation</w:t>
            </w:r>
            <w:proofErr w:type="spellEnd"/>
          </w:p>
        </w:tc>
      </w:tr>
      <w:tr w:rsidR="00360376" w:rsidRPr="00D36DA2" w14:paraId="2681A851" w14:textId="77777777" w:rsidTr="001A7BAD">
        <w:trPr>
          <w:trHeight w:val="266"/>
        </w:trPr>
        <w:tc>
          <w:tcPr>
            <w:tcW w:w="6375" w:type="dxa"/>
            <w:shd w:val="clear" w:color="auto" w:fill="D9D9D9"/>
          </w:tcPr>
          <w:p w14:paraId="745F0BD5" w14:textId="77777777" w:rsidR="00360376" w:rsidRPr="00D36DA2" w:rsidRDefault="00360376" w:rsidP="001A7BAD">
            <w:pPr>
              <w:pStyle w:val="TableParagraph"/>
              <w:spacing w:line="247" w:lineRule="exact"/>
              <w:ind w:left="107"/>
              <w:rPr>
                <w:rFonts w:ascii="Arial Narrow" w:hAnsi="Arial Narrow"/>
                <w:lang w:val="fr-CI"/>
              </w:rPr>
            </w:pPr>
            <w:r w:rsidRPr="00D36DA2">
              <w:rPr>
                <w:rFonts w:ascii="Arial Narrow" w:hAnsi="Arial Narrow"/>
                <w:lang w:val="fr-CI"/>
              </w:rPr>
              <w:t>Étape</w:t>
            </w:r>
            <w:r w:rsidRPr="00D36DA2">
              <w:rPr>
                <w:rFonts w:ascii="Arial Narrow" w:hAnsi="Arial Narrow"/>
                <w:spacing w:val="-3"/>
                <w:lang w:val="fr-CI"/>
              </w:rPr>
              <w:t xml:space="preserve"> </w:t>
            </w:r>
            <w:r w:rsidRPr="00D36DA2">
              <w:rPr>
                <w:rFonts w:ascii="Arial Narrow" w:hAnsi="Arial Narrow"/>
                <w:lang w:val="fr-CI"/>
              </w:rPr>
              <w:t>2 :</w:t>
            </w:r>
            <w:r w:rsidRPr="00D36DA2">
              <w:rPr>
                <w:rFonts w:ascii="Arial Narrow" w:hAnsi="Arial Narrow"/>
                <w:spacing w:val="-1"/>
                <w:lang w:val="fr-CI"/>
              </w:rPr>
              <w:t xml:space="preserve"> </w:t>
            </w:r>
            <w:r w:rsidRPr="00D36DA2">
              <w:rPr>
                <w:rFonts w:ascii="Arial Narrow" w:hAnsi="Arial Narrow"/>
                <w:lang w:val="fr-CI"/>
              </w:rPr>
              <w:t>Mission</w:t>
            </w:r>
            <w:r w:rsidRPr="00D36DA2">
              <w:rPr>
                <w:rFonts w:ascii="Arial Narrow" w:hAnsi="Arial Narrow"/>
                <w:spacing w:val="-2"/>
                <w:lang w:val="fr-CI"/>
              </w:rPr>
              <w:t xml:space="preserve"> </w:t>
            </w:r>
            <w:r w:rsidRPr="00D36DA2">
              <w:rPr>
                <w:rFonts w:ascii="Arial Narrow" w:hAnsi="Arial Narrow"/>
                <w:lang w:val="fr-CI"/>
              </w:rPr>
              <w:t>de</w:t>
            </w:r>
            <w:r w:rsidRPr="00D36DA2">
              <w:rPr>
                <w:rFonts w:ascii="Arial Narrow" w:hAnsi="Arial Narrow"/>
                <w:spacing w:val="-3"/>
                <w:lang w:val="fr-CI"/>
              </w:rPr>
              <w:t xml:space="preserve"> </w:t>
            </w:r>
            <w:r w:rsidRPr="00D36DA2">
              <w:rPr>
                <w:rFonts w:ascii="Arial Narrow" w:hAnsi="Arial Narrow"/>
                <w:lang w:val="fr-CI"/>
              </w:rPr>
              <w:t>collecte</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1"/>
                <w:lang w:val="fr-CI"/>
              </w:rPr>
              <w:t xml:space="preserve"> </w:t>
            </w:r>
            <w:r w:rsidRPr="00D36DA2">
              <w:rPr>
                <w:rFonts w:ascii="Arial Narrow" w:hAnsi="Arial Narrow"/>
                <w:lang w:val="fr-CI"/>
              </w:rPr>
              <w:t>données</w:t>
            </w:r>
          </w:p>
        </w:tc>
        <w:tc>
          <w:tcPr>
            <w:tcW w:w="1953" w:type="dxa"/>
            <w:shd w:val="clear" w:color="auto" w:fill="D9D9D9"/>
          </w:tcPr>
          <w:p w14:paraId="7D55EF39" w14:textId="77777777" w:rsidR="00360376" w:rsidRPr="00D36DA2" w:rsidRDefault="00360376" w:rsidP="001A7BAD">
            <w:pPr>
              <w:pStyle w:val="TableParagraph"/>
              <w:rPr>
                <w:rFonts w:ascii="Arial Narrow" w:hAnsi="Arial Narrow"/>
                <w:lang w:val="fr-CI"/>
              </w:rPr>
            </w:pPr>
          </w:p>
        </w:tc>
        <w:tc>
          <w:tcPr>
            <w:tcW w:w="3007" w:type="dxa"/>
            <w:shd w:val="clear" w:color="auto" w:fill="D9D9D9"/>
          </w:tcPr>
          <w:p w14:paraId="64C75FDB" w14:textId="77777777" w:rsidR="00360376" w:rsidRPr="00D36DA2" w:rsidRDefault="00360376" w:rsidP="001A7BAD">
            <w:pPr>
              <w:pStyle w:val="TableParagraph"/>
              <w:rPr>
                <w:rFonts w:ascii="Arial Narrow" w:hAnsi="Arial Narrow"/>
                <w:lang w:val="fr-CI"/>
              </w:rPr>
            </w:pPr>
          </w:p>
        </w:tc>
        <w:tc>
          <w:tcPr>
            <w:tcW w:w="1560" w:type="dxa"/>
            <w:shd w:val="clear" w:color="auto" w:fill="D9D9D9"/>
          </w:tcPr>
          <w:p w14:paraId="4FB54207" w14:textId="77777777" w:rsidR="00360376" w:rsidRPr="00D36DA2" w:rsidRDefault="00360376" w:rsidP="001A7BAD">
            <w:pPr>
              <w:pStyle w:val="TableParagraph"/>
              <w:rPr>
                <w:rFonts w:ascii="Arial Narrow" w:hAnsi="Arial Narrow"/>
                <w:lang w:val="fr-CI"/>
              </w:rPr>
            </w:pPr>
          </w:p>
        </w:tc>
        <w:tc>
          <w:tcPr>
            <w:tcW w:w="2551" w:type="dxa"/>
            <w:shd w:val="clear" w:color="auto" w:fill="D9D9D9"/>
          </w:tcPr>
          <w:p w14:paraId="77B2EED7" w14:textId="77777777" w:rsidR="00360376" w:rsidRPr="00D36DA2" w:rsidRDefault="00360376" w:rsidP="001A7BAD">
            <w:pPr>
              <w:pStyle w:val="TableParagraph"/>
              <w:rPr>
                <w:rFonts w:ascii="Arial Narrow" w:hAnsi="Arial Narrow"/>
                <w:lang w:val="fr-CI"/>
              </w:rPr>
            </w:pPr>
          </w:p>
        </w:tc>
      </w:tr>
      <w:tr w:rsidR="00360376" w:rsidRPr="00D36DA2" w14:paraId="5F58E165" w14:textId="77777777" w:rsidTr="001A7BAD">
        <w:trPr>
          <w:trHeight w:val="1610"/>
        </w:trPr>
        <w:tc>
          <w:tcPr>
            <w:tcW w:w="6375" w:type="dxa"/>
          </w:tcPr>
          <w:p w14:paraId="5722E8CA" w14:textId="77777777" w:rsidR="00360376" w:rsidRPr="00D36DA2" w:rsidRDefault="00360376" w:rsidP="001A7BAD">
            <w:pPr>
              <w:pStyle w:val="TableParagraph"/>
              <w:ind w:left="107" w:right="915"/>
              <w:rPr>
                <w:rFonts w:ascii="Arial Narrow" w:hAnsi="Arial Narrow"/>
                <w:lang w:val="fr-CI"/>
              </w:rPr>
            </w:pPr>
            <w:r w:rsidRPr="00D36DA2">
              <w:rPr>
                <w:rFonts w:ascii="Arial Narrow" w:hAnsi="Arial Narrow"/>
                <w:lang w:val="fr-CI"/>
              </w:rPr>
              <w:t>Réunions de consultation et visites sur le terrain, entretiens</w:t>
            </w:r>
            <w:r w:rsidRPr="00D36DA2">
              <w:rPr>
                <w:rFonts w:ascii="Arial Narrow" w:hAnsi="Arial Narrow"/>
                <w:spacing w:val="-47"/>
                <w:lang w:val="fr-CI"/>
              </w:rPr>
              <w:t xml:space="preserve"> </w:t>
            </w:r>
            <w:r w:rsidRPr="00D36DA2">
              <w:rPr>
                <w:rFonts w:ascii="Arial Narrow" w:hAnsi="Arial Narrow"/>
                <w:lang w:val="fr-CI"/>
              </w:rPr>
              <w:t>approfondis</w:t>
            </w:r>
            <w:r w:rsidRPr="00D36DA2">
              <w:rPr>
                <w:rFonts w:ascii="Arial Narrow" w:hAnsi="Arial Narrow"/>
                <w:spacing w:val="-3"/>
                <w:lang w:val="fr-CI"/>
              </w:rPr>
              <w:t xml:space="preserve"> </w:t>
            </w:r>
            <w:r w:rsidRPr="00D36DA2">
              <w:rPr>
                <w:rFonts w:ascii="Arial Narrow" w:hAnsi="Arial Narrow"/>
                <w:lang w:val="fr-CI"/>
              </w:rPr>
              <w:t>et groupes</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4"/>
                <w:lang w:val="fr-CI"/>
              </w:rPr>
              <w:t xml:space="preserve"> </w:t>
            </w:r>
            <w:r w:rsidRPr="00D36DA2">
              <w:rPr>
                <w:rFonts w:ascii="Arial Narrow" w:hAnsi="Arial Narrow"/>
                <w:lang w:val="fr-CI"/>
              </w:rPr>
              <w:t>discussion</w:t>
            </w:r>
          </w:p>
        </w:tc>
        <w:tc>
          <w:tcPr>
            <w:tcW w:w="1953" w:type="dxa"/>
          </w:tcPr>
          <w:p w14:paraId="71498484" w14:textId="77777777" w:rsidR="00360376" w:rsidRPr="00D36DA2" w:rsidRDefault="00360376" w:rsidP="001A7BAD">
            <w:pPr>
              <w:pStyle w:val="TableParagraph"/>
              <w:spacing w:line="268" w:lineRule="exact"/>
              <w:ind w:left="108"/>
              <w:rPr>
                <w:rFonts w:ascii="Arial Narrow" w:hAnsi="Arial Narrow"/>
              </w:rPr>
            </w:pPr>
            <w:r w:rsidRPr="00D36DA2">
              <w:rPr>
                <w:rFonts w:ascii="Arial Narrow" w:hAnsi="Arial Narrow"/>
              </w:rPr>
              <w:t xml:space="preserve">15 </w:t>
            </w:r>
            <w:proofErr w:type="spellStart"/>
            <w:r w:rsidRPr="00D36DA2">
              <w:rPr>
                <w:rFonts w:ascii="Arial Narrow" w:hAnsi="Arial Narrow"/>
              </w:rPr>
              <w:t>jours</w:t>
            </w:r>
            <w:proofErr w:type="spellEnd"/>
          </w:p>
        </w:tc>
        <w:tc>
          <w:tcPr>
            <w:tcW w:w="3007" w:type="dxa"/>
          </w:tcPr>
          <w:p w14:paraId="2C6DB4D0" w14:textId="77777777" w:rsidR="00360376" w:rsidRPr="00D36DA2" w:rsidRDefault="00360376" w:rsidP="001A7BAD">
            <w:pPr>
              <w:pStyle w:val="TableParagraph"/>
              <w:ind w:left="108" w:right="115"/>
              <w:rPr>
                <w:rFonts w:ascii="Arial Narrow" w:hAnsi="Arial Narrow"/>
                <w:lang w:val="fr-CI"/>
              </w:rPr>
            </w:pPr>
            <w:r w:rsidRPr="00D36DA2">
              <w:rPr>
                <w:rFonts w:ascii="Arial Narrow" w:hAnsi="Arial Narrow"/>
                <w:lang w:val="fr-CI"/>
              </w:rPr>
              <w:t>Dans un délai de quatre</w:t>
            </w:r>
            <w:r w:rsidRPr="00D36DA2">
              <w:rPr>
                <w:rFonts w:ascii="Arial Narrow" w:hAnsi="Arial Narrow"/>
                <w:spacing w:val="1"/>
                <w:lang w:val="fr-CI"/>
              </w:rPr>
              <w:t xml:space="preserve"> </w:t>
            </w:r>
            <w:r w:rsidRPr="00D36DA2">
              <w:rPr>
                <w:rFonts w:ascii="Arial Narrow" w:hAnsi="Arial Narrow"/>
                <w:lang w:val="fr-CI"/>
              </w:rPr>
              <w:t>semaines après la signature du</w:t>
            </w:r>
            <w:r w:rsidRPr="00D36DA2">
              <w:rPr>
                <w:rFonts w:ascii="Arial Narrow" w:hAnsi="Arial Narrow"/>
                <w:spacing w:val="-47"/>
                <w:lang w:val="fr-CI"/>
              </w:rPr>
              <w:t xml:space="preserve"> </w:t>
            </w:r>
            <w:r w:rsidRPr="00D36DA2">
              <w:rPr>
                <w:rFonts w:ascii="Arial Narrow" w:hAnsi="Arial Narrow"/>
                <w:lang w:val="fr-CI"/>
              </w:rPr>
              <w:t>contrat</w:t>
            </w:r>
          </w:p>
        </w:tc>
        <w:tc>
          <w:tcPr>
            <w:tcW w:w="1560" w:type="dxa"/>
          </w:tcPr>
          <w:p w14:paraId="07BE68F5" w14:textId="77777777" w:rsidR="00360376" w:rsidRPr="00D36DA2" w:rsidRDefault="00360376" w:rsidP="001A7BAD">
            <w:pPr>
              <w:pStyle w:val="TableParagraph"/>
              <w:ind w:left="109" w:right="138"/>
              <w:rPr>
                <w:rFonts w:ascii="Arial Narrow" w:hAnsi="Arial Narrow"/>
                <w:lang w:val="fr-CI"/>
              </w:rPr>
            </w:pPr>
            <w:r w:rsidRPr="00D36DA2">
              <w:rPr>
                <w:rFonts w:ascii="Arial Narrow" w:hAnsi="Arial Narrow"/>
                <w:lang w:val="fr-CI"/>
              </w:rPr>
              <w:t>Abidjan et</w:t>
            </w:r>
            <w:r w:rsidRPr="00D36DA2">
              <w:rPr>
                <w:rFonts w:ascii="Arial Narrow" w:hAnsi="Arial Narrow"/>
                <w:spacing w:val="1"/>
                <w:lang w:val="fr-CI"/>
              </w:rPr>
              <w:t xml:space="preserve"> </w:t>
            </w:r>
            <w:r w:rsidRPr="00D36DA2">
              <w:rPr>
                <w:rFonts w:ascii="Arial Narrow" w:hAnsi="Arial Narrow"/>
                <w:lang w:val="fr-CI"/>
              </w:rPr>
              <w:t>dans les zones</w:t>
            </w:r>
            <w:r w:rsidRPr="00D36DA2">
              <w:rPr>
                <w:rFonts w:ascii="Arial Narrow" w:hAnsi="Arial Narrow"/>
                <w:spacing w:val="-47"/>
                <w:lang w:val="fr-CI"/>
              </w:rPr>
              <w:t xml:space="preserve"> </w:t>
            </w:r>
            <w:r w:rsidRPr="00D36DA2">
              <w:rPr>
                <w:rFonts w:ascii="Arial Narrow" w:hAnsi="Arial Narrow"/>
                <w:lang w:val="fr-CI"/>
              </w:rPr>
              <w:t>d’intervention</w:t>
            </w:r>
          </w:p>
        </w:tc>
        <w:tc>
          <w:tcPr>
            <w:tcW w:w="2551" w:type="dxa"/>
          </w:tcPr>
          <w:p w14:paraId="2ECD26DE" w14:textId="77777777" w:rsidR="00360376" w:rsidRPr="00D36DA2" w:rsidRDefault="00360376" w:rsidP="001A7BAD">
            <w:pPr>
              <w:pStyle w:val="TableParagraph"/>
              <w:ind w:left="110" w:right="255"/>
              <w:rPr>
                <w:rFonts w:ascii="Arial Narrow" w:hAnsi="Arial Narrow"/>
                <w:lang w:val="fr-CI"/>
              </w:rPr>
            </w:pPr>
            <w:r w:rsidRPr="00D36DA2">
              <w:rPr>
                <w:rFonts w:ascii="Arial Narrow" w:hAnsi="Arial Narrow"/>
                <w:lang w:val="fr-CI"/>
              </w:rPr>
              <w:t>À organiser par le PNUD</w:t>
            </w:r>
            <w:r w:rsidRPr="00D36DA2">
              <w:rPr>
                <w:rFonts w:ascii="Arial Narrow" w:hAnsi="Arial Narrow"/>
                <w:spacing w:val="-47"/>
                <w:lang w:val="fr-CI"/>
              </w:rPr>
              <w:t xml:space="preserve"> </w:t>
            </w:r>
            <w:r w:rsidRPr="00D36DA2">
              <w:rPr>
                <w:rFonts w:ascii="Arial Narrow" w:hAnsi="Arial Narrow"/>
                <w:lang w:val="fr-CI"/>
              </w:rPr>
              <w:t>avec les partenaires de</w:t>
            </w:r>
            <w:r w:rsidRPr="00D36DA2">
              <w:rPr>
                <w:rFonts w:ascii="Arial Narrow" w:hAnsi="Arial Narrow"/>
                <w:spacing w:val="1"/>
                <w:lang w:val="fr-CI"/>
              </w:rPr>
              <w:t xml:space="preserve"> </w:t>
            </w:r>
            <w:r w:rsidRPr="00D36DA2">
              <w:rPr>
                <w:rFonts w:ascii="Arial Narrow" w:hAnsi="Arial Narrow"/>
                <w:lang w:val="fr-CI"/>
              </w:rPr>
              <w:t>projet locaux, le</w:t>
            </w:r>
            <w:r w:rsidRPr="00D36DA2">
              <w:rPr>
                <w:rFonts w:ascii="Arial Narrow" w:hAnsi="Arial Narrow"/>
                <w:spacing w:val="1"/>
                <w:lang w:val="fr-CI"/>
              </w:rPr>
              <w:t xml:space="preserve"> </w:t>
            </w:r>
            <w:r w:rsidRPr="00D36DA2">
              <w:rPr>
                <w:rFonts w:ascii="Arial Narrow" w:hAnsi="Arial Narrow"/>
                <w:lang w:val="fr-CI"/>
              </w:rPr>
              <w:t>personnel du projet, les</w:t>
            </w:r>
            <w:r w:rsidRPr="00D36DA2">
              <w:rPr>
                <w:rFonts w:ascii="Arial Narrow" w:hAnsi="Arial Narrow"/>
                <w:spacing w:val="-47"/>
                <w:lang w:val="fr-CI"/>
              </w:rPr>
              <w:t xml:space="preserve"> </w:t>
            </w:r>
            <w:r w:rsidRPr="00D36DA2">
              <w:rPr>
                <w:rFonts w:ascii="Arial Narrow" w:hAnsi="Arial Narrow"/>
                <w:lang w:val="fr-CI"/>
              </w:rPr>
              <w:t>autorités locales, les</w:t>
            </w:r>
          </w:p>
          <w:p w14:paraId="0F58DE67" w14:textId="77777777" w:rsidR="00360376" w:rsidRPr="00D36DA2" w:rsidRDefault="00360376" w:rsidP="001A7BAD">
            <w:pPr>
              <w:pStyle w:val="TableParagraph"/>
              <w:spacing w:line="248" w:lineRule="exact"/>
              <w:ind w:left="110"/>
              <w:rPr>
                <w:rFonts w:ascii="Arial Narrow" w:hAnsi="Arial Narrow"/>
              </w:rPr>
            </w:pPr>
            <w:r w:rsidRPr="00D36DA2">
              <w:rPr>
                <w:rFonts w:ascii="Arial Narrow" w:hAnsi="Arial Narrow"/>
              </w:rPr>
              <w:t>ONG,</w:t>
            </w:r>
          </w:p>
        </w:tc>
      </w:tr>
      <w:tr w:rsidR="00360376" w:rsidRPr="00D36DA2" w14:paraId="0649BF35" w14:textId="77777777" w:rsidTr="001A7BAD">
        <w:trPr>
          <w:trHeight w:val="537"/>
        </w:trPr>
        <w:tc>
          <w:tcPr>
            <w:tcW w:w="6375" w:type="dxa"/>
          </w:tcPr>
          <w:p w14:paraId="6FCBC092" w14:textId="77777777" w:rsidR="00360376" w:rsidRPr="00D36DA2" w:rsidRDefault="00360376" w:rsidP="001A7BAD">
            <w:pPr>
              <w:pStyle w:val="TableParagraph"/>
              <w:spacing w:before="1" w:line="267" w:lineRule="exact"/>
              <w:ind w:left="107"/>
              <w:rPr>
                <w:rFonts w:ascii="Arial Narrow" w:hAnsi="Arial Narrow"/>
                <w:lang w:val="fr-CI"/>
              </w:rPr>
            </w:pPr>
            <w:r w:rsidRPr="00D36DA2">
              <w:rPr>
                <w:rFonts w:ascii="Arial Narrow" w:hAnsi="Arial Narrow"/>
                <w:lang w:val="fr-CI"/>
              </w:rPr>
              <w:t>Réunion</w:t>
            </w:r>
            <w:r w:rsidRPr="00D36DA2">
              <w:rPr>
                <w:rFonts w:ascii="Arial Narrow" w:hAnsi="Arial Narrow"/>
                <w:spacing w:val="-3"/>
                <w:lang w:val="fr-CI"/>
              </w:rPr>
              <w:t xml:space="preserve"> </w:t>
            </w:r>
            <w:r w:rsidRPr="00D36DA2">
              <w:rPr>
                <w:rFonts w:ascii="Arial Narrow" w:hAnsi="Arial Narrow"/>
                <w:lang w:val="fr-CI"/>
              </w:rPr>
              <w:t>d’information</w:t>
            </w:r>
            <w:r w:rsidRPr="00D36DA2">
              <w:rPr>
                <w:rFonts w:ascii="Arial Narrow" w:hAnsi="Arial Narrow"/>
                <w:spacing w:val="-2"/>
                <w:lang w:val="fr-CI"/>
              </w:rPr>
              <w:t xml:space="preserve"> </w:t>
            </w:r>
            <w:r w:rsidRPr="00D36DA2">
              <w:rPr>
                <w:rFonts w:ascii="Arial Narrow" w:hAnsi="Arial Narrow"/>
                <w:lang w:val="fr-CI"/>
              </w:rPr>
              <w:t>avec</w:t>
            </w:r>
            <w:r w:rsidRPr="00D36DA2">
              <w:rPr>
                <w:rFonts w:ascii="Arial Narrow" w:hAnsi="Arial Narrow"/>
                <w:spacing w:val="-1"/>
                <w:lang w:val="fr-CI"/>
              </w:rPr>
              <w:t xml:space="preserve"> </w:t>
            </w:r>
            <w:r w:rsidRPr="00D36DA2">
              <w:rPr>
                <w:rFonts w:ascii="Arial Narrow" w:hAnsi="Arial Narrow"/>
                <w:lang w:val="fr-CI"/>
              </w:rPr>
              <w:t>le</w:t>
            </w:r>
            <w:r w:rsidRPr="00D36DA2">
              <w:rPr>
                <w:rFonts w:ascii="Arial Narrow" w:hAnsi="Arial Narrow"/>
                <w:spacing w:val="-4"/>
                <w:lang w:val="fr-CI"/>
              </w:rPr>
              <w:t xml:space="preserve"> </w:t>
            </w:r>
            <w:r w:rsidRPr="00D36DA2">
              <w:rPr>
                <w:rFonts w:ascii="Arial Narrow" w:hAnsi="Arial Narrow"/>
                <w:lang w:val="fr-CI"/>
              </w:rPr>
              <w:t>PNUD</w:t>
            </w:r>
            <w:r w:rsidRPr="00D36DA2">
              <w:rPr>
                <w:rFonts w:ascii="Arial Narrow" w:hAnsi="Arial Narrow"/>
                <w:spacing w:val="-3"/>
                <w:lang w:val="fr-CI"/>
              </w:rPr>
              <w:t xml:space="preserve"> </w:t>
            </w:r>
            <w:r w:rsidRPr="00D36DA2">
              <w:rPr>
                <w:rFonts w:ascii="Arial Narrow" w:hAnsi="Arial Narrow"/>
                <w:lang w:val="fr-CI"/>
              </w:rPr>
              <w:t>et</w:t>
            </w:r>
            <w:r w:rsidRPr="00D36DA2">
              <w:rPr>
                <w:rFonts w:ascii="Arial Narrow" w:hAnsi="Arial Narrow"/>
                <w:spacing w:val="-3"/>
                <w:lang w:val="fr-CI"/>
              </w:rPr>
              <w:t xml:space="preserve"> </w:t>
            </w:r>
            <w:r w:rsidRPr="00D36DA2">
              <w:rPr>
                <w:rFonts w:ascii="Arial Narrow" w:hAnsi="Arial Narrow"/>
                <w:lang w:val="fr-CI"/>
              </w:rPr>
              <w:t>les</w:t>
            </w:r>
            <w:r w:rsidRPr="00D36DA2">
              <w:rPr>
                <w:rFonts w:ascii="Arial Narrow" w:hAnsi="Arial Narrow"/>
                <w:spacing w:val="-1"/>
                <w:lang w:val="fr-CI"/>
              </w:rPr>
              <w:t xml:space="preserve"> </w:t>
            </w:r>
            <w:r w:rsidRPr="00D36DA2">
              <w:rPr>
                <w:rFonts w:ascii="Arial Narrow" w:hAnsi="Arial Narrow"/>
                <w:lang w:val="fr-CI"/>
              </w:rPr>
              <w:t>principales</w:t>
            </w:r>
            <w:r w:rsidRPr="00D36DA2">
              <w:rPr>
                <w:rFonts w:ascii="Arial Narrow" w:hAnsi="Arial Narrow"/>
                <w:spacing w:val="-3"/>
                <w:lang w:val="fr-CI"/>
              </w:rPr>
              <w:t xml:space="preserve"> </w:t>
            </w:r>
            <w:r w:rsidRPr="00D36DA2">
              <w:rPr>
                <w:rFonts w:ascii="Arial Narrow" w:hAnsi="Arial Narrow"/>
                <w:lang w:val="fr-CI"/>
              </w:rPr>
              <w:t>parties</w:t>
            </w:r>
          </w:p>
          <w:p w14:paraId="76A79BEB" w14:textId="77777777" w:rsidR="00360376" w:rsidRPr="00D36DA2" w:rsidRDefault="00360376" w:rsidP="001A7BAD">
            <w:pPr>
              <w:pStyle w:val="TableParagraph"/>
              <w:spacing w:line="248" w:lineRule="exact"/>
              <w:ind w:left="107"/>
              <w:rPr>
                <w:rFonts w:ascii="Arial Narrow" w:hAnsi="Arial Narrow"/>
              </w:rPr>
            </w:pPr>
            <w:proofErr w:type="spellStart"/>
            <w:r w:rsidRPr="00D36DA2">
              <w:rPr>
                <w:rFonts w:ascii="Arial Narrow" w:hAnsi="Arial Narrow"/>
              </w:rPr>
              <w:t>prenantes</w:t>
            </w:r>
            <w:proofErr w:type="spellEnd"/>
          </w:p>
        </w:tc>
        <w:tc>
          <w:tcPr>
            <w:tcW w:w="1953" w:type="dxa"/>
          </w:tcPr>
          <w:p w14:paraId="17158261" w14:textId="77777777" w:rsidR="00360376" w:rsidRPr="00D36DA2" w:rsidRDefault="00360376" w:rsidP="001A7BAD">
            <w:pPr>
              <w:pStyle w:val="TableParagraph"/>
              <w:spacing w:before="1"/>
              <w:ind w:left="108"/>
              <w:rPr>
                <w:rFonts w:ascii="Arial Narrow" w:hAnsi="Arial Narrow"/>
              </w:rPr>
            </w:pPr>
            <w:r w:rsidRPr="00D36DA2">
              <w:rPr>
                <w:rFonts w:ascii="Arial Narrow" w:hAnsi="Arial Narrow"/>
              </w:rPr>
              <w:t>1</w:t>
            </w:r>
            <w:r w:rsidRPr="00D36DA2">
              <w:rPr>
                <w:rFonts w:ascii="Arial Narrow" w:hAnsi="Arial Narrow"/>
                <w:spacing w:val="-1"/>
              </w:rPr>
              <w:t xml:space="preserve"> </w:t>
            </w:r>
            <w:r w:rsidRPr="00D36DA2">
              <w:rPr>
                <w:rFonts w:ascii="Arial Narrow" w:hAnsi="Arial Narrow"/>
              </w:rPr>
              <w:t>jour</w:t>
            </w:r>
          </w:p>
        </w:tc>
        <w:tc>
          <w:tcPr>
            <w:tcW w:w="3007" w:type="dxa"/>
          </w:tcPr>
          <w:p w14:paraId="2F378E65" w14:textId="77777777" w:rsidR="00360376" w:rsidRPr="00D36DA2" w:rsidRDefault="00360376" w:rsidP="001A7BAD">
            <w:pPr>
              <w:pStyle w:val="TableParagraph"/>
              <w:rPr>
                <w:rFonts w:ascii="Arial Narrow" w:hAnsi="Arial Narrow"/>
              </w:rPr>
            </w:pPr>
          </w:p>
        </w:tc>
        <w:tc>
          <w:tcPr>
            <w:tcW w:w="1560" w:type="dxa"/>
          </w:tcPr>
          <w:p w14:paraId="015E734A" w14:textId="77777777" w:rsidR="00360376" w:rsidRPr="00D36DA2" w:rsidRDefault="00360376" w:rsidP="001A7BAD">
            <w:pPr>
              <w:pStyle w:val="TableParagraph"/>
              <w:spacing w:before="1"/>
              <w:ind w:left="109"/>
              <w:rPr>
                <w:rFonts w:ascii="Arial Narrow" w:hAnsi="Arial Narrow"/>
              </w:rPr>
            </w:pPr>
            <w:r w:rsidRPr="00D36DA2">
              <w:rPr>
                <w:rFonts w:ascii="Arial Narrow" w:hAnsi="Arial Narrow"/>
              </w:rPr>
              <w:t>Abidjan</w:t>
            </w:r>
          </w:p>
        </w:tc>
        <w:tc>
          <w:tcPr>
            <w:tcW w:w="2551" w:type="dxa"/>
          </w:tcPr>
          <w:p w14:paraId="1F799302" w14:textId="77777777" w:rsidR="00360376" w:rsidRPr="00D36DA2" w:rsidRDefault="00360376" w:rsidP="001A7BAD">
            <w:pPr>
              <w:pStyle w:val="TableParagraph"/>
              <w:spacing w:before="1" w:line="267" w:lineRule="exact"/>
              <w:ind w:left="110"/>
              <w:rPr>
                <w:rFonts w:ascii="Arial Narrow" w:hAnsi="Arial Narrow"/>
                <w:lang w:val="fr-CI"/>
              </w:rPr>
            </w:pPr>
            <w:r w:rsidRPr="00D36DA2">
              <w:rPr>
                <w:rFonts w:ascii="Arial Narrow" w:hAnsi="Arial Narrow"/>
                <w:lang w:val="fr-CI"/>
              </w:rPr>
              <w:t>Equipe</w:t>
            </w:r>
            <w:r w:rsidRPr="00D36DA2">
              <w:rPr>
                <w:rFonts w:ascii="Arial Narrow" w:hAnsi="Arial Narrow"/>
                <w:spacing w:val="-1"/>
                <w:lang w:val="fr-CI"/>
              </w:rPr>
              <w:t xml:space="preserve"> </w:t>
            </w:r>
            <w:r w:rsidRPr="00D36DA2">
              <w:rPr>
                <w:rFonts w:ascii="Arial Narrow" w:hAnsi="Arial Narrow"/>
                <w:lang w:val="fr-CI"/>
              </w:rPr>
              <w:t>de consultants</w:t>
            </w:r>
            <w:r w:rsidRPr="00D36DA2">
              <w:rPr>
                <w:rFonts w:ascii="Arial Narrow" w:hAnsi="Arial Narrow"/>
                <w:spacing w:val="-3"/>
                <w:lang w:val="fr-CI"/>
              </w:rPr>
              <w:t xml:space="preserve"> </w:t>
            </w:r>
            <w:r w:rsidRPr="00D36DA2">
              <w:rPr>
                <w:rFonts w:ascii="Arial Narrow" w:hAnsi="Arial Narrow"/>
                <w:lang w:val="fr-CI"/>
              </w:rPr>
              <w:t>en</w:t>
            </w:r>
          </w:p>
          <w:p w14:paraId="16098541" w14:textId="77777777" w:rsidR="00360376" w:rsidRPr="00D36DA2" w:rsidRDefault="00360376" w:rsidP="001A7BAD">
            <w:pPr>
              <w:pStyle w:val="TableParagraph"/>
              <w:spacing w:line="248" w:lineRule="exact"/>
              <w:ind w:left="110"/>
              <w:rPr>
                <w:rFonts w:ascii="Arial Narrow" w:hAnsi="Arial Narrow"/>
                <w:lang w:val="fr-CI"/>
              </w:rPr>
            </w:pPr>
            <w:r w:rsidRPr="00D36DA2">
              <w:rPr>
                <w:rFonts w:ascii="Arial Narrow" w:hAnsi="Arial Narrow"/>
                <w:lang w:val="fr-CI"/>
              </w:rPr>
              <w:t>évaluation</w:t>
            </w:r>
          </w:p>
        </w:tc>
      </w:tr>
      <w:tr w:rsidR="00360376" w:rsidRPr="00D36DA2" w14:paraId="1FB3EEA6" w14:textId="77777777" w:rsidTr="001A7BAD">
        <w:trPr>
          <w:trHeight w:val="270"/>
        </w:trPr>
        <w:tc>
          <w:tcPr>
            <w:tcW w:w="6375" w:type="dxa"/>
            <w:shd w:val="clear" w:color="auto" w:fill="D9D9D9"/>
          </w:tcPr>
          <w:p w14:paraId="56391301" w14:textId="77777777" w:rsidR="00360376" w:rsidRPr="00D36DA2" w:rsidRDefault="00360376" w:rsidP="001A7BAD">
            <w:pPr>
              <w:pStyle w:val="TableParagraph"/>
              <w:spacing w:before="1" w:line="249" w:lineRule="exact"/>
              <w:ind w:left="107"/>
              <w:rPr>
                <w:rFonts w:ascii="Arial Narrow" w:hAnsi="Arial Narrow"/>
                <w:lang w:val="fr-CI"/>
              </w:rPr>
            </w:pPr>
            <w:r w:rsidRPr="00D36DA2">
              <w:rPr>
                <w:rFonts w:ascii="Arial Narrow" w:hAnsi="Arial Narrow"/>
                <w:lang w:val="fr-CI"/>
              </w:rPr>
              <w:t>Étape</w:t>
            </w:r>
            <w:r w:rsidRPr="00D36DA2">
              <w:rPr>
                <w:rFonts w:ascii="Arial Narrow" w:hAnsi="Arial Narrow"/>
                <w:spacing w:val="-4"/>
                <w:lang w:val="fr-CI"/>
              </w:rPr>
              <w:t xml:space="preserve"> </w:t>
            </w:r>
            <w:r w:rsidRPr="00D36DA2">
              <w:rPr>
                <w:rFonts w:ascii="Arial Narrow" w:hAnsi="Arial Narrow"/>
                <w:lang w:val="fr-CI"/>
              </w:rPr>
              <w:t>3</w:t>
            </w:r>
            <w:r w:rsidRPr="00D36DA2">
              <w:rPr>
                <w:rFonts w:ascii="Arial Narrow" w:hAnsi="Arial Narrow"/>
                <w:spacing w:val="-1"/>
                <w:lang w:val="fr-CI"/>
              </w:rPr>
              <w:t xml:space="preserve"> </w:t>
            </w:r>
            <w:r w:rsidRPr="00D36DA2">
              <w:rPr>
                <w:rFonts w:ascii="Arial Narrow" w:hAnsi="Arial Narrow"/>
                <w:lang w:val="fr-CI"/>
              </w:rPr>
              <w:t>:</w:t>
            </w:r>
            <w:r w:rsidRPr="00D36DA2">
              <w:rPr>
                <w:rFonts w:ascii="Arial Narrow" w:hAnsi="Arial Narrow"/>
                <w:spacing w:val="-2"/>
                <w:lang w:val="fr-CI"/>
              </w:rPr>
              <w:t xml:space="preserve"> </w:t>
            </w:r>
            <w:r w:rsidRPr="00D36DA2">
              <w:rPr>
                <w:rFonts w:ascii="Arial Narrow" w:hAnsi="Arial Narrow"/>
                <w:lang w:val="fr-CI"/>
              </w:rPr>
              <w:t>Rédaction</w:t>
            </w:r>
            <w:r w:rsidRPr="00D36DA2">
              <w:rPr>
                <w:rFonts w:ascii="Arial Narrow" w:hAnsi="Arial Narrow"/>
                <w:spacing w:val="-3"/>
                <w:lang w:val="fr-CI"/>
              </w:rPr>
              <w:t xml:space="preserve"> </w:t>
            </w:r>
            <w:r w:rsidRPr="00D36DA2">
              <w:rPr>
                <w:rFonts w:ascii="Arial Narrow" w:hAnsi="Arial Narrow"/>
                <w:lang w:val="fr-CI"/>
              </w:rPr>
              <w:t>du</w:t>
            </w:r>
            <w:r w:rsidRPr="00D36DA2">
              <w:rPr>
                <w:rFonts w:ascii="Arial Narrow" w:hAnsi="Arial Narrow"/>
                <w:spacing w:val="-4"/>
                <w:lang w:val="fr-CI"/>
              </w:rPr>
              <w:t xml:space="preserve"> </w:t>
            </w:r>
            <w:r w:rsidRPr="00D36DA2">
              <w:rPr>
                <w:rFonts w:ascii="Arial Narrow" w:hAnsi="Arial Narrow"/>
                <w:lang w:val="fr-CI"/>
              </w:rPr>
              <w:t>rapport</w:t>
            </w:r>
            <w:r w:rsidRPr="00D36DA2">
              <w:rPr>
                <w:rFonts w:ascii="Arial Narrow" w:hAnsi="Arial Narrow"/>
                <w:spacing w:val="-2"/>
                <w:lang w:val="fr-CI"/>
              </w:rPr>
              <w:t xml:space="preserve"> </w:t>
            </w:r>
            <w:r w:rsidRPr="00D36DA2">
              <w:rPr>
                <w:rFonts w:ascii="Arial Narrow" w:hAnsi="Arial Narrow"/>
                <w:lang w:val="fr-CI"/>
              </w:rPr>
              <w:t>d’évaluation</w:t>
            </w:r>
          </w:p>
        </w:tc>
        <w:tc>
          <w:tcPr>
            <w:tcW w:w="1953" w:type="dxa"/>
            <w:shd w:val="clear" w:color="auto" w:fill="D9D9D9"/>
          </w:tcPr>
          <w:p w14:paraId="669AFF24" w14:textId="77777777" w:rsidR="00360376" w:rsidRPr="00D36DA2" w:rsidRDefault="00360376" w:rsidP="001A7BAD">
            <w:pPr>
              <w:pStyle w:val="TableParagraph"/>
              <w:rPr>
                <w:rFonts w:ascii="Arial Narrow" w:hAnsi="Arial Narrow"/>
                <w:lang w:val="fr-CI"/>
              </w:rPr>
            </w:pPr>
          </w:p>
        </w:tc>
        <w:tc>
          <w:tcPr>
            <w:tcW w:w="3007" w:type="dxa"/>
            <w:shd w:val="clear" w:color="auto" w:fill="D9D9D9"/>
          </w:tcPr>
          <w:p w14:paraId="633AEE47" w14:textId="77777777" w:rsidR="00360376" w:rsidRPr="00D36DA2" w:rsidRDefault="00360376" w:rsidP="001A7BAD">
            <w:pPr>
              <w:pStyle w:val="TableParagraph"/>
              <w:rPr>
                <w:rFonts w:ascii="Arial Narrow" w:hAnsi="Arial Narrow"/>
                <w:lang w:val="fr-CI"/>
              </w:rPr>
            </w:pPr>
          </w:p>
        </w:tc>
        <w:tc>
          <w:tcPr>
            <w:tcW w:w="1560" w:type="dxa"/>
            <w:shd w:val="clear" w:color="auto" w:fill="D9D9D9"/>
          </w:tcPr>
          <w:p w14:paraId="66D410B4" w14:textId="77777777" w:rsidR="00360376" w:rsidRPr="00D36DA2" w:rsidRDefault="00360376" w:rsidP="001A7BAD">
            <w:pPr>
              <w:pStyle w:val="TableParagraph"/>
              <w:rPr>
                <w:rFonts w:ascii="Arial Narrow" w:hAnsi="Arial Narrow"/>
                <w:lang w:val="fr-CI"/>
              </w:rPr>
            </w:pPr>
          </w:p>
        </w:tc>
        <w:tc>
          <w:tcPr>
            <w:tcW w:w="2551" w:type="dxa"/>
            <w:shd w:val="clear" w:color="auto" w:fill="D9D9D9"/>
          </w:tcPr>
          <w:p w14:paraId="7091AD58" w14:textId="77777777" w:rsidR="00360376" w:rsidRPr="00D36DA2" w:rsidRDefault="00360376" w:rsidP="001A7BAD">
            <w:pPr>
              <w:pStyle w:val="TableParagraph"/>
              <w:rPr>
                <w:rFonts w:ascii="Arial Narrow" w:hAnsi="Arial Narrow"/>
                <w:lang w:val="fr-CI"/>
              </w:rPr>
            </w:pPr>
          </w:p>
        </w:tc>
      </w:tr>
      <w:tr w:rsidR="00360376" w:rsidRPr="00D36DA2" w14:paraId="64E791A9" w14:textId="77777777" w:rsidTr="001A7BAD">
        <w:trPr>
          <w:trHeight w:val="804"/>
        </w:trPr>
        <w:tc>
          <w:tcPr>
            <w:tcW w:w="6375" w:type="dxa"/>
          </w:tcPr>
          <w:p w14:paraId="54D71C83" w14:textId="77777777" w:rsidR="00360376" w:rsidRPr="00D36DA2" w:rsidRDefault="00360376" w:rsidP="001A7BAD">
            <w:pPr>
              <w:pStyle w:val="TableParagraph"/>
              <w:spacing w:line="267" w:lineRule="exact"/>
              <w:ind w:left="107"/>
              <w:rPr>
                <w:rFonts w:ascii="Arial Narrow" w:hAnsi="Arial Narrow"/>
                <w:lang w:val="fr-CI"/>
              </w:rPr>
            </w:pPr>
            <w:r w:rsidRPr="00D36DA2">
              <w:rPr>
                <w:rFonts w:ascii="Arial Narrow" w:hAnsi="Arial Narrow"/>
                <w:lang w:val="fr-CI"/>
              </w:rPr>
              <w:t>Préparation</w:t>
            </w:r>
            <w:r w:rsidRPr="00D36DA2">
              <w:rPr>
                <w:rFonts w:ascii="Arial Narrow" w:hAnsi="Arial Narrow"/>
                <w:spacing w:val="-2"/>
                <w:lang w:val="fr-CI"/>
              </w:rPr>
              <w:t xml:space="preserve"> </w:t>
            </w:r>
            <w:r w:rsidRPr="00D36DA2">
              <w:rPr>
                <w:rFonts w:ascii="Arial Narrow" w:hAnsi="Arial Narrow"/>
                <w:lang w:val="fr-CI"/>
              </w:rPr>
              <w:t>de</w:t>
            </w:r>
            <w:r w:rsidRPr="00D36DA2">
              <w:rPr>
                <w:rFonts w:ascii="Arial Narrow" w:hAnsi="Arial Narrow"/>
                <w:spacing w:val="-3"/>
                <w:lang w:val="fr-CI"/>
              </w:rPr>
              <w:t xml:space="preserve"> </w:t>
            </w:r>
            <w:r w:rsidRPr="00D36DA2">
              <w:rPr>
                <w:rFonts w:ascii="Arial Narrow" w:hAnsi="Arial Narrow"/>
                <w:lang w:val="fr-CI"/>
              </w:rPr>
              <w:t>la</w:t>
            </w:r>
            <w:r w:rsidRPr="00D36DA2">
              <w:rPr>
                <w:rFonts w:ascii="Arial Narrow" w:hAnsi="Arial Narrow"/>
                <w:spacing w:val="-2"/>
                <w:lang w:val="fr-CI"/>
              </w:rPr>
              <w:t xml:space="preserve"> </w:t>
            </w:r>
            <w:r w:rsidRPr="00D36DA2">
              <w:rPr>
                <w:rFonts w:ascii="Arial Narrow" w:hAnsi="Arial Narrow"/>
                <w:lang w:val="fr-CI"/>
              </w:rPr>
              <w:t>version</w:t>
            </w:r>
            <w:r w:rsidRPr="00D36DA2">
              <w:rPr>
                <w:rFonts w:ascii="Arial Narrow" w:hAnsi="Arial Narrow"/>
                <w:spacing w:val="-2"/>
                <w:lang w:val="fr-CI"/>
              </w:rPr>
              <w:t xml:space="preserve"> </w:t>
            </w:r>
            <w:r w:rsidRPr="00D36DA2">
              <w:rPr>
                <w:rFonts w:ascii="Arial Narrow" w:hAnsi="Arial Narrow"/>
                <w:lang w:val="fr-CI"/>
              </w:rPr>
              <w:t>préliminaire</w:t>
            </w:r>
            <w:r w:rsidRPr="00D36DA2">
              <w:rPr>
                <w:rFonts w:ascii="Arial Narrow" w:hAnsi="Arial Narrow"/>
                <w:spacing w:val="-3"/>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rapport</w:t>
            </w:r>
            <w:r w:rsidRPr="00D36DA2">
              <w:rPr>
                <w:rFonts w:ascii="Arial Narrow" w:hAnsi="Arial Narrow"/>
                <w:spacing w:val="-3"/>
                <w:lang w:val="fr-CI"/>
              </w:rPr>
              <w:t xml:space="preserve"> </w:t>
            </w:r>
            <w:r w:rsidRPr="00D36DA2">
              <w:rPr>
                <w:rFonts w:ascii="Arial Narrow" w:hAnsi="Arial Narrow"/>
                <w:lang w:val="fr-CI"/>
              </w:rPr>
              <w:t>d’évaluation</w:t>
            </w:r>
            <w:r w:rsidRPr="00D36DA2">
              <w:rPr>
                <w:rFonts w:ascii="Arial Narrow" w:hAnsi="Arial Narrow"/>
                <w:spacing w:val="-1"/>
                <w:lang w:val="fr-CI"/>
              </w:rPr>
              <w:t xml:space="preserve"> </w:t>
            </w:r>
            <w:r w:rsidRPr="00D36DA2">
              <w:rPr>
                <w:rFonts w:ascii="Arial Narrow" w:hAnsi="Arial Narrow"/>
                <w:lang w:val="fr-CI"/>
              </w:rPr>
              <w:t>(50</w:t>
            </w:r>
          </w:p>
          <w:p w14:paraId="5B6DAEFF" w14:textId="77777777" w:rsidR="00360376" w:rsidRPr="00D36DA2" w:rsidRDefault="00360376" w:rsidP="001A7BAD">
            <w:pPr>
              <w:pStyle w:val="TableParagraph"/>
              <w:spacing w:line="267" w:lineRule="exact"/>
              <w:ind w:left="107"/>
              <w:rPr>
                <w:rFonts w:ascii="Arial Narrow" w:hAnsi="Arial Narrow"/>
                <w:lang w:val="fr-CI"/>
              </w:rPr>
            </w:pPr>
            <w:r w:rsidRPr="00D36DA2">
              <w:rPr>
                <w:rFonts w:ascii="Arial Narrow" w:hAnsi="Arial Narrow"/>
                <w:lang w:val="fr-CI"/>
              </w:rPr>
              <w:t>pages</w:t>
            </w:r>
            <w:r w:rsidRPr="00D36DA2">
              <w:rPr>
                <w:rFonts w:ascii="Arial Narrow" w:hAnsi="Arial Narrow"/>
                <w:spacing w:val="-1"/>
                <w:lang w:val="fr-CI"/>
              </w:rPr>
              <w:t xml:space="preserve"> </w:t>
            </w:r>
            <w:r w:rsidRPr="00D36DA2">
              <w:rPr>
                <w:rFonts w:ascii="Arial Narrow" w:hAnsi="Arial Narrow"/>
                <w:lang w:val="fr-CI"/>
              </w:rPr>
              <w:t>maximum</w:t>
            </w:r>
            <w:r w:rsidRPr="00D36DA2">
              <w:rPr>
                <w:rFonts w:ascii="Arial Narrow" w:hAnsi="Arial Narrow"/>
                <w:spacing w:val="-1"/>
                <w:lang w:val="fr-CI"/>
              </w:rPr>
              <w:t xml:space="preserve"> </w:t>
            </w:r>
            <w:r w:rsidRPr="00D36DA2">
              <w:rPr>
                <w:rFonts w:ascii="Arial Narrow" w:hAnsi="Arial Narrow"/>
                <w:lang w:val="fr-CI"/>
              </w:rPr>
              <w:t>sans</w:t>
            </w:r>
            <w:r w:rsidRPr="00D36DA2">
              <w:rPr>
                <w:rFonts w:ascii="Arial Narrow" w:hAnsi="Arial Narrow"/>
                <w:spacing w:val="-1"/>
                <w:lang w:val="fr-CI"/>
              </w:rPr>
              <w:t xml:space="preserve"> </w:t>
            </w:r>
            <w:r w:rsidRPr="00D36DA2">
              <w:rPr>
                <w:rFonts w:ascii="Arial Narrow" w:hAnsi="Arial Narrow"/>
                <w:lang w:val="fr-CI"/>
              </w:rPr>
              <w:t>les</w:t>
            </w:r>
            <w:r w:rsidRPr="00D36DA2">
              <w:rPr>
                <w:rFonts w:ascii="Arial Narrow" w:hAnsi="Arial Narrow"/>
                <w:spacing w:val="-4"/>
                <w:lang w:val="fr-CI"/>
              </w:rPr>
              <w:t xml:space="preserve"> </w:t>
            </w:r>
            <w:r w:rsidRPr="00D36DA2">
              <w:rPr>
                <w:rFonts w:ascii="Arial Narrow" w:hAnsi="Arial Narrow"/>
                <w:lang w:val="fr-CI"/>
              </w:rPr>
              <w:t>annexes)</w:t>
            </w:r>
            <w:r w:rsidRPr="00D36DA2">
              <w:rPr>
                <w:rFonts w:ascii="Arial Narrow" w:hAnsi="Arial Narrow"/>
                <w:spacing w:val="-3"/>
                <w:lang w:val="fr-CI"/>
              </w:rPr>
              <w:t xml:space="preserve"> </w:t>
            </w:r>
            <w:r w:rsidRPr="00D36DA2">
              <w:rPr>
                <w:rFonts w:ascii="Arial Narrow" w:hAnsi="Arial Narrow"/>
                <w:lang w:val="fr-CI"/>
              </w:rPr>
              <w:t>et</w:t>
            </w:r>
            <w:r w:rsidRPr="00D36DA2">
              <w:rPr>
                <w:rFonts w:ascii="Arial Narrow" w:hAnsi="Arial Narrow"/>
                <w:spacing w:val="-2"/>
                <w:lang w:val="fr-CI"/>
              </w:rPr>
              <w:t xml:space="preserve"> </w:t>
            </w:r>
            <w:r w:rsidRPr="00D36DA2">
              <w:rPr>
                <w:rFonts w:ascii="Arial Narrow" w:hAnsi="Arial Narrow"/>
                <w:lang w:val="fr-CI"/>
              </w:rPr>
              <w:t>du</w:t>
            </w:r>
            <w:r w:rsidRPr="00D36DA2">
              <w:rPr>
                <w:rFonts w:ascii="Arial Narrow" w:hAnsi="Arial Narrow"/>
                <w:spacing w:val="-3"/>
                <w:lang w:val="fr-CI"/>
              </w:rPr>
              <w:t xml:space="preserve"> </w:t>
            </w:r>
            <w:r w:rsidRPr="00D36DA2">
              <w:rPr>
                <w:rFonts w:ascii="Arial Narrow" w:hAnsi="Arial Narrow"/>
                <w:lang w:val="fr-CI"/>
              </w:rPr>
              <w:t>résumé analytique</w:t>
            </w:r>
            <w:r w:rsidRPr="00D36DA2">
              <w:rPr>
                <w:rFonts w:ascii="Arial Narrow" w:hAnsi="Arial Narrow"/>
                <w:spacing w:val="-1"/>
                <w:lang w:val="fr-CI"/>
              </w:rPr>
              <w:t xml:space="preserve"> </w:t>
            </w:r>
            <w:r w:rsidRPr="00D36DA2">
              <w:rPr>
                <w:rFonts w:ascii="Arial Narrow" w:hAnsi="Arial Narrow"/>
                <w:lang w:val="fr-CI"/>
              </w:rPr>
              <w:t>(5</w:t>
            </w:r>
            <w:r w:rsidRPr="00D36DA2">
              <w:rPr>
                <w:rFonts w:ascii="Arial Narrow" w:hAnsi="Arial Narrow"/>
                <w:spacing w:val="-2"/>
                <w:lang w:val="fr-CI"/>
              </w:rPr>
              <w:t xml:space="preserve"> </w:t>
            </w:r>
            <w:r w:rsidRPr="00D36DA2">
              <w:rPr>
                <w:rFonts w:ascii="Arial Narrow" w:hAnsi="Arial Narrow"/>
                <w:lang w:val="fr-CI"/>
              </w:rPr>
              <w:t>pages)</w:t>
            </w:r>
          </w:p>
        </w:tc>
        <w:tc>
          <w:tcPr>
            <w:tcW w:w="1953" w:type="dxa"/>
          </w:tcPr>
          <w:p w14:paraId="19DF4B93" w14:textId="77777777" w:rsidR="00360376" w:rsidRPr="00D36DA2" w:rsidRDefault="00360376" w:rsidP="001A7BAD">
            <w:pPr>
              <w:pStyle w:val="TableParagraph"/>
              <w:spacing w:line="268" w:lineRule="exact"/>
              <w:ind w:left="108"/>
              <w:rPr>
                <w:rFonts w:ascii="Arial Narrow" w:hAnsi="Arial Narrow"/>
              </w:rPr>
            </w:pPr>
            <w:r w:rsidRPr="00D36DA2">
              <w:rPr>
                <w:rFonts w:ascii="Arial Narrow" w:hAnsi="Arial Narrow"/>
              </w:rPr>
              <w:t xml:space="preserve">5 </w:t>
            </w:r>
            <w:proofErr w:type="spellStart"/>
            <w:r w:rsidRPr="00D36DA2">
              <w:rPr>
                <w:rFonts w:ascii="Arial Narrow" w:hAnsi="Arial Narrow"/>
              </w:rPr>
              <w:t>jours</w:t>
            </w:r>
            <w:proofErr w:type="spellEnd"/>
          </w:p>
        </w:tc>
        <w:tc>
          <w:tcPr>
            <w:tcW w:w="3007" w:type="dxa"/>
          </w:tcPr>
          <w:p w14:paraId="2662FF33" w14:textId="77777777" w:rsidR="00360376" w:rsidRPr="00D36DA2" w:rsidRDefault="00360376" w:rsidP="001A7BAD">
            <w:pPr>
              <w:pStyle w:val="TableParagraph"/>
              <w:spacing w:before="1" w:line="237" w:lineRule="auto"/>
              <w:ind w:left="108" w:right="525"/>
              <w:rPr>
                <w:rFonts w:ascii="Arial Narrow" w:hAnsi="Arial Narrow"/>
                <w:lang w:val="fr-CI"/>
              </w:rPr>
            </w:pPr>
            <w:r w:rsidRPr="00D36DA2">
              <w:rPr>
                <w:rFonts w:ascii="Arial Narrow" w:hAnsi="Arial Narrow"/>
                <w:lang w:val="fr-CI"/>
              </w:rPr>
              <w:t>Dans un délai de trois</w:t>
            </w:r>
            <w:r w:rsidRPr="00D36DA2">
              <w:rPr>
                <w:rFonts w:ascii="Arial Narrow" w:hAnsi="Arial Narrow"/>
                <w:spacing w:val="1"/>
                <w:lang w:val="fr-CI"/>
              </w:rPr>
              <w:t xml:space="preserve"> </w:t>
            </w:r>
            <w:r w:rsidRPr="00D36DA2">
              <w:rPr>
                <w:rFonts w:ascii="Arial Narrow" w:hAnsi="Arial Narrow"/>
                <w:lang w:val="fr-CI"/>
              </w:rPr>
              <w:t>semaines après</w:t>
            </w:r>
            <w:r w:rsidRPr="00D36DA2">
              <w:rPr>
                <w:rFonts w:ascii="Arial Narrow" w:hAnsi="Arial Narrow"/>
                <w:spacing w:val="-2"/>
                <w:lang w:val="fr-CI"/>
              </w:rPr>
              <w:t xml:space="preserve"> </w:t>
            </w:r>
            <w:r w:rsidRPr="00D36DA2">
              <w:rPr>
                <w:rFonts w:ascii="Arial Narrow" w:hAnsi="Arial Narrow"/>
                <w:lang w:val="fr-CI"/>
              </w:rPr>
              <w:t>la fin</w:t>
            </w:r>
            <w:r w:rsidRPr="00D36DA2">
              <w:rPr>
                <w:rFonts w:ascii="Arial Narrow" w:hAnsi="Arial Narrow"/>
                <w:spacing w:val="-2"/>
                <w:lang w:val="fr-CI"/>
              </w:rPr>
              <w:t xml:space="preserve"> </w:t>
            </w:r>
            <w:r w:rsidRPr="00D36DA2">
              <w:rPr>
                <w:rFonts w:ascii="Arial Narrow" w:hAnsi="Arial Narrow"/>
                <w:lang w:val="fr-CI"/>
              </w:rPr>
              <w:t>de</w:t>
            </w:r>
            <w:r w:rsidRPr="00D36DA2">
              <w:rPr>
                <w:rFonts w:ascii="Arial Narrow" w:hAnsi="Arial Narrow"/>
                <w:spacing w:val="-3"/>
                <w:lang w:val="fr-CI"/>
              </w:rPr>
              <w:t xml:space="preserve"> </w:t>
            </w:r>
            <w:r w:rsidRPr="00D36DA2">
              <w:rPr>
                <w:rFonts w:ascii="Arial Narrow" w:hAnsi="Arial Narrow"/>
                <w:lang w:val="fr-CI"/>
              </w:rPr>
              <w:t>la</w:t>
            </w:r>
          </w:p>
          <w:p w14:paraId="3EE5153A" w14:textId="77777777" w:rsidR="00360376" w:rsidRPr="00D36DA2" w:rsidRDefault="00360376" w:rsidP="001A7BAD">
            <w:pPr>
              <w:pStyle w:val="TableParagraph"/>
              <w:spacing w:before="1" w:line="250" w:lineRule="exact"/>
              <w:ind w:left="108"/>
              <w:rPr>
                <w:rFonts w:ascii="Arial Narrow" w:hAnsi="Arial Narrow"/>
              </w:rPr>
            </w:pPr>
            <w:r w:rsidRPr="00D36DA2">
              <w:rPr>
                <w:rFonts w:ascii="Arial Narrow" w:hAnsi="Arial Narrow"/>
              </w:rPr>
              <w:t>mission</w:t>
            </w:r>
            <w:r w:rsidRPr="00D36DA2">
              <w:rPr>
                <w:rFonts w:ascii="Arial Narrow" w:hAnsi="Arial Narrow"/>
                <w:spacing w:val="-1"/>
              </w:rPr>
              <w:t xml:space="preserve"> </w:t>
            </w:r>
            <w:r w:rsidRPr="00D36DA2">
              <w:rPr>
                <w:rFonts w:ascii="Arial Narrow" w:hAnsi="Arial Narrow"/>
              </w:rPr>
              <w:t>de</w:t>
            </w:r>
            <w:r w:rsidRPr="00D36DA2">
              <w:rPr>
                <w:rFonts w:ascii="Arial Narrow" w:hAnsi="Arial Narrow"/>
                <w:spacing w:val="-2"/>
              </w:rPr>
              <w:t xml:space="preserve"> </w:t>
            </w:r>
            <w:r w:rsidRPr="00D36DA2">
              <w:rPr>
                <w:rFonts w:ascii="Arial Narrow" w:hAnsi="Arial Narrow"/>
              </w:rPr>
              <w:t>terrain</w:t>
            </w:r>
          </w:p>
        </w:tc>
        <w:tc>
          <w:tcPr>
            <w:tcW w:w="1560" w:type="dxa"/>
          </w:tcPr>
          <w:p w14:paraId="756C39C5"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Domicile</w:t>
            </w:r>
          </w:p>
        </w:tc>
        <w:tc>
          <w:tcPr>
            <w:tcW w:w="2551" w:type="dxa"/>
          </w:tcPr>
          <w:p w14:paraId="53F12364" w14:textId="77777777" w:rsidR="00360376" w:rsidRPr="00D36DA2" w:rsidRDefault="00360376" w:rsidP="001A7BAD">
            <w:pPr>
              <w:pStyle w:val="TableParagraph"/>
              <w:spacing w:before="1" w:line="237" w:lineRule="auto"/>
              <w:ind w:left="110" w:right="166"/>
              <w:rPr>
                <w:rFonts w:ascii="Arial Narrow" w:hAnsi="Arial Narrow"/>
                <w:lang w:val="fr-CI"/>
              </w:rPr>
            </w:pPr>
            <w:r w:rsidRPr="00D36DA2">
              <w:rPr>
                <w:rFonts w:ascii="Arial Narrow" w:hAnsi="Arial Narrow"/>
                <w:lang w:val="fr-CI"/>
              </w:rPr>
              <w:t>Equipe de consultants en</w:t>
            </w:r>
            <w:r w:rsidRPr="00D36DA2">
              <w:rPr>
                <w:rFonts w:ascii="Arial Narrow" w:hAnsi="Arial Narrow"/>
                <w:spacing w:val="-47"/>
                <w:lang w:val="fr-CI"/>
              </w:rPr>
              <w:t xml:space="preserve"> </w:t>
            </w:r>
            <w:r w:rsidRPr="00D36DA2">
              <w:rPr>
                <w:rFonts w:ascii="Arial Narrow" w:hAnsi="Arial Narrow"/>
                <w:lang w:val="fr-CI"/>
              </w:rPr>
              <w:t>évaluation</w:t>
            </w:r>
          </w:p>
        </w:tc>
      </w:tr>
      <w:tr w:rsidR="00360376" w:rsidRPr="00D36DA2" w14:paraId="25B14E10" w14:textId="77777777" w:rsidTr="001A7BAD">
        <w:trPr>
          <w:trHeight w:val="537"/>
        </w:trPr>
        <w:tc>
          <w:tcPr>
            <w:tcW w:w="6375" w:type="dxa"/>
          </w:tcPr>
          <w:p w14:paraId="22CBF489" w14:textId="77777777" w:rsidR="00360376" w:rsidRPr="00D36DA2" w:rsidRDefault="00360376" w:rsidP="001A7BAD">
            <w:pPr>
              <w:pStyle w:val="TableParagraph"/>
              <w:spacing w:line="268" w:lineRule="exact"/>
              <w:ind w:left="107"/>
              <w:rPr>
                <w:rFonts w:ascii="Arial Narrow" w:hAnsi="Arial Narrow"/>
                <w:lang w:val="fr-CI"/>
              </w:rPr>
            </w:pPr>
            <w:r w:rsidRPr="00D36DA2">
              <w:rPr>
                <w:rFonts w:ascii="Arial Narrow" w:hAnsi="Arial Narrow"/>
                <w:lang w:val="fr-CI"/>
              </w:rPr>
              <w:t>Soumission</w:t>
            </w:r>
            <w:r w:rsidRPr="00D36DA2">
              <w:rPr>
                <w:rFonts w:ascii="Arial Narrow" w:hAnsi="Arial Narrow"/>
                <w:spacing w:val="-3"/>
                <w:lang w:val="fr-CI"/>
              </w:rPr>
              <w:t xml:space="preserve"> </w:t>
            </w:r>
            <w:r w:rsidRPr="00D36DA2">
              <w:rPr>
                <w:rFonts w:ascii="Arial Narrow" w:hAnsi="Arial Narrow"/>
                <w:lang w:val="fr-CI"/>
              </w:rPr>
              <w:t>du</w:t>
            </w:r>
            <w:r w:rsidRPr="00D36DA2">
              <w:rPr>
                <w:rFonts w:ascii="Arial Narrow" w:hAnsi="Arial Narrow"/>
                <w:spacing w:val="-2"/>
                <w:lang w:val="fr-CI"/>
              </w:rPr>
              <w:t xml:space="preserve"> </w:t>
            </w:r>
            <w:r w:rsidRPr="00D36DA2">
              <w:rPr>
                <w:rFonts w:ascii="Arial Narrow" w:hAnsi="Arial Narrow"/>
                <w:lang w:val="fr-CI"/>
              </w:rPr>
              <w:t>rapport</w:t>
            </w:r>
            <w:r w:rsidRPr="00D36DA2">
              <w:rPr>
                <w:rFonts w:ascii="Arial Narrow" w:hAnsi="Arial Narrow"/>
                <w:spacing w:val="-1"/>
                <w:lang w:val="fr-CI"/>
              </w:rPr>
              <w:t xml:space="preserve"> </w:t>
            </w:r>
            <w:r w:rsidRPr="00D36DA2">
              <w:rPr>
                <w:rFonts w:ascii="Arial Narrow" w:hAnsi="Arial Narrow"/>
                <w:lang w:val="fr-CI"/>
              </w:rPr>
              <w:t>provisoire de</w:t>
            </w:r>
            <w:r w:rsidRPr="00D36DA2">
              <w:rPr>
                <w:rFonts w:ascii="Arial Narrow" w:hAnsi="Arial Narrow"/>
                <w:spacing w:val="-3"/>
                <w:lang w:val="fr-CI"/>
              </w:rPr>
              <w:t xml:space="preserve"> </w:t>
            </w:r>
            <w:r w:rsidRPr="00D36DA2">
              <w:rPr>
                <w:rFonts w:ascii="Arial Narrow" w:hAnsi="Arial Narrow"/>
                <w:lang w:val="fr-CI"/>
              </w:rPr>
              <w:t>l’évaluation</w:t>
            </w:r>
          </w:p>
        </w:tc>
        <w:tc>
          <w:tcPr>
            <w:tcW w:w="1953" w:type="dxa"/>
          </w:tcPr>
          <w:p w14:paraId="0570F414" w14:textId="77777777" w:rsidR="00360376" w:rsidRPr="00D36DA2" w:rsidRDefault="00360376" w:rsidP="001A7BAD">
            <w:pPr>
              <w:pStyle w:val="TableParagraph"/>
              <w:rPr>
                <w:rFonts w:ascii="Arial Narrow" w:hAnsi="Arial Narrow"/>
                <w:lang w:val="fr-CI"/>
              </w:rPr>
            </w:pPr>
          </w:p>
        </w:tc>
        <w:tc>
          <w:tcPr>
            <w:tcW w:w="3007" w:type="dxa"/>
          </w:tcPr>
          <w:p w14:paraId="5950619B" w14:textId="77777777" w:rsidR="00360376" w:rsidRPr="00D36DA2" w:rsidRDefault="00360376" w:rsidP="001A7BAD">
            <w:pPr>
              <w:pStyle w:val="TableParagraph"/>
              <w:rPr>
                <w:rFonts w:ascii="Arial Narrow" w:hAnsi="Arial Narrow"/>
                <w:lang w:val="fr-CI"/>
              </w:rPr>
            </w:pPr>
          </w:p>
        </w:tc>
        <w:tc>
          <w:tcPr>
            <w:tcW w:w="1560" w:type="dxa"/>
          </w:tcPr>
          <w:p w14:paraId="7BBD55F1" w14:textId="77777777" w:rsidR="00360376" w:rsidRPr="00D36DA2" w:rsidRDefault="00360376" w:rsidP="001A7BAD">
            <w:pPr>
              <w:pStyle w:val="TableParagraph"/>
              <w:rPr>
                <w:rFonts w:ascii="Arial Narrow" w:hAnsi="Arial Narrow"/>
                <w:lang w:val="fr-CI"/>
              </w:rPr>
            </w:pPr>
          </w:p>
        </w:tc>
        <w:tc>
          <w:tcPr>
            <w:tcW w:w="2551" w:type="dxa"/>
          </w:tcPr>
          <w:p w14:paraId="2996E834" w14:textId="77777777" w:rsidR="00360376" w:rsidRPr="00D36DA2" w:rsidRDefault="00360376" w:rsidP="001A7BAD">
            <w:pPr>
              <w:pStyle w:val="TableParagraph"/>
              <w:spacing w:line="268" w:lineRule="exact"/>
              <w:ind w:left="110"/>
              <w:rPr>
                <w:rFonts w:ascii="Arial Narrow" w:hAnsi="Arial Narrow"/>
                <w:lang w:val="fr-CI"/>
              </w:rPr>
            </w:pPr>
            <w:r w:rsidRPr="00D36DA2">
              <w:rPr>
                <w:rFonts w:ascii="Arial Narrow" w:hAnsi="Arial Narrow"/>
                <w:lang w:val="fr-CI"/>
              </w:rPr>
              <w:t>Equipe</w:t>
            </w:r>
            <w:r w:rsidRPr="00D36DA2">
              <w:rPr>
                <w:rFonts w:ascii="Arial Narrow" w:hAnsi="Arial Narrow"/>
                <w:spacing w:val="-1"/>
                <w:lang w:val="fr-CI"/>
              </w:rPr>
              <w:t xml:space="preserve"> </w:t>
            </w:r>
            <w:r w:rsidRPr="00D36DA2">
              <w:rPr>
                <w:rFonts w:ascii="Arial Narrow" w:hAnsi="Arial Narrow"/>
                <w:lang w:val="fr-CI"/>
              </w:rPr>
              <w:t>de consultants</w:t>
            </w:r>
            <w:r w:rsidRPr="00D36DA2">
              <w:rPr>
                <w:rFonts w:ascii="Arial Narrow" w:hAnsi="Arial Narrow"/>
                <w:spacing w:val="-3"/>
                <w:lang w:val="fr-CI"/>
              </w:rPr>
              <w:t xml:space="preserve"> </w:t>
            </w:r>
            <w:r w:rsidRPr="00D36DA2">
              <w:rPr>
                <w:rFonts w:ascii="Arial Narrow" w:hAnsi="Arial Narrow"/>
                <w:lang w:val="fr-CI"/>
              </w:rPr>
              <w:t>en</w:t>
            </w:r>
          </w:p>
          <w:p w14:paraId="1D56CADD" w14:textId="77777777" w:rsidR="00360376" w:rsidRPr="00D36DA2" w:rsidRDefault="00360376" w:rsidP="001A7BAD">
            <w:pPr>
              <w:pStyle w:val="TableParagraph"/>
              <w:spacing w:line="249" w:lineRule="exact"/>
              <w:ind w:left="110"/>
              <w:rPr>
                <w:rFonts w:ascii="Arial Narrow" w:hAnsi="Arial Narrow"/>
                <w:lang w:val="fr-CI"/>
              </w:rPr>
            </w:pPr>
            <w:r w:rsidRPr="00D36DA2">
              <w:rPr>
                <w:rFonts w:ascii="Arial Narrow" w:hAnsi="Arial Narrow"/>
                <w:lang w:val="fr-CI"/>
              </w:rPr>
              <w:t>évaluation</w:t>
            </w:r>
          </w:p>
        </w:tc>
      </w:tr>
      <w:tr w:rsidR="00360376" w:rsidRPr="00D36DA2" w14:paraId="2952ED1A" w14:textId="77777777" w:rsidTr="001A7BAD">
        <w:trPr>
          <w:trHeight w:val="1074"/>
        </w:trPr>
        <w:tc>
          <w:tcPr>
            <w:tcW w:w="6375" w:type="dxa"/>
          </w:tcPr>
          <w:p w14:paraId="1E0C841F" w14:textId="77777777" w:rsidR="00360376" w:rsidRPr="00D36DA2" w:rsidRDefault="00360376" w:rsidP="001A7BAD">
            <w:pPr>
              <w:pStyle w:val="TableParagraph"/>
              <w:ind w:left="107" w:right="939"/>
              <w:rPr>
                <w:rFonts w:ascii="Arial Narrow" w:hAnsi="Arial Narrow"/>
                <w:lang w:val="fr-CI"/>
              </w:rPr>
            </w:pPr>
            <w:r w:rsidRPr="00D36DA2">
              <w:rPr>
                <w:rFonts w:ascii="Arial Narrow" w:hAnsi="Arial Narrow"/>
                <w:lang w:val="fr-CI"/>
              </w:rPr>
              <w:t>Envoi des commentaires consolidés du PNUD et des parties</w:t>
            </w:r>
            <w:r w:rsidRPr="00D36DA2">
              <w:rPr>
                <w:rFonts w:ascii="Arial Narrow" w:hAnsi="Arial Narrow"/>
                <w:spacing w:val="-47"/>
                <w:lang w:val="fr-CI"/>
              </w:rPr>
              <w:t xml:space="preserve"> </w:t>
            </w:r>
            <w:r w:rsidRPr="00D36DA2">
              <w:rPr>
                <w:rFonts w:ascii="Arial Narrow" w:hAnsi="Arial Narrow"/>
                <w:lang w:val="fr-CI"/>
              </w:rPr>
              <w:t>prenantes</w:t>
            </w:r>
            <w:r w:rsidRPr="00D36DA2">
              <w:rPr>
                <w:rFonts w:ascii="Arial Narrow" w:hAnsi="Arial Narrow"/>
                <w:spacing w:val="-1"/>
                <w:lang w:val="fr-CI"/>
              </w:rPr>
              <w:t xml:space="preserve"> </w:t>
            </w:r>
            <w:r w:rsidRPr="00D36DA2">
              <w:rPr>
                <w:rFonts w:ascii="Arial Narrow" w:hAnsi="Arial Narrow"/>
                <w:lang w:val="fr-CI"/>
              </w:rPr>
              <w:t>sur le</w:t>
            </w:r>
            <w:r w:rsidRPr="00D36DA2">
              <w:rPr>
                <w:rFonts w:ascii="Arial Narrow" w:hAnsi="Arial Narrow"/>
                <w:spacing w:val="1"/>
                <w:lang w:val="fr-CI"/>
              </w:rPr>
              <w:t xml:space="preserve"> </w:t>
            </w:r>
            <w:r w:rsidRPr="00D36DA2">
              <w:rPr>
                <w:rFonts w:ascii="Arial Narrow" w:hAnsi="Arial Narrow"/>
                <w:lang w:val="fr-CI"/>
              </w:rPr>
              <w:t>rapport provisoire</w:t>
            </w:r>
          </w:p>
        </w:tc>
        <w:tc>
          <w:tcPr>
            <w:tcW w:w="1953" w:type="dxa"/>
          </w:tcPr>
          <w:p w14:paraId="6135579A" w14:textId="77777777" w:rsidR="00360376" w:rsidRPr="00D36DA2" w:rsidRDefault="00360376" w:rsidP="001A7BAD">
            <w:pPr>
              <w:pStyle w:val="TableParagraph"/>
              <w:rPr>
                <w:rFonts w:ascii="Arial Narrow" w:hAnsi="Arial Narrow"/>
                <w:lang w:val="fr-CI"/>
              </w:rPr>
            </w:pPr>
          </w:p>
        </w:tc>
        <w:tc>
          <w:tcPr>
            <w:tcW w:w="3007" w:type="dxa"/>
          </w:tcPr>
          <w:p w14:paraId="566E8D94" w14:textId="77777777" w:rsidR="00360376" w:rsidRPr="00D36DA2" w:rsidRDefault="00360376" w:rsidP="001A7BAD">
            <w:pPr>
              <w:pStyle w:val="TableParagraph"/>
              <w:ind w:left="108" w:right="185"/>
              <w:rPr>
                <w:rFonts w:ascii="Arial Narrow" w:hAnsi="Arial Narrow"/>
                <w:lang w:val="fr-CI"/>
              </w:rPr>
            </w:pPr>
            <w:r w:rsidRPr="00D36DA2">
              <w:rPr>
                <w:rFonts w:ascii="Arial Narrow" w:hAnsi="Arial Narrow"/>
                <w:lang w:val="fr-CI"/>
              </w:rPr>
              <w:t>Dans un délai de 2 semaines à</w:t>
            </w:r>
            <w:r w:rsidRPr="00D36DA2">
              <w:rPr>
                <w:rFonts w:ascii="Arial Narrow" w:hAnsi="Arial Narrow"/>
                <w:spacing w:val="-47"/>
                <w:lang w:val="fr-CI"/>
              </w:rPr>
              <w:t xml:space="preserve"> </w:t>
            </w:r>
            <w:r w:rsidRPr="00D36DA2">
              <w:rPr>
                <w:rFonts w:ascii="Arial Narrow" w:hAnsi="Arial Narrow"/>
                <w:lang w:val="fr-CI"/>
              </w:rPr>
              <w:t>compter</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la date de</w:t>
            </w:r>
            <w:r w:rsidRPr="00D36DA2">
              <w:rPr>
                <w:rFonts w:ascii="Arial Narrow" w:hAnsi="Arial Narrow"/>
                <w:spacing w:val="1"/>
                <w:lang w:val="fr-CI"/>
              </w:rPr>
              <w:t xml:space="preserve"> </w:t>
            </w:r>
            <w:r w:rsidRPr="00D36DA2">
              <w:rPr>
                <w:rFonts w:ascii="Arial Narrow" w:hAnsi="Arial Narrow"/>
                <w:lang w:val="fr-CI"/>
              </w:rPr>
              <w:t>réception</w:t>
            </w:r>
            <w:r w:rsidRPr="00D36DA2">
              <w:rPr>
                <w:rFonts w:ascii="Arial Narrow" w:hAnsi="Arial Narrow"/>
                <w:spacing w:val="-2"/>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rapport</w:t>
            </w:r>
          </w:p>
          <w:p w14:paraId="6A3A506A" w14:textId="77777777" w:rsidR="00360376" w:rsidRPr="00D36DA2" w:rsidRDefault="00360376" w:rsidP="001A7BAD">
            <w:pPr>
              <w:pStyle w:val="TableParagraph"/>
              <w:spacing w:line="249" w:lineRule="exact"/>
              <w:ind w:left="108"/>
              <w:rPr>
                <w:rFonts w:ascii="Arial Narrow" w:hAnsi="Arial Narrow"/>
              </w:rPr>
            </w:pPr>
            <w:proofErr w:type="spellStart"/>
            <w:r w:rsidRPr="00D36DA2">
              <w:rPr>
                <w:rFonts w:ascii="Arial Narrow" w:hAnsi="Arial Narrow"/>
              </w:rPr>
              <w:t>provisoire</w:t>
            </w:r>
            <w:proofErr w:type="spellEnd"/>
          </w:p>
        </w:tc>
        <w:tc>
          <w:tcPr>
            <w:tcW w:w="1560" w:type="dxa"/>
          </w:tcPr>
          <w:p w14:paraId="5A2BD0B1"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PNUD</w:t>
            </w:r>
          </w:p>
        </w:tc>
        <w:tc>
          <w:tcPr>
            <w:tcW w:w="2551" w:type="dxa"/>
          </w:tcPr>
          <w:p w14:paraId="5DF1FC80" w14:textId="77777777" w:rsidR="00360376" w:rsidRPr="00D36DA2" w:rsidRDefault="00360376" w:rsidP="001A7BAD">
            <w:pPr>
              <w:pStyle w:val="TableParagraph"/>
              <w:spacing w:line="268" w:lineRule="exact"/>
              <w:ind w:left="110"/>
              <w:rPr>
                <w:rFonts w:ascii="Arial Narrow" w:hAnsi="Arial Narrow"/>
                <w:lang w:val="fr-CI"/>
              </w:rPr>
            </w:pPr>
            <w:r w:rsidRPr="00D36DA2">
              <w:rPr>
                <w:rFonts w:ascii="Arial Narrow" w:hAnsi="Arial Narrow"/>
                <w:lang w:val="fr-CI"/>
              </w:rPr>
              <w:t>Responsable</w:t>
            </w:r>
            <w:r w:rsidRPr="00D36DA2">
              <w:rPr>
                <w:rFonts w:ascii="Arial Narrow" w:hAnsi="Arial Narrow"/>
                <w:spacing w:val="-1"/>
                <w:lang w:val="fr-CI"/>
              </w:rPr>
              <w:t xml:space="preserve"> </w:t>
            </w:r>
            <w:r w:rsidRPr="00D36DA2">
              <w:rPr>
                <w:rFonts w:ascii="Arial Narrow" w:hAnsi="Arial Narrow"/>
                <w:lang w:val="fr-CI"/>
              </w:rPr>
              <w:t>de</w:t>
            </w:r>
          </w:p>
          <w:p w14:paraId="2770B16A" w14:textId="77777777" w:rsidR="00360376" w:rsidRPr="00D36DA2" w:rsidRDefault="00360376" w:rsidP="001A7BAD">
            <w:pPr>
              <w:pStyle w:val="TableParagraph"/>
              <w:ind w:left="110" w:right="134"/>
              <w:rPr>
                <w:rFonts w:ascii="Arial Narrow" w:hAnsi="Arial Narrow"/>
                <w:lang w:val="fr-CI"/>
              </w:rPr>
            </w:pPr>
            <w:r w:rsidRPr="00D36DA2">
              <w:rPr>
                <w:rFonts w:ascii="Arial Narrow" w:hAnsi="Arial Narrow"/>
                <w:lang w:val="fr-CI"/>
              </w:rPr>
              <w:t>l’évaluation et Groupe de</w:t>
            </w:r>
            <w:r w:rsidRPr="00D36DA2">
              <w:rPr>
                <w:rFonts w:ascii="Arial Narrow" w:hAnsi="Arial Narrow"/>
                <w:spacing w:val="-47"/>
                <w:lang w:val="fr-CI"/>
              </w:rPr>
              <w:t xml:space="preserve"> </w:t>
            </w:r>
            <w:r w:rsidRPr="00D36DA2">
              <w:rPr>
                <w:rFonts w:ascii="Arial Narrow" w:hAnsi="Arial Narrow"/>
                <w:lang w:val="fr-CI"/>
              </w:rPr>
              <w:t>référence</w:t>
            </w:r>
            <w:r w:rsidRPr="00D36DA2">
              <w:rPr>
                <w:rFonts w:ascii="Arial Narrow" w:hAnsi="Arial Narrow"/>
                <w:spacing w:val="-1"/>
                <w:lang w:val="fr-CI"/>
              </w:rPr>
              <w:t xml:space="preserve"> </w:t>
            </w:r>
            <w:r w:rsidRPr="00D36DA2">
              <w:rPr>
                <w:rFonts w:ascii="Arial Narrow" w:hAnsi="Arial Narrow"/>
                <w:lang w:val="fr-CI"/>
              </w:rPr>
              <w:t>de l’évaluation</w:t>
            </w:r>
          </w:p>
        </w:tc>
      </w:tr>
    </w:tbl>
    <w:p w14:paraId="6D5EBDC2" w14:textId="77777777" w:rsidR="00360376" w:rsidRPr="00D36DA2" w:rsidRDefault="00360376" w:rsidP="00360376">
      <w:pPr>
        <w:rPr>
          <w:szCs w:val="22"/>
        </w:rPr>
        <w:sectPr w:rsidR="00360376" w:rsidRPr="00D36DA2" w:rsidSect="00DB2E90">
          <w:footerReference w:type="default" r:id="rId12"/>
          <w:pgSz w:w="16840" w:h="11910" w:orient="landscape"/>
          <w:pgMar w:top="980" w:right="700" w:bottom="1060" w:left="460" w:header="0" w:footer="877"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5"/>
        <w:gridCol w:w="1953"/>
        <w:gridCol w:w="3007"/>
        <w:gridCol w:w="1560"/>
        <w:gridCol w:w="2551"/>
      </w:tblGrid>
      <w:tr w:rsidR="00360376" w:rsidRPr="00D36DA2" w14:paraId="15199DE8" w14:textId="77777777" w:rsidTr="001A7BAD">
        <w:trPr>
          <w:trHeight w:val="806"/>
        </w:trPr>
        <w:tc>
          <w:tcPr>
            <w:tcW w:w="6375" w:type="dxa"/>
          </w:tcPr>
          <w:p w14:paraId="66A2A7F8" w14:textId="77777777" w:rsidR="00360376" w:rsidRPr="00D36DA2" w:rsidRDefault="00360376" w:rsidP="001A7BAD">
            <w:pPr>
              <w:pStyle w:val="TableParagraph"/>
              <w:spacing w:line="268" w:lineRule="exact"/>
              <w:ind w:left="107"/>
              <w:rPr>
                <w:rFonts w:ascii="Arial Narrow" w:hAnsi="Arial Narrow"/>
                <w:lang w:val="fr-CI"/>
              </w:rPr>
            </w:pPr>
            <w:r w:rsidRPr="00D36DA2">
              <w:rPr>
                <w:rFonts w:ascii="Arial Narrow" w:hAnsi="Arial Narrow"/>
                <w:lang w:val="fr-CI"/>
              </w:rPr>
              <w:lastRenderedPageBreak/>
              <w:t>Réunion</w:t>
            </w:r>
            <w:r w:rsidRPr="00D36DA2">
              <w:rPr>
                <w:rFonts w:ascii="Arial Narrow" w:hAnsi="Arial Narrow"/>
                <w:spacing w:val="-3"/>
                <w:lang w:val="fr-CI"/>
              </w:rPr>
              <w:t xml:space="preserve"> </w:t>
            </w:r>
            <w:r w:rsidRPr="00D36DA2">
              <w:rPr>
                <w:rFonts w:ascii="Arial Narrow" w:hAnsi="Arial Narrow"/>
                <w:lang w:val="fr-CI"/>
              </w:rPr>
              <w:t>d’information</w:t>
            </w:r>
            <w:r w:rsidRPr="00D36DA2">
              <w:rPr>
                <w:rFonts w:ascii="Arial Narrow" w:hAnsi="Arial Narrow"/>
                <w:spacing w:val="-2"/>
                <w:lang w:val="fr-CI"/>
              </w:rPr>
              <w:t xml:space="preserve"> </w:t>
            </w:r>
            <w:r w:rsidRPr="00D36DA2">
              <w:rPr>
                <w:rFonts w:ascii="Arial Narrow" w:hAnsi="Arial Narrow"/>
                <w:lang w:val="fr-CI"/>
              </w:rPr>
              <w:t>avec</w:t>
            </w:r>
            <w:r w:rsidRPr="00D36DA2">
              <w:rPr>
                <w:rFonts w:ascii="Arial Narrow" w:hAnsi="Arial Narrow"/>
                <w:spacing w:val="-1"/>
                <w:lang w:val="fr-CI"/>
              </w:rPr>
              <w:t xml:space="preserve"> </w:t>
            </w:r>
            <w:r w:rsidRPr="00D36DA2">
              <w:rPr>
                <w:rFonts w:ascii="Arial Narrow" w:hAnsi="Arial Narrow"/>
                <w:lang w:val="fr-CI"/>
              </w:rPr>
              <w:t>le</w:t>
            </w:r>
            <w:r w:rsidRPr="00D36DA2">
              <w:rPr>
                <w:rFonts w:ascii="Arial Narrow" w:hAnsi="Arial Narrow"/>
                <w:spacing w:val="-3"/>
                <w:lang w:val="fr-CI"/>
              </w:rPr>
              <w:t xml:space="preserve"> </w:t>
            </w:r>
            <w:r w:rsidRPr="00D36DA2">
              <w:rPr>
                <w:rFonts w:ascii="Arial Narrow" w:hAnsi="Arial Narrow"/>
                <w:lang w:val="fr-CI"/>
              </w:rPr>
              <w:t>PNUD</w:t>
            </w:r>
          </w:p>
        </w:tc>
        <w:tc>
          <w:tcPr>
            <w:tcW w:w="1953" w:type="dxa"/>
          </w:tcPr>
          <w:p w14:paraId="0912D5E6" w14:textId="77777777" w:rsidR="00360376" w:rsidRPr="00D36DA2" w:rsidRDefault="00360376" w:rsidP="001A7BAD">
            <w:pPr>
              <w:pStyle w:val="TableParagraph"/>
              <w:spacing w:line="268" w:lineRule="exact"/>
              <w:ind w:left="108"/>
              <w:rPr>
                <w:rFonts w:ascii="Arial Narrow" w:hAnsi="Arial Narrow"/>
              </w:rPr>
            </w:pPr>
            <w:r w:rsidRPr="00D36DA2">
              <w:rPr>
                <w:rFonts w:ascii="Arial Narrow" w:hAnsi="Arial Narrow"/>
              </w:rPr>
              <w:t>1</w:t>
            </w:r>
            <w:r w:rsidRPr="00D36DA2">
              <w:rPr>
                <w:rFonts w:ascii="Arial Narrow" w:hAnsi="Arial Narrow"/>
                <w:spacing w:val="-1"/>
              </w:rPr>
              <w:t xml:space="preserve"> </w:t>
            </w:r>
            <w:r w:rsidRPr="00D36DA2">
              <w:rPr>
                <w:rFonts w:ascii="Arial Narrow" w:hAnsi="Arial Narrow"/>
              </w:rPr>
              <w:t>jour</w:t>
            </w:r>
          </w:p>
        </w:tc>
        <w:tc>
          <w:tcPr>
            <w:tcW w:w="3007" w:type="dxa"/>
          </w:tcPr>
          <w:p w14:paraId="32A4953F" w14:textId="77777777" w:rsidR="00360376" w:rsidRPr="00D36DA2" w:rsidRDefault="00360376" w:rsidP="001A7BAD">
            <w:pPr>
              <w:pStyle w:val="TableParagraph"/>
              <w:spacing w:line="268" w:lineRule="exact"/>
              <w:ind w:left="108"/>
              <w:rPr>
                <w:rFonts w:ascii="Arial Narrow" w:hAnsi="Arial Narrow"/>
                <w:lang w:val="fr-CI"/>
              </w:rPr>
            </w:pPr>
            <w:r w:rsidRPr="00D36DA2">
              <w:rPr>
                <w:rFonts w:ascii="Arial Narrow" w:hAnsi="Arial Narrow"/>
                <w:lang w:val="fr-CI"/>
              </w:rPr>
              <w:t>Dans</w:t>
            </w:r>
            <w:r w:rsidRPr="00D36DA2">
              <w:rPr>
                <w:rFonts w:ascii="Arial Narrow" w:hAnsi="Arial Narrow"/>
                <w:spacing w:val="-2"/>
                <w:lang w:val="fr-CI"/>
              </w:rPr>
              <w:t xml:space="preserve"> </w:t>
            </w:r>
            <w:r w:rsidRPr="00D36DA2">
              <w:rPr>
                <w:rFonts w:ascii="Arial Narrow" w:hAnsi="Arial Narrow"/>
                <w:lang w:val="fr-CI"/>
              </w:rPr>
              <w:t>un</w:t>
            </w:r>
            <w:r w:rsidRPr="00D36DA2">
              <w:rPr>
                <w:rFonts w:ascii="Arial Narrow" w:hAnsi="Arial Narrow"/>
                <w:spacing w:val="-2"/>
                <w:lang w:val="fr-CI"/>
              </w:rPr>
              <w:t xml:space="preserve"> </w:t>
            </w:r>
            <w:r w:rsidRPr="00D36DA2">
              <w:rPr>
                <w:rFonts w:ascii="Arial Narrow" w:hAnsi="Arial Narrow"/>
                <w:lang w:val="fr-CI"/>
              </w:rPr>
              <w:t>délai</w:t>
            </w:r>
            <w:r w:rsidRPr="00D36DA2">
              <w:rPr>
                <w:rFonts w:ascii="Arial Narrow" w:hAnsi="Arial Narrow"/>
                <w:spacing w:val="-2"/>
                <w:lang w:val="fr-CI"/>
              </w:rPr>
              <w:t xml:space="preserve"> </w:t>
            </w:r>
            <w:r w:rsidRPr="00D36DA2">
              <w:rPr>
                <w:rFonts w:ascii="Arial Narrow" w:hAnsi="Arial Narrow"/>
                <w:lang w:val="fr-CI"/>
              </w:rPr>
              <w:t>d’une</w:t>
            </w:r>
            <w:r w:rsidRPr="00D36DA2">
              <w:rPr>
                <w:rFonts w:ascii="Arial Narrow" w:hAnsi="Arial Narrow"/>
                <w:spacing w:val="-3"/>
                <w:lang w:val="fr-CI"/>
              </w:rPr>
              <w:t xml:space="preserve"> </w:t>
            </w:r>
            <w:r w:rsidRPr="00D36DA2">
              <w:rPr>
                <w:rFonts w:ascii="Arial Narrow" w:hAnsi="Arial Narrow"/>
                <w:lang w:val="fr-CI"/>
              </w:rPr>
              <w:t>semaine</w:t>
            </w:r>
            <w:r w:rsidRPr="00D36DA2">
              <w:rPr>
                <w:rFonts w:ascii="Arial Narrow" w:hAnsi="Arial Narrow"/>
                <w:spacing w:val="-1"/>
                <w:lang w:val="fr-CI"/>
              </w:rPr>
              <w:t xml:space="preserve"> </w:t>
            </w:r>
            <w:r w:rsidRPr="00D36DA2">
              <w:rPr>
                <w:rFonts w:ascii="Arial Narrow" w:hAnsi="Arial Narrow"/>
                <w:lang w:val="fr-CI"/>
              </w:rPr>
              <w:t>à</w:t>
            </w:r>
          </w:p>
          <w:p w14:paraId="6EFE70AB" w14:textId="77777777" w:rsidR="00360376" w:rsidRPr="00D36DA2" w:rsidRDefault="00360376" w:rsidP="001A7BAD">
            <w:pPr>
              <w:pStyle w:val="TableParagraph"/>
              <w:spacing w:line="270" w:lineRule="atLeast"/>
              <w:ind w:left="108" w:right="357"/>
              <w:rPr>
                <w:rFonts w:ascii="Arial Narrow" w:hAnsi="Arial Narrow"/>
                <w:lang w:val="fr-CI"/>
              </w:rPr>
            </w:pPr>
            <w:r w:rsidRPr="00D36DA2">
              <w:rPr>
                <w:rFonts w:ascii="Arial Narrow" w:hAnsi="Arial Narrow"/>
                <w:lang w:val="fr-CI"/>
              </w:rPr>
              <w:t>compter de la réception des</w:t>
            </w:r>
            <w:r w:rsidRPr="00D36DA2">
              <w:rPr>
                <w:rFonts w:ascii="Arial Narrow" w:hAnsi="Arial Narrow"/>
                <w:spacing w:val="-47"/>
                <w:lang w:val="fr-CI"/>
              </w:rPr>
              <w:t xml:space="preserve"> </w:t>
            </w:r>
            <w:r w:rsidRPr="00D36DA2">
              <w:rPr>
                <w:rFonts w:ascii="Arial Narrow" w:hAnsi="Arial Narrow"/>
                <w:lang w:val="fr-CI"/>
              </w:rPr>
              <w:t>commentaires</w:t>
            </w:r>
          </w:p>
        </w:tc>
        <w:tc>
          <w:tcPr>
            <w:tcW w:w="1560" w:type="dxa"/>
          </w:tcPr>
          <w:p w14:paraId="323547B5" w14:textId="77777777" w:rsidR="00360376" w:rsidRPr="00D36DA2" w:rsidRDefault="00360376" w:rsidP="001A7BAD">
            <w:pPr>
              <w:pStyle w:val="TableParagraph"/>
              <w:spacing w:line="268" w:lineRule="exact"/>
              <w:ind w:left="109"/>
              <w:rPr>
                <w:rFonts w:ascii="Arial Narrow" w:hAnsi="Arial Narrow"/>
              </w:rPr>
            </w:pPr>
            <w:r w:rsidRPr="00D36DA2">
              <w:rPr>
                <w:rFonts w:ascii="Arial Narrow" w:hAnsi="Arial Narrow"/>
              </w:rPr>
              <w:t>PNUD</w:t>
            </w:r>
          </w:p>
        </w:tc>
        <w:tc>
          <w:tcPr>
            <w:tcW w:w="2551" w:type="dxa"/>
          </w:tcPr>
          <w:p w14:paraId="410CC0B2" w14:textId="77777777" w:rsidR="00360376" w:rsidRPr="00D36DA2" w:rsidRDefault="00360376" w:rsidP="001A7BAD">
            <w:pPr>
              <w:pStyle w:val="TableParagraph"/>
              <w:spacing w:line="268" w:lineRule="exact"/>
              <w:ind w:left="110"/>
              <w:rPr>
                <w:rFonts w:ascii="Arial Narrow" w:hAnsi="Arial Narrow"/>
                <w:lang w:val="fr-CI"/>
              </w:rPr>
            </w:pPr>
            <w:r w:rsidRPr="00D36DA2">
              <w:rPr>
                <w:rFonts w:ascii="Arial Narrow" w:hAnsi="Arial Narrow"/>
                <w:lang w:val="fr-CI"/>
              </w:rPr>
              <w:t>PNUD,</w:t>
            </w:r>
            <w:r w:rsidRPr="00D36DA2">
              <w:rPr>
                <w:rFonts w:ascii="Arial Narrow" w:hAnsi="Arial Narrow"/>
                <w:spacing w:val="-3"/>
                <w:lang w:val="fr-CI"/>
              </w:rPr>
              <w:t xml:space="preserve"> </w:t>
            </w:r>
            <w:r w:rsidRPr="00D36DA2">
              <w:rPr>
                <w:rFonts w:ascii="Arial Narrow" w:hAnsi="Arial Narrow"/>
                <w:lang w:val="fr-CI"/>
              </w:rPr>
              <w:t>groupe</w:t>
            </w:r>
            <w:r w:rsidRPr="00D36DA2">
              <w:rPr>
                <w:rFonts w:ascii="Arial Narrow" w:hAnsi="Arial Narrow"/>
                <w:spacing w:val="-2"/>
                <w:lang w:val="fr-CI"/>
              </w:rPr>
              <w:t xml:space="preserve"> </w:t>
            </w:r>
            <w:r w:rsidRPr="00D36DA2">
              <w:rPr>
                <w:rFonts w:ascii="Arial Narrow" w:hAnsi="Arial Narrow"/>
                <w:lang w:val="fr-CI"/>
              </w:rPr>
              <w:t>de</w:t>
            </w:r>
          </w:p>
          <w:p w14:paraId="2149539E" w14:textId="77777777" w:rsidR="00360376" w:rsidRPr="00D36DA2" w:rsidRDefault="00360376" w:rsidP="001A7BAD">
            <w:pPr>
              <w:pStyle w:val="TableParagraph"/>
              <w:spacing w:line="270" w:lineRule="atLeast"/>
              <w:ind w:left="110" w:right="126"/>
              <w:rPr>
                <w:rFonts w:ascii="Arial Narrow" w:hAnsi="Arial Narrow"/>
                <w:lang w:val="fr-CI"/>
              </w:rPr>
            </w:pPr>
            <w:r w:rsidRPr="00D36DA2">
              <w:rPr>
                <w:rFonts w:ascii="Arial Narrow" w:hAnsi="Arial Narrow"/>
                <w:lang w:val="fr-CI"/>
              </w:rPr>
              <w:t>référence, Equipe de</w:t>
            </w:r>
            <w:r w:rsidRPr="00D36DA2">
              <w:rPr>
                <w:rFonts w:ascii="Arial Narrow" w:hAnsi="Arial Narrow"/>
                <w:spacing w:val="1"/>
                <w:lang w:val="fr-CI"/>
              </w:rPr>
              <w:t xml:space="preserve"> </w:t>
            </w:r>
            <w:r w:rsidRPr="00D36DA2">
              <w:rPr>
                <w:rFonts w:ascii="Arial Narrow" w:hAnsi="Arial Narrow"/>
                <w:lang w:val="fr-CI"/>
              </w:rPr>
              <w:t>consultants</w:t>
            </w:r>
            <w:r w:rsidRPr="00D36DA2">
              <w:rPr>
                <w:rFonts w:ascii="Arial Narrow" w:hAnsi="Arial Narrow"/>
                <w:spacing w:val="-8"/>
                <w:lang w:val="fr-CI"/>
              </w:rPr>
              <w:t xml:space="preserve"> </w:t>
            </w:r>
            <w:r w:rsidRPr="00D36DA2">
              <w:rPr>
                <w:rFonts w:ascii="Arial Narrow" w:hAnsi="Arial Narrow"/>
                <w:lang w:val="fr-CI"/>
              </w:rPr>
              <w:t>en</w:t>
            </w:r>
            <w:r w:rsidRPr="00D36DA2">
              <w:rPr>
                <w:rFonts w:ascii="Arial Narrow" w:hAnsi="Arial Narrow"/>
                <w:spacing w:val="-5"/>
                <w:lang w:val="fr-CI"/>
              </w:rPr>
              <w:t xml:space="preserve"> </w:t>
            </w:r>
            <w:r w:rsidRPr="00D36DA2">
              <w:rPr>
                <w:rFonts w:ascii="Arial Narrow" w:hAnsi="Arial Narrow"/>
                <w:lang w:val="fr-CI"/>
              </w:rPr>
              <w:t>évaluation</w:t>
            </w:r>
          </w:p>
        </w:tc>
      </w:tr>
      <w:tr w:rsidR="00360376" w:rsidRPr="00D36DA2" w14:paraId="77F3380F" w14:textId="77777777" w:rsidTr="001A7BAD">
        <w:trPr>
          <w:trHeight w:val="804"/>
        </w:trPr>
        <w:tc>
          <w:tcPr>
            <w:tcW w:w="6375" w:type="dxa"/>
          </w:tcPr>
          <w:p w14:paraId="12CB8807" w14:textId="77777777" w:rsidR="00360376" w:rsidRPr="00D36DA2" w:rsidRDefault="00360376" w:rsidP="001A7BAD">
            <w:pPr>
              <w:pStyle w:val="TableParagraph"/>
              <w:spacing w:line="266" w:lineRule="exact"/>
              <w:ind w:left="107"/>
              <w:rPr>
                <w:rFonts w:ascii="Arial Narrow" w:hAnsi="Arial Narrow"/>
                <w:lang w:val="fr-CI"/>
              </w:rPr>
            </w:pPr>
            <w:r w:rsidRPr="00D36DA2">
              <w:rPr>
                <w:rFonts w:ascii="Arial Narrow" w:hAnsi="Arial Narrow"/>
                <w:lang w:val="fr-CI"/>
              </w:rPr>
              <w:t>Finalisation</w:t>
            </w:r>
            <w:r w:rsidRPr="00D36DA2">
              <w:rPr>
                <w:rFonts w:ascii="Arial Narrow" w:hAnsi="Arial Narrow"/>
                <w:spacing w:val="-2"/>
                <w:lang w:val="fr-CI"/>
              </w:rPr>
              <w:t xml:space="preserve"> </w:t>
            </w:r>
            <w:r w:rsidRPr="00D36DA2">
              <w:rPr>
                <w:rFonts w:ascii="Arial Narrow" w:hAnsi="Arial Narrow"/>
                <w:lang w:val="fr-CI"/>
              </w:rPr>
              <w:t>du</w:t>
            </w:r>
            <w:r w:rsidRPr="00D36DA2">
              <w:rPr>
                <w:rFonts w:ascii="Arial Narrow" w:hAnsi="Arial Narrow"/>
                <w:spacing w:val="-2"/>
                <w:lang w:val="fr-CI"/>
              </w:rPr>
              <w:t xml:space="preserve"> </w:t>
            </w:r>
            <w:r w:rsidRPr="00D36DA2">
              <w:rPr>
                <w:rFonts w:ascii="Arial Narrow" w:hAnsi="Arial Narrow"/>
                <w:lang w:val="fr-CI"/>
              </w:rPr>
              <w:t>rapport</w:t>
            </w:r>
            <w:r w:rsidRPr="00D36DA2">
              <w:rPr>
                <w:rFonts w:ascii="Arial Narrow" w:hAnsi="Arial Narrow"/>
                <w:spacing w:val="-1"/>
                <w:lang w:val="fr-CI"/>
              </w:rPr>
              <w:t xml:space="preserve"> </w:t>
            </w:r>
            <w:r w:rsidRPr="00D36DA2">
              <w:rPr>
                <w:rFonts w:ascii="Arial Narrow" w:hAnsi="Arial Narrow"/>
                <w:lang w:val="fr-CI"/>
              </w:rPr>
              <w:t>d’évaluation</w:t>
            </w:r>
            <w:r w:rsidRPr="00D36DA2">
              <w:rPr>
                <w:rFonts w:ascii="Arial Narrow" w:hAnsi="Arial Narrow"/>
                <w:spacing w:val="-5"/>
                <w:lang w:val="fr-CI"/>
              </w:rPr>
              <w:t xml:space="preserve"> </w:t>
            </w:r>
            <w:r w:rsidRPr="00D36DA2">
              <w:rPr>
                <w:rFonts w:ascii="Arial Narrow" w:hAnsi="Arial Narrow"/>
                <w:lang w:val="fr-CI"/>
              </w:rPr>
              <w:t>en</w:t>
            </w:r>
            <w:r w:rsidRPr="00D36DA2">
              <w:rPr>
                <w:rFonts w:ascii="Arial Narrow" w:hAnsi="Arial Narrow"/>
                <w:spacing w:val="-1"/>
                <w:lang w:val="fr-CI"/>
              </w:rPr>
              <w:t xml:space="preserve"> </w:t>
            </w:r>
            <w:r w:rsidRPr="00D36DA2">
              <w:rPr>
                <w:rFonts w:ascii="Arial Narrow" w:hAnsi="Arial Narrow"/>
                <w:lang w:val="fr-CI"/>
              </w:rPr>
              <w:t>intégrant</w:t>
            </w:r>
            <w:r w:rsidRPr="00D36DA2">
              <w:rPr>
                <w:rFonts w:ascii="Arial Narrow" w:hAnsi="Arial Narrow"/>
                <w:spacing w:val="-1"/>
                <w:lang w:val="fr-CI"/>
              </w:rPr>
              <w:t xml:space="preserve"> </w:t>
            </w:r>
            <w:r w:rsidRPr="00D36DA2">
              <w:rPr>
                <w:rFonts w:ascii="Arial Narrow" w:hAnsi="Arial Narrow"/>
                <w:lang w:val="fr-CI"/>
              </w:rPr>
              <w:t>les</w:t>
            </w:r>
            <w:r w:rsidRPr="00D36DA2">
              <w:rPr>
                <w:rFonts w:ascii="Arial Narrow" w:hAnsi="Arial Narrow"/>
                <w:spacing w:val="-3"/>
                <w:lang w:val="fr-CI"/>
              </w:rPr>
              <w:t xml:space="preserve"> </w:t>
            </w:r>
            <w:r w:rsidRPr="00D36DA2">
              <w:rPr>
                <w:rFonts w:ascii="Arial Narrow" w:hAnsi="Arial Narrow"/>
                <w:lang w:val="fr-CI"/>
              </w:rPr>
              <w:t>ajouts</w:t>
            </w:r>
            <w:r w:rsidRPr="00D36DA2">
              <w:rPr>
                <w:rFonts w:ascii="Arial Narrow" w:hAnsi="Arial Narrow"/>
                <w:spacing w:val="-3"/>
                <w:lang w:val="fr-CI"/>
              </w:rPr>
              <w:t xml:space="preserve"> </w:t>
            </w:r>
            <w:r w:rsidRPr="00D36DA2">
              <w:rPr>
                <w:rFonts w:ascii="Arial Narrow" w:hAnsi="Arial Narrow"/>
                <w:lang w:val="fr-CI"/>
              </w:rPr>
              <w:t>et</w:t>
            </w:r>
          </w:p>
          <w:p w14:paraId="252E379B" w14:textId="77777777" w:rsidR="00360376" w:rsidRPr="00D36DA2" w:rsidRDefault="00360376" w:rsidP="001A7BAD">
            <w:pPr>
              <w:pStyle w:val="TableParagraph"/>
              <w:spacing w:line="270" w:lineRule="atLeast"/>
              <w:ind w:left="107" w:right="167"/>
              <w:rPr>
                <w:rFonts w:ascii="Arial Narrow" w:hAnsi="Arial Narrow"/>
                <w:lang w:val="fr-CI"/>
              </w:rPr>
            </w:pPr>
            <w:r w:rsidRPr="00D36DA2">
              <w:rPr>
                <w:rFonts w:ascii="Arial Narrow" w:hAnsi="Arial Narrow"/>
                <w:lang w:val="fr-CI"/>
              </w:rPr>
              <w:t>commentaires transmis par le personnel du projet et le bureau pays</w:t>
            </w:r>
            <w:r w:rsidRPr="00D36DA2">
              <w:rPr>
                <w:rFonts w:ascii="Arial Narrow" w:hAnsi="Arial Narrow"/>
                <w:spacing w:val="-47"/>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PNUD</w:t>
            </w:r>
          </w:p>
        </w:tc>
        <w:tc>
          <w:tcPr>
            <w:tcW w:w="1953" w:type="dxa"/>
          </w:tcPr>
          <w:p w14:paraId="7917FE96" w14:textId="77777777" w:rsidR="00360376" w:rsidRPr="00D36DA2" w:rsidRDefault="00360376" w:rsidP="001A7BAD">
            <w:pPr>
              <w:pStyle w:val="TableParagraph"/>
              <w:spacing w:line="266" w:lineRule="exact"/>
              <w:ind w:left="108"/>
              <w:rPr>
                <w:rFonts w:ascii="Arial Narrow" w:hAnsi="Arial Narrow"/>
              </w:rPr>
            </w:pPr>
            <w:r w:rsidRPr="00D36DA2">
              <w:rPr>
                <w:rFonts w:ascii="Arial Narrow" w:hAnsi="Arial Narrow"/>
              </w:rPr>
              <w:t xml:space="preserve">3 </w:t>
            </w:r>
            <w:proofErr w:type="spellStart"/>
            <w:r w:rsidRPr="00D36DA2">
              <w:rPr>
                <w:rFonts w:ascii="Arial Narrow" w:hAnsi="Arial Narrow"/>
              </w:rPr>
              <w:t>jours</w:t>
            </w:r>
            <w:proofErr w:type="spellEnd"/>
          </w:p>
        </w:tc>
        <w:tc>
          <w:tcPr>
            <w:tcW w:w="3007" w:type="dxa"/>
          </w:tcPr>
          <w:p w14:paraId="288EB30F" w14:textId="77777777" w:rsidR="00360376" w:rsidRPr="00D36DA2" w:rsidRDefault="00360376" w:rsidP="001A7BAD">
            <w:pPr>
              <w:pStyle w:val="TableParagraph"/>
              <w:spacing w:line="266" w:lineRule="exact"/>
              <w:ind w:left="108"/>
              <w:rPr>
                <w:rFonts w:ascii="Arial Narrow" w:hAnsi="Arial Narrow"/>
                <w:lang w:val="fr-CI"/>
              </w:rPr>
            </w:pPr>
            <w:r w:rsidRPr="00D36DA2">
              <w:rPr>
                <w:rFonts w:ascii="Arial Narrow" w:hAnsi="Arial Narrow"/>
                <w:lang w:val="fr-CI"/>
              </w:rPr>
              <w:t>Dans</w:t>
            </w:r>
            <w:r w:rsidRPr="00D36DA2">
              <w:rPr>
                <w:rFonts w:ascii="Arial Narrow" w:hAnsi="Arial Narrow"/>
                <w:spacing w:val="-2"/>
                <w:lang w:val="fr-CI"/>
              </w:rPr>
              <w:t xml:space="preserve"> </w:t>
            </w:r>
            <w:r w:rsidRPr="00D36DA2">
              <w:rPr>
                <w:rFonts w:ascii="Arial Narrow" w:hAnsi="Arial Narrow"/>
                <w:lang w:val="fr-CI"/>
              </w:rPr>
              <w:t>un</w:t>
            </w:r>
            <w:r w:rsidRPr="00D36DA2">
              <w:rPr>
                <w:rFonts w:ascii="Arial Narrow" w:hAnsi="Arial Narrow"/>
                <w:spacing w:val="-2"/>
                <w:lang w:val="fr-CI"/>
              </w:rPr>
              <w:t xml:space="preserve"> </w:t>
            </w:r>
            <w:r w:rsidRPr="00D36DA2">
              <w:rPr>
                <w:rFonts w:ascii="Arial Narrow" w:hAnsi="Arial Narrow"/>
                <w:lang w:val="fr-CI"/>
              </w:rPr>
              <w:t>délai</w:t>
            </w:r>
            <w:r w:rsidRPr="00D36DA2">
              <w:rPr>
                <w:rFonts w:ascii="Arial Narrow" w:hAnsi="Arial Narrow"/>
                <w:spacing w:val="-2"/>
                <w:lang w:val="fr-CI"/>
              </w:rPr>
              <w:t xml:space="preserve"> </w:t>
            </w:r>
            <w:r w:rsidRPr="00D36DA2">
              <w:rPr>
                <w:rFonts w:ascii="Arial Narrow" w:hAnsi="Arial Narrow"/>
                <w:lang w:val="fr-CI"/>
              </w:rPr>
              <w:t>d’une</w:t>
            </w:r>
            <w:r w:rsidRPr="00D36DA2">
              <w:rPr>
                <w:rFonts w:ascii="Arial Narrow" w:hAnsi="Arial Narrow"/>
                <w:spacing w:val="-3"/>
                <w:lang w:val="fr-CI"/>
              </w:rPr>
              <w:t xml:space="preserve"> </w:t>
            </w:r>
            <w:r w:rsidRPr="00D36DA2">
              <w:rPr>
                <w:rFonts w:ascii="Arial Narrow" w:hAnsi="Arial Narrow"/>
                <w:lang w:val="fr-CI"/>
              </w:rPr>
              <w:t>semaine</w:t>
            </w:r>
            <w:r w:rsidRPr="00D36DA2">
              <w:rPr>
                <w:rFonts w:ascii="Arial Narrow" w:hAnsi="Arial Narrow"/>
                <w:spacing w:val="-1"/>
                <w:lang w:val="fr-CI"/>
              </w:rPr>
              <w:t xml:space="preserve"> </w:t>
            </w:r>
            <w:r w:rsidRPr="00D36DA2">
              <w:rPr>
                <w:rFonts w:ascii="Arial Narrow" w:hAnsi="Arial Narrow"/>
                <w:lang w:val="fr-CI"/>
              </w:rPr>
              <w:t>à</w:t>
            </w:r>
          </w:p>
          <w:p w14:paraId="057815F4" w14:textId="77777777" w:rsidR="00360376" w:rsidRPr="00D36DA2" w:rsidRDefault="00360376" w:rsidP="001A7BAD">
            <w:pPr>
              <w:pStyle w:val="TableParagraph"/>
              <w:ind w:left="108"/>
              <w:rPr>
                <w:rFonts w:ascii="Arial Narrow" w:hAnsi="Arial Narrow"/>
                <w:lang w:val="fr-CI"/>
              </w:rPr>
            </w:pPr>
            <w:r w:rsidRPr="00D36DA2">
              <w:rPr>
                <w:rFonts w:ascii="Arial Narrow" w:hAnsi="Arial Narrow"/>
                <w:lang w:val="fr-CI"/>
              </w:rPr>
              <w:t>compter</w:t>
            </w:r>
            <w:r w:rsidRPr="00D36DA2">
              <w:rPr>
                <w:rFonts w:ascii="Arial Narrow" w:hAnsi="Arial Narrow"/>
                <w:spacing w:val="-1"/>
                <w:lang w:val="fr-CI"/>
              </w:rPr>
              <w:t xml:space="preserve"> </w:t>
            </w:r>
            <w:r w:rsidRPr="00D36DA2">
              <w:rPr>
                <w:rFonts w:ascii="Arial Narrow" w:hAnsi="Arial Narrow"/>
                <w:lang w:val="fr-CI"/>
              </w:rPr>
              <w:t>de la réunion</w:t>
            </w:r>
          </w:p>
          <w:p w14:paraId="6AEEDA66" w14:textId="77777777" w:rsidR="00360376" w:rsidRPr="00D36DA2" w:rsidRDefault="00360376" w:rsidP="001A7BAD">
            <w:pPr>
              <w:pStyle w:val="TableParagraph"/>
              <w:spacing w:line="249" w:lineRule="exact"/>
              <w:ind w:left="108"/>
              <w:rPr>
                <w:rFonts w:ascii="Arial Narrow" w:hAnsi="Arial Narrow"/>
                <w:lang w:val="fr-CI"/>
              </w:rPr>
            </w:pPr>
            <w:r w:rsidRPr="00D36DA2">
              <w:rPr>
                <w:rFonts w:ascii="Arial Narrow" w:hAnsi="Arial Narrow"/>
                <w:lang w:val="fr-CI"/>
              </w:rPr>
              <w:t>d’information</w:t>
            </w:r>
            <w:r w:rsidRPr="00D36DA2">
              <w:rPr>
                <w:rFonts w:ascii="Arial Narrow" w:hAnsi="Arial Narrow"/>
                <w:spacing w:val="-3"/>
                <w:lang w:val="fr-CI"/>
              </w:rPr>
              <w:t xml:space="preserve"> </w:t>
            </w:r>
            <w:r w:rsidRPr="00D36DA2">
              <w:rPr>
                <w:rFonts w:ascii="Arial Narrow" w:hAnsi="Arial Narrow"/>
                <w:lang w:val="fr-CI"/>
              </w:rPr>
              <w:t>finale</w:t>
            </w:r>
          </w:p>
        </w:tc>
        <w:tc>
          <w:tcPr>
            <w:tcW w:w="1560" w:type="dxa"/>
          </w:tcPr>
          <w:p w14:paraId="683D7410" w14:textId="77777777" w:rsidR="00360376" w:rsidRPr="00D36DA2" w:rsidRDefault="00360376" w:rsidP="001A7BAD">
            <w:pPr>
              <w:pStyle w:val="TableParagraph"/>
              <w:spacing w:line="266" w:lineRule="exact"/>
              <w:ind w:left="109"/>
              <w:rPr>
                <w:rFonts w:ascii="Arial Narrow" w:hAnsi="Arial Narrow"/>
              </w:rPr>
            </w:pPr>
            <w:r w:rsidRPr="00D36DA2">
              <w:rPr>
                <w:rFonts w:ascii="Arial Narrow" w:hAnsi="Arial Narrow"/>
              </w:rPr>
              <w:t>A domicile</w:t>
            </w:r>
          </w:p>
        </w:tc>
        <w:tc>
          <w:tcPr>
            <w:tcW w:w="2551" w:type="dxa"/>
          </w:tcPr>
          <w:p w14:paraId="189A7124" w14:textId="77777777" w:rsidR="00360376" w:rsidRPr="00D36DA2" w:rsidRDefault="00360376" w:rsidP="001A7BAD">
            <w:pPr>
              <w:pStyle w:val="TableParagraph"/>
              <w:ind w:left="110" w:right="166"/>
              <w:rPr>
                <w:rFonts w:ascii="Arial Narrow" w:hAnsi="Arial Narrow"/>
                <w:lang w:val="fr-CI"/>
              </w:rPr>
            </w:pPr>
            <w:r w:rsidRPr="00D36DA2">
              <w:rPr>
                <w:rFonts w:ascii="Arial Narrow" w:hAnsi="Arial Narrow"/>
                <w:lang w:val="fr-CI"/>
              </w:rPr>
              <w:t>Equipe de consultants en</w:t>
            </w:r>
            <w:r w:rsidRPr="00D36DA2">
              <w:rPr>
                <w:rFonts w:ascii="Arial Narrow" w:hAnsi="Arial Narrow"/>
                <w:spacing w:val="-47"/>
                <w:lang w:val="fr-CI"/>
              </w:rPr>
              <w:t xml:space="preserve"> </w:t>
            </w:r>
            <w:r w:rsidRPr="00D36DA2">
              <w:rPr>
                <w:rFonts w:ascii="Arial Narrow" w:hAnsi="Arial Narrow"/>
                <w:lang w:val="fr-CI"/>
              </w:rPr>
              <w:t>évaluation</w:t>
            </w:r>
          </w:p>
        </w:tc>
      </w:tr>
      <w:tr w:rsidR="00360376" w:rsidRPr="00D36DA2" w14:paraId="601382D2" w14:textId="77777777" w:rsidTr="001A7BAD">
        <w:trPr>
          <w:trHeight w:val="804"/>
        </w:trPr>
        <w:tc>
          <w:tcPr>
            <w:tcW w:w="6375" w:type="dxa"/>
          </w:tcPr>
          <w:p w14:paraId="48BA8A50" w14:textId="77777777" w:rsidR="00360376" w:rsidRPr="00D36DA2" w:rsidRDefault="00360376" w:rsidP="001A7BAD">
            <w:pPr>
              <w:pStyle w:val="TableParagraph"/>
              <w:spacing w:line="266" w:lineRule="exact"/>
              <w:ind w:left="107"/>
              <w:rPr>
                <w:rFonts w:ascii="Arial Narrow" w:hAnsi="Arial Narrow"/>
                <w:lang w:val="fr-CI"/>
              </w:rPr>
            </w:pPr>
            <w:r w:rsidRPr="00D36DA2">
              <w:rPr>
                <w:rFonts w:ascii="Arial Narrow" w:hAnsi="Arial Narrow"/>
                <w:lang w:val="fr-CI"/>
              </w:rPr>
              <w:t>Soumission</w:t>
            </w:r>
            <w:r w:rsidRPr="00D36DA2">
              <w:rPr>
                <w:rFonts w:ascii="Arial Narrow" w:hAnsi="Arial Narrow"/>
                <w:spacing w:val="-3"/>
                <w:lang w:val="fr-CI"/>
              </w:rPr>
              <w:t xml:space="preserve"> </w:t>
            </w:r>
            <w:r w:rsidRPr="00D36DA2">
              <w:rPr>
                <w:rFonts w:ascii="Arial Narrow" w:hAnsi="Arial Narrow"/>
                <w:lang w:val="fr-CI"/>
              </w:rPr>
              <w:t>du</w:t>
            </w:r>
            <w:r w:rsidRPr="00D36DA2">
              <w:rPr>
                <w:rFonts w:ascii="Arial Narrow" w:hAnsi="Arial Narrow"/>
                <w:spacing w:val="-2"/>
                <w:lang w:val="fr-CI"/>
              </w:rPr>
              <w:t xml:space="preserve"> </w:t>
            </w:r>
            <w:r w:rsidRPr="00D36DA2">
              <w:rPr>
                <w:rFonts w:ascii="Arial Narrow" w:hAnsi="Arial Narrow"/>
                <w:lang w:val="fr-CI"/>
              </w:rPr>
              <w:t>rapport</w:t>
            </w:r>
            <w:r w:rsidRPr="00D36DA2">
              <w:rPr>
                <w:rFonts w:ascii="Arial Narrow" w:hAnsi="Arial Narrow"/>
                <w:spacing w:val="-2"/>
                <w:lang w:val="fr-CI"/>
              </w:rPr>
              <w:t xml:space="preserve"> </w:t>
            </w:r>
            <w:r w:rsidRPr="00D36DA2">
              <w:rPr>
                <w:rFonts w:ascii="Arial Narrow" w:hAnsi="Arial Narrow"/>
                <w:lang w:val="fr-CI"/>
              </w:rPr>
              <w:t>final</w:t>
            </w:r>
            <w:r w:rsidRPr="00D36DA2">
              <w:rPr>
                <w:rFonts w:ascii="Arial Narrow" w:hAnsi="Arial Narrow"/>
                <w:spacing w:val="-1"/>
                <w:lang w:val="fr-CI"/>
              </w:rPr>
              <w:t xml:space="preserve"> </w:t>
            </w:r>
            <w:r w:rsidRPr="00D36DA2">
              <w:rPr>
                <w:rFonts w:ascii="Arial Narrow" w:hAnsi="Arial Narrow"/>
                <w:lang w:val="fr-CI"/>
              </w:rPr>
              <w:t>d’évaluation</w:t>
            </w:r>
            <w:r w:rsidRPr="00D36DA2">
              <w:rPr>
                <w:rFonts w:ascii="Arial Narrow" w:hAnsi="Arial Narrow"/>
                <w:spacing w:val="-2"/>
                <w:lang w:val="fr-CI"/>
              </w:rPr>
              <w:t xml:space="preserve"> </w:t>
            </w:r>
            <w:r w:rsidRPr="00D36DA2">
              <w:rPr>
                <w:rFonts w:ascii="Arial Narrow" w:hAnsi="Arial Narrow"/>
                <w:lang w:val="fr-CI"/>
              </w:rPr>
              <w:t>au</w:t>
            </w:r>
            <w:r w:rsidRPr="00D36DA2">
              <w:rPr>
                <w:rFonts w:ascii="Arial Narrow" w:hAnsi="Arial Narrow"/>
                <w:spacing w:val="-2"/>
                <w:lang w:val="fr-CI"/>
              </w:rPr>
              <w:t xml:space="preserve"> </w:t>
            </w:r>
            <w:r w:rsidRPr="00D36DA2">
              <w:rPr>
                <w:rFonts w:ascii="Arial Narrow" w:hAnsi="Arial Narrow"/>
                <w:lang w:val="fr-CI"/>
              </w:rPr>
              <w:t>bureau</w:t>
            </w:r>
            <w:r w:rsidRPr="00D36DA2">
              <w:rPr>
                <w:rFonts w:ascii="Arial Narrow" w:hAnsi="Arial Narrow"/>
                <w:spacing w:val="-2"/>
                <w:lang w:val="fr-CI"/>
              </w:rPr>
              <w:t xml:space="preserve"> </w:t>
            </w:r>
            <w:r w:rsidRPr="00D36DA2">
              <w:rPr>
                <w:rFonts w:ascii="Arial Narrow" w:hAnsi="Arial Narrow"/>
                <w:lang w:val="fr-CI"/>
              </w:rPr>
              <w:t>de</w:t>
            </w:r>
            <w:r w:rsidRPr="00D36DA2">
              <w:rPr>
                <w:rFonts w:ascii="Arial Narrow" w:hAnsi="Arial Narrow"/>
                <w:spacing w:val="-4"/>
                <w:lang w:val="fr-CI"/>
              </w:rPr>
              <w:t xml:space="preserve"> </w:t>
            </w:r>
            <w:r w:rsidRPr="00D36DA2">
              <w:rPr>
                <w:rFonts w:ascii="Arial Narrow" w:hAnsi="Arial Narrow"/>
                <w:lang w:val="fr-CI"/>
              </w:rPr>
              <w:t>pays</w:t>
            </w:r>
            <w:r w:rsidRPr="00D36DA2">
              <w:rPr>
                <w:rFonts w:ascii="Arial Narrow" w:hAnsi="Arial Narrow"/>
                <w:spacing w:val="-2"/>
                <w:lang w:val="fr-CI"/>
              </w:rPr>
              <w:t xml:space="preserve"> </w:t>
            </w:r>
            <w:r w:rsidRPr="00D36DA2">
              <w:rPr>
                <w:rFonts w:ascii="Arial Narrow" w:hAnsi="Arial Narrow"/>
                <w:lang w:val="fr-CI"/>
              </w:rPr>
              <w:t>du</w:t>
            </w:r>
          </w:p>
          <w:p w14:paraId="37590A70" w14:textId="77777777" w:rsidR="00360376" w:rsidRPr="00D36DA2" w:rsidRDefault="00360376" w:rsidP="001A7BAD">
            <w:pPr>
              <w:pStyle w:val="TableParagraph"/>
              <w:ind w:left="107"/>
              <w:rPr>
                <w:rFonts w:ascii="Arial Narrow" w:hAnsi="Arial Narrow"/>
                <w:lang w:val="fr-CI"/>
              </w:rPr>
            </w:pPr>
            <w:r w:rsidRPr="00D36DA2">
              <w:rPr>
                <w:rFonts w:ascii="Arial Narrow" w:hAnsi="Arial Narrow"/>
                <w:lang w:val="fr-CI"/>
              </w:rPr>
              <w:t>PNUD</w:t>
            </w:r>
            <w:r w:rsidRPr="00D36DA2">
              <w:rPr>
                <w:rFonts w:ascii="Arial Narrow" w:hAnsi="Arial Narrow"/>
                <w:spacing w:val="-3"/>
                <w:lang w:val="fr-CI"/>
              </w:rPr>
              <w:t xml:space="preserve"> </w:t>
            </w:r>
            <w:r w:rsidRPr="00D36DA2">
              <w:rPr>
                <w:rFonts w:ascii="Arial Narrow" w:hAnsi="Arial Narrow"/>
                <w:lang w:val="fr-CI"/>
              </w:rPr>
              <w:t>(50</w:t>
            </w:r>
            <w:r w:rsidRPr="00D36DA2">
              <w:rPr>
                <w:rFonts w:ascii="Arial Narrow" w:hAnsi="Arial Narrow"/>
                <w:spacing w:val="-1"/>
                <w:lang w:val="fr-CI"/>
              </w:rPr>
              <w:t xml:space="preserve"> </w:t>
            </w:r>
            <w:r w:rsidRPr="00D36DA2">
              <w:rPr>
                <w:rFonts w:ascii="Arial Narrow" w:hAnsi="Arial Narrow"/>
                <w:lang w:val="fr-CI"/>
              </w:rPr>
              <w:t>pages</w:t>
            </w:r>
            <w:r w:rsidRPr="00D36DA2">
              <w:rPr>
                <w:rFonts w:ascii="Arial Narrow" w:hAnsi="Arial Narrow"/>
                <w:spacing w:val="-3"/>
                <w:lang w:val="fr-CI"/>
              </w:rPr>
              <w:t xml:space="preserve"> </w:t>
            </w:r>
            <w:r w:rsidRPr="00D36DA2">
              <w:rPr>
                <w:rFonts w:ascii="Arial Narrow" w:hAnsi="Arial Narrow"/>
                <w:lang w:val="fr-CI"/>
              </w:rPr>
              <w:t>maximum</w:t>
            </w:r>
            <w:r w:rsidRPr="00D36DA2">
              <w:rPr>
                <w:rFonts w:ascii="Arial Narrow" w:hAnsi="Arial Narrow"/>
                <w:spacing w:val="-2"/>
                <w:lang w:val="fr-CI"/>
              </w:rPr>
              <w:t xml:space="preserve"> </w:t>
            </w:r>
            <w:r w:rsidRPr="00D36DA2">
              <w:rPr>
                <w:rFonts w:ascii="Arial Narrow" w:hAnsi="Arial Narrow"/>
                <w:lang w:val="fr-CI"/>
              </w:rPr>
              <w:t>hors</w:t>
            </w:r>
            <w:r w:rsidRPr="00D36DA2">
              <w:rPr>
                <w:rFonts w:ascii="Arial Narrow" w:hAnsi="Arial Narrow"/>
                <w:spacing w:val="-1"/>
                <w:lang w:val="fr-CI"/>
              </w:rPr>
              <w:t xml:space="preserve"> </w:t>
            </w:r>
            <w:r w:rsidRPr="00D36DA2">
              <w:rPr>
                <w:rFonts w:ascii="Arial Narrow" w:hAnsi="Arial Narrow"/>
                <w:lang w:val="fr-CI"/>
              </w:rPr>
              <w:t>annexes</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résumé analytique)</w:t>
            </w:r>
          </w:p>
        </w:tc>
        <w:tc>
          <w:tcPr>
            <w:tcW w:w="1953" w:type="dxa"/>
          </w:tcPr>
          <w:p w14:paraId="6DF22953" w14:textId="77777777" w:rsidR="00360376" w:rsidRPr="00D36DA2" w:rsidRDefault="00360376" w:rsidP="001A7BAD">
            <w:pPr>
              <w:pStyle w:val="TableParagraph"/>
              <w:rPr>
                <w:rFonts w:ascii="Arial Narrow" w:hAnsi="Arial Narrow"/>
                <w:lang w:val="fr-CI"/>
              </w:rPr>
            </w:pPr>
          </w:p>
        </w:tc>
        <w:tc>
          <w:tcPr>
            <w:tcW w:w="3007" w:type="dxa"/>
          </w:tcPr>
          <w:p w14:paraId="7E284FA8" w14:textId="77777777" w:rsidR="00360376" w:rsidRPr="00D36DA2" w:rsidRDefault="00360376" w:rsidP="001A7BAD">
            <w:pPr>
              <w:pStyle w:val="TableParagraph"/>
              <w:spacing w:line="266" w:lineRule="exact"/>
              <w:ind w:left="108"/>
              <w:rPr>
                <w:rFonts w:ascii="Arial Narrow" w:hAnsi="Arial Narrow"/>
                <w:lang w:val="fr-CI"/>
              </w:rPr>
            </w:pPr>
            <w:r w:rsidRPr="00D36DA2">
              <w:rPr>
                <w:rFonts w:ascii="Arial Narrow" w:hAnsi="Arial Narrow"/>
                <w:lang w:val="fr-CI"/>
              </w:rPr>
              <w:t>Dans</w:t>
            </w:r>
            <w:r w:rsidRPr="00D36DA2">
              <w:rPr>
                <w:rFonts w:ascii="Arial Narrow" w:hAnsi="Arial Narrow"/>
                <w:spacing w:val="-2"/>
                <w:lang w:val="fr-CI"/>
              </w:rPr>
              <w:t xml:space="preserve"> </w:t>
            </w:r>
            <w:r w:rsidRPr="00D36DA2">
              <w:rPr>
                <w:rFonts w:ascii="Arial Narrow" w:hAnsi="Arial Narrow"/>
                <w:lang w:val="fr-CI"/>
              </w:rPr>
              <w:t>un</w:t>
            </w:r>
            <w:r w:rsidRPr="00D36DA2">
              <w:rPr>
                <w:rFonts w:ascii="Arial Narrow" w:hAnsi="Arial Narrow"/>
                <w:spacing w:val="-2"/>
                <w:lang w:val="fr-CI"/>
              </w:rPr>
              <w:t xml:space="preserve"> </w:t>
            </w:r>
            <w:r w:rsidRPr="00D36DA2">
              <w:rPr>
                <w:rFonts w:ascii="Arial Narrow" w:hAnsi="Arial Narrow"/>
                <w:lang w:val="fr-CI"/>
              </w:rPr>
              <w:t>délai</w:t>
            </w:r>
            <w:r w:rsidRPr="00D36DA2">
              <w:rPr>
                <w:rFonts w:ascii="Arial Narrow" w:hAnsi="Arial Narrow"/>
                <w:spacing w:val="-2"/>
                <w:lang w:val="fr-CI"/>
              </w:rPr>
              <w:t xml:space="preserve"> </w:t>
            </w:r>
            <w:r w:rsidRPr="00D36DA2">
              <w:rPr>
                <w:rFonts w:ascii="Arial Narrow" w:hAnsi="Arial Narrow"/>
                <w:lang w:val="fr-CI"/>
              </w:rPr>
              <w:t>d’une</w:t>
            </w:r>
            <w:r w:rsidRPr="00D36DA2">
              <w:rPr>
                <w:rFonts w:ascii="Arial Narrow" w:hAnsi="Arial Narrow"/>
                <w:spacing w:val="-3"/>
                <w:lang w:val="fr-CI"/>
              </w:rPr>
              <w:t xml:space="preserve"> </w:t>
            </w:r>
            <w:r w:rsidRPr="00D36DA2">
              <w:rPr>
                <w:rFonts w:ascii="Arial Narrow" w:hAnsi="Arial Narrow"/>
                <w:lang w:val="fr-CI"/>
              </w:rPr>
              <w:t>semaine</w:t>
            </w:r>
            <w:r w:rsidRPr="00D36DA2">
              <w:rPr>
                <w:rFonts w:ascii="Arial Narrow" w:hAnsi="Arial Narrow"/>
                <w:spacing w:val="-1"/>
                <w:lang w:val="fr-CI"/>
              </w:rPr>
              <w:t xml:space="preserve"> </w:t>
            </w:r>
            <w:r w:rsidRPr="00D36DA2">
              <w:rPr>
                <w:rFonts w:ascii="Arial Narrow" w:hAnsi="Arial Narrow"/>
                <w:lang w:val="fr-CI"/>
              </w:rPr>
              <w:t>à</w:t>
            </w:r>
          </w:p>
          <w:p w14:paraId="6B84DFA2" w14:textId="77777777" w:rsidR="00360376" w:rsidRPr="00D36DA2" w:rsidRDefault="00360376" w:rsidP="001A7BAD">
            <w:pPr>
              <w:pStyle w:val="TableParagraph"/>
              <w:ind w:left="108"/>
              <w:rPr>
                <w:rFonts w:ascii="Arial Narrow" w:hAnsi="Arial Narrow"/>
                <w:lang w:val="fr-CI"/>
              </w:rPr>
            </w:pPr>
            <w:r w:rsidRPr="00D36DA2">
              <w:rPr>
                <w:rFonts w:ascii="Arial Narrow" w:hAnsi="Arial Narrow"/>
                <w:lang w:val="fr-CI"/>
              </w:rPr>
              <w:t>compter</w:t>
            </w:r>
            <w:r w:rsidRPr="00D36DA2">
              <w:rPr>
                <w:rFonts w:ascii="Arial Narrow" w:hAnsi="Arial Narrow"/>
                <w:spacing w:val="-1"/>
                <w:lang w:val="fr-CI"/>
              </w:rPr>
              <w:t xml:space="preserve"> </w:t>
            </w:r>
            <w:r w:rsidRPr="00D36DA2">
              <w:rPr>
                <w:rFonts w:ascii="Arial Narrow" w:hAnsi="Arial Narrow"/>
                <w:lang w:val="fr-CI"/>
              </w:rPr>
              <w:t>de la réunion</w:t>
            </w:r>
          </w:p>
          <w:p w14:paraId="63843094" w14:textId="77777777" w:rsidR="00360376" w:rsidRPr="00D36DA2" w:rsidRDefault="00360376" w:rsidP="001A7BAD">
            <w:pPr>
              <w:pStyle w:val="TableParagraph"/>
              <w:spacing w:line="249" w:lineRule="exact"/>
              <w:ind w:left="108"/>
              <w:rPr>
                <w:rFonts w:ascii="Arial Narrow" w:hAnsi="Arial Narrow"/>
                <w:lang w:val="fr-CI"/>
              </w:rPr>
            </w:pPr>
            <w:r w:rsidRPr="00D36DA2">
              <w:rPr>
                <w:rFonts w:ascii="Arial Narrow" w:hAnsi="Arial Narrow"/>
                <w:lang w:val="fr-CI"/>
              </w:rPr>
              <w:t>d’information</w:t>
            </w:r>
            <w:r w:rsidRPr="00D36DA2">
              <w:rPr>
                <w:rFonts w:ascii="Arial Narrow" w:hAnsi="Arial Narrow"/>
                <w:spacing w:val="-3"/>
                <w:lang w:val="fr-CI"/>
              </w:rPr>
              <w:t xml:space="preserve"> </w:t>
            </w:r>
            <w:r w:rsidRPr="00D36DA2">
              <w:rPr>
                <w:rFonts w:ascii="Arial Narrow" w:hAnsi="Arial Narrow"/>
                <w:lang w:val="fr-CI"/>
              </w:rPr>
              <w:t>finale</w:t>
            </w:r>
          </w:p>
        </w:tc>
        <w:tc>
          <w:tcPr>
            <w:tcW w:w="1560" w:type="dxa"/>
          </w:tcPr>
          <w:p w14:paraId="614878CD" w14:textId="77777777" w:rsidR="00360376" w:rsidRPr="00D36DA2" w:rsidRDefault="00360376" w:rsidP="001A7BAD">
            <w:pPr>
              <w:pStyle w:val="TableParagraph"/>
              <w:spacing w:line="266" w:lineRule="exact"/>
              <w:ind w:left="109"/>
              <w:rPr>
                <w:rFonts w:ascii="Arial Narrow" w:hAnsi="Arial Narrow"/>
              </w:rPr>
            </w:pPr>
            <w:r w:rsidRPr="00D36DA2">
              <w:rPr>
                <w:rFonts w:ascii="Arial Narrow" w:hAnsi="Arial Narrow"/>
              </w:rPr>
              <w:t>A domicile</w:t>
            </w:r>
          </w:p>
        </w:tc>
        <w:tc>
          <w:tcPr>
            <w:tcW w:w="2551" w:type="dxa"/>
          </w:tcPr>
          <w:p w14:paraId="344F44EA" w14:textId="77777777" w:rsidR="00360376" w:rsidRPr="00D36DA2" w:rsidRDefault="00360376" w:rsidP="001A7BAD">
            <w:pPr>
              <w:pStyle w:val="TableParagraph"/>
              <w:ind w:left="110" w:right="166"/>
              <w:rPr>
                <w:rFonts w:ascii="Arial Narrow" w:hAnsi="Arial Narrow"/>
                <w:lang w:val="fr-CI"/>
              </w:rPr>
            </w:pPr>
            <w:r w:rsidRPr="00D36DA2">
              <w:rPr>
                <w:rFonts w:ascii="Arial Narrow" w:hAnsi="Arial Narrow"/>
                <w:lang w:val="fr-CI"/>
              </w:rPr>
              <w:t>Equipe de consultants en</w:t>
            </w:r>
            <w:r w:rsidRPr="00D36DA2">
              <w:rPr>
                <w:rFonts w:ascii="Arial Narrow" w:hAnsi="Arial Narrow"/>
                <w:spacing w:val="-47"/>
                <w:lang w:val="fr-CI"/>
              </w:rPr>
              <w:t xml:space="preserve"> </w:t>
            </w:r>
            <w:r w:rsidRPr="00D36DA2">
              <w:rPr>
                <w:rFonts w:ascii="Arial Narrow" w:hAnsi="Arial Narrow"/>
                <w:lang w:val="fr-CI"/>
              </w:rPr>
              <w:t>évaluation</w:t>
            </w:r>
          </w:p>
        </w:tc>
      </w:tr>
    </w:tbl>
    <w:p w14:paraId="678EACDF" w14:textId="77777777" w:rsidR="00360376" w:rsidRPr="00D36DA2" w:rsidRDefault="00360376" w:rsidP="00360376">
      <w:pPr>
        <w:rPr>
          <w:szCs w:val="22"/>
        </w:rPr>
        <w:sectPr w:rsidR="00360376" w:rsidRPr="00D36DA2">
          <w:type w:val="continuous"/>
          <w:pgSz w:w="16840" w:h="11910" w:orient="landscape"/>
          <w:pgMar w:top="980" w:right="700" w:bottom="1060" w:left="460" w:header="0" w:footer="877" w:gutter="0"/>
          <w:cols w:space="720"/>
        </w:sectPr>
      </w:pPr>
    </w:p>
    <w:p w14:paraId="678AC725" w14:textId="77777777" w:rsidR="00360376" w:rsidRPr="00D36DA2" w:rsidRDefault="00360376" w:rsidP="00360376">
      <w:pPr>
        <w:pStyle w:val="Corpsdetexte"/>
        <w:rPr>
          <w:rFonts w:ascii="Arial Narrow" w:hAnsi="Arial Narrow"/>
          <w:lang w:val="fr-CI"/>
        </w:rPr>
      </w:pPr>
    </w:p>
    <w:p w14:paraId="5206B201" w14:textId="77777777" w:rsidR="00360376" w:rsidRPr="00D36DA2" w:rsidRDefault="00360376" w:rsidP="00360376">
      <w:pPr>
        <w:pStyle w:val="Corpsdetexte"/>
        <w:spacing w:before="10"/>
        <w:rPr>
          <w:rFonts w:ascii="Arial Narrow" w:hAnsi="Arial Narrow"/>
          <w:lang w:val="fr-CI"/>
        </w:rPr>
      </w:pPr>
    </w:p>
    <w:p w14:paraId="65E7A8DA" w14:textId="77777777" w:rsidR="00360376" w:rsidRPr="00D36DA2" w:rsidRDefault="00360376" w:rsidP="00A75403">
      <w:pPr>
        <w:widowControl w:val="0"/>
        <w:numPr>
          <w:ilvl w:val="0"/>
          <w:numId w:val="22"/>
        </w:numPr>
        <w:tabs>
          <w:tab w:val="left" w:pos="990"/>
        </w:tabs>
        <w:autoSpaceDE w:val="0"/>
        <w:autoSpaceDN w:val="0"/>
        <w:spacing w:before="57"/>
        <w:ind w:left="989" w:hanging="361"/>
        <w:jc w:val="left"/>
        <w:rPr>
          <w:szCs w:val="22"/>
        </w:rPr>
      </w:pPr>
      <w:r w:rsidRPr="00D36DA2">
        <w:rPr>
          <w:szCs w:val="22"/>
          <w:u w:val="single"/>
        </w:rPr>
        <w:t>Paiement</w:t>
      </w:r>
    </w:p>
    <w:p w14:paraId="0345A0E5" w14:textId="77777777" w:rsidR="00360376" w:rsidRPr="00D36DA2" w:rsidRDefault="00360376" w:rsidP="00360376">
      <w:pPr>
        <w:pStyle w:val="Corpsdetexte"/>
        <w:rPr>
          <w:rFonts w:ascii="Arial Narrow" w:hAnsi="Arial Narrow"/>
        </w:rPr>
      </w:pPr>
    </w:p>
    <w:tbl>
      <w:tblPr>
        <w:tblStyle w:val="TableNormal"/>
        <w:tblW w:w="0" w:type="auto"/>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46"/>
        <w:gridCol w:w="3115"/>
        <w:gridCol w:w="1699"/>
      </w:tblGrid>
      <w:tr w:rsidR="00360376" w:rsidRPr="00D36DA2" w14:paraId="256C7B21" w14:textId="77777777" w:rsidTr="001A7BAD">
        <w:trPr>
          <w:trHeight w:val="268"/>
        </w:trPr>
        <w:tc>
          <w:tcPr>
            <w:tcW w:w="4246" w:type="dxa"/>
            <w:tcBorders>
              <w:bottom w:val="single" w:sz="24" w:space="0" w:color="4471C4"/>
            </w:tcBorders>
          </w:tcPr>
          <w:p w14:paraId="213A21AC" w14:textId="77777777" w:rsidR="00360376" w:rsidRPr="00D36DA2" w:rsidRDefault="00360376" w:rsidP="001A7BAD">
            <w:pPr>
              <w:pStyle w:val="TableParagraph"/>
              <w:spacing w:line="248" w:lineRule="exact"/>
              <w:ind w:left="1607" w:right="1589"/>
              <w:jc w:val="center"/>
              <w:rPr>
                <w:rFonts w:ascii="Arial Narrow" w:hAnsi="Arial Narrow"/>
              </w:rPr>
            </w:pPr>
            <w:proofErr w:type="spellStart"/>
            <w:r w:rsidRPr="00D36DA2">
              <w:rPr>
                <w:rFonts w:ascii="Arial Narrow" w:hAnsi="Arial Narrow"/>
              </w:rPr>
              <w:t>Délivrables</w:t>
            </w:r>
            <w:proofErr w:type="spellEnd"/>
          </w:p>
        </w:tc>
        <w:tc>
          <w:tcPr>
            <w:tcW w:w="3115" w:type="dxa"/>
            <w:tcBorders>
              <w:bottom w:val="single" w:sz="24" w:space="0" w:color="4471C4"/>
            </w:tcBorders>
          </w:tcPr>
          <w:p w14:paraId="4E2A8AF8" w14:textId="77777777" w:rsidR="00360376" w:rsidRPr="00D36DA2" w:rsidRDefault="00360376" w:rsidP="001A7BAD">
            <w:pPr>
              <w:pStyle w:val="TableParagraph"/>
              <w:spacing w:line="248" w:lineRule="exact"/>
              <w:ind w:left="1270" w:right="1247"/>
              <w:jc w:val="center"/>
              <w:rPr>
                <w:rFonts w:ascii="Arial Narrow" w:hAnsi="Arial Narrow"/>
              </w:rPr>
            </w:pPr>
            <w:proofErr w:type="spellStart"/>
            <w:r w:rsidRPr="00D36DA2">
              <w:rPr>
                <w:rFonts w:ascii="Arial Narrow" w:hAnsi="Arial Narrow"/>
              </w:rPr>
              <w:t>Délais</w:t>
            </w:r>
            <w:proofErr w:type="spellEnd"/>
          </w:p>
        </w:tc>
        <w:tc>
          <w:tcPr>
            <w:tcW w:w="1699" w:type="dxa"/>
            <w:tcBorders>
              <w:bottom w:val="single" w:sz="24" w:space="0" w:color="4471C4"/>
            </w:tcBorders>
          </w:tcPr>
          <w:p w14:paraId="51222183" w14:textId="77777777" w:rsidR="00360376" w:rsidRPr="00D36DA2" w:rsidRDefault="00360376" w:rsidP="001A7BAD">
            <w:pPr>
              <w:pStyle w:val="TableParagraph"/>
              <w:spacing w:line="248" w:lineRule="exact"/>
              <w:ind w:left="436" w:right="413"/>
              <w:jc w:val="center"/>
              <w:rPr>
                <w:rFonts w:ascii="Arial Narrow" w:hAnsi="Arial Narrow"/>
              </w:rPr>
            </w:pPr>
            <w:proofErr w:type="spellStart"/>
            <w:r w:rsidRPr="00D36DA2">
              <w:rPr>
                <w:rFonts w:ascii="Arial Narrow" w:hAnsi="Arial Narrow"/>
              </w:rPr>
              <w:t>Montant</w:t>
            </w:r>
            <w:proofErr w:type="spellEnd"/>
          </w:p>
        </w:tc>
      </w:tr>
      <w:tr w:rsidR="00360376" w:rsidRPr="00D36DA2" w14:paraId="225DA379" w14:textId="77777777" w:rsidTr="001A7BAD">
        <w:trPr>
          <w:trHeight w:val="537"/>
        </w:trPr>
        <w:tc>
          <w:tcPr>
            <w:tcW w:w="4246" w:type="dxa"/>
            <w:tcBorders>
              <w:top w:val="single" w:sz="24" w:space="0" w:color="4471C4"/>
              <w:right w:val="single" w:sz="8" w:space="0" w:color="4471C4"/>
            </w:tcBorders>
          </w:tcPr>
          <w:p w14:paraId="4DBC60FA" w14:textId="77777777" w:rsidR="00360376" w:rsidRPr="00D36DA2" w:rsidRDefault="00360376" w:rsidP="001A7BAD">
            <w:pPr>
              <w:pStyle w:val="TableParagraph"/>
              <w:spacing w:before="133"/>
              <w:ind w:left="107"/>
              <w:rPr>
                <w:rFonts w:ascii="Arial Narrow" w:hAnsi="Arial Narrow"/>
              </w:rPr>
            </w:pPr>
            <w:r w:rsidRPr="00D36DA2">
              <w:rPr>
                <w:rFonts w:ascii="Arial Narrow" w:hAnsi="Arial Narrow"/>
              </w:rPr>
              <w:t>Rapport</w:t>
            </w:r>
            <w:r w:rsidRPr="00D36DA2">
              <w:rPr>
                <w:rFonts w:ascii="Arial Narrow" w:hAnsi="Arial Narrow"/>
                <w:spacing w:val="-1"/>
              </w:rPr>
              <w:t xml:space="preserve"> </w:t>
            </w:r>
            <w:r w:rsidRPr="00D36DA2">
              <w:rPr>
                <w:rFonts w:ascii="Arial Narrow" w:hAnsi="Arial Narrow"/>
              </w:rPr>
              <w:t>de</w:t>
            </w:r>
            <w:r w:rsidRPr="00D36DA2">
              <w:rPr>
                <w:rFonts w:ascii="Arial Narrow" w:hAnsi="Arial Narrow"/>
                <w:spacing w:val="-2"/>
              </w:rPr>
              <w:t xml:space="preserve"> </w:t>
            </w:r>
            <w:proofErr w:type="spellStart"/>
            <w:r w:rsidRPr="00D36DA2">
              <w:rPr>
                <w:rFonts w:ascii="Arial Narrow" w:hAnsi="Arial Narrow"/>
              </w:rPr>
              <w:t>démarrage</w:t>
            </w:r>
            <w:proofErr w:type="spellEnd"/>
          </w:p>
        </w:tc>
        <w:tc>
          <w:tcPr>
            <w:tcW w:w="3115" w:type="dxa"/>
            <w:tcBorders>
              <w:top w:val="single" w:sz="24" w:space="0" w:color="4471C4"/>
              <w:left w:val="single" w:sz="8" w:space="0" w:color="4471C4"/>
            </w:tcBorders>
          </w:tcPr>
          <w:p w14:paraId="4EE1354E" w14:textId="77777777" w:rsidR="00360376" w:rsidRPr="00D36DA2" w:rsidRDefault="00360376" w:rsidP="001A7BAD">
            <w:pPr>
              <w:pStyle w:val="TableParagraph"/>
              <w:spacing w:line="268" w:lineRule="exact"/>
              <w:ind w:left="107"/>
              <w:rPr>
                <w:rFonts w:ascii="Arial Narrow" w:hAnsi="Arial Narrow"/>
                <w:lang w:val="fr-CI"/>
              </w:rPr>
            </w:pPr>
            <w:r w:rsidRPr="00D36DA2">
              <w:rPr>
                <w:rFonts w:ascii="Arial Narrow" w:hAnsi="Arial Narrow"/>
                <w:lang w:val="fr-CI"/>
              </w:rPr>
              <w:t>A</w:t>
            </w:r>
            <w:r w:rsidRPr="00D36DA2">
              <w:rPr>
                <w:rFonts w:ascii="Arial Narrow" w:hAnsi="Arial Narrow"/>
                <w:spacing w:val="-1"/>
                <w:lang w:val="fr-CI"/>
              </w:rPr>
              <w:t xml:space="preserve"> </w:t>
            </w:r>
            <w:r w:rsidRPr="00D36DA2">
              <w:rPr>
                <w:rFonts w:ascii="Arial Narrow" w:hAnsi="Arial Narrow"/>
                <w:lang w:val="fr-CI"/>
              </w:rPr>
              <w:t>3 jours</w:t>
            </w:r>
            <w:r w:rsidRPr="00D36DA2">
              <w:rPr>
                <w:rFonts w:ascii="Arial Narrow" w:hAnsi="Arial Narrow"/>
                <w:spacing w:val="-3"/>
                <w:lang w:val="fr-CI"/>
              </w:rPr>
              <w:t xml:space="preserve"> </w:t>
            </w:r>
            <w:r w:rsidRPr="00D36DA2">
              <w:rPr>
                <w:rFonts w:ascii="Arial Narrow" w:hAnsi="Arial Narrow"/>
                <w:lang w:val="fr-CI"/>
              </w:rPr>
              <w:t>ouvrés</w:t>
            </w:r>
            <w:r w:rsidRPr="00D36DA2">
              <w:rPr>
                <w:rFonts w:ascii="Arial Narrow" w:hAnsi="Arial Narrow"/>
                <w:spacing w:val="1"/>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début</w:t>
            </w:r>
            <w:r w:rsidRPr="00D36DA2">
              <w:rPr>
                <w:rFonts w:ascii="Arial Narrow" w:hAnsi="Arial Narrow"/>
                <w:spacing w:val="-3"/>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la</w:t>
            </w:r>
          </w:p>
          <w:p w14:paraId="30C6CD0D" w14:textId="77777777" w:rsidR="00360376" w:rsidRPr="00D36DA2" w:rsidRDefault="00360376" w:rsidP="001A7BAD">
            <w:pPr>
              <w:pStyle w:val="TableParagraph"/>
              <w:spacing w:line="249" w:lineRule="exact"/>
              <w:ind w:left="107"/>
              <w:rPr>
                <w:rFonts w:ascii="Arial Narrow" w:hAnsi="Arial Narrow"/>
              </w:rPr>
            </w:pPr>
            <w:r w:rsidRPr="00D36DA2">
              <w:rPr>
                <w:rFonts w:ascii="Arial Narrow" w:hAnsi="Arial Narrow"/>
              </w:rPr>
              <w:t>mission</w:t>
            </w:r>
          </w:p>
        </w:tc>
        <w:tc>
          <w:tcPr>
            <w:tcW w:w="1699" w:type="dxa"/>
            <w:tcBorders>
              <w:top w:val="single" w:sz="24" w:space="0" w:color="4471C4"/>
              <w:right w:val="single" w:sz="8" w:space="0" w:color="4471C4"/>
            </w:tcBorders>
          </w:tcPr>
          <w:p w14:paraId="55B52BC9" w14:textId="77777777" w:rsidR="00360376" w:rsidRPr="00D36DA2" w:rsidRDefault="00360376" w:rsidP="001A7BAD">
            <w:pPr>
              <w:pStyle w:val="TableParagraph"/>
              <w:spacing w:before="133"/>
              <w:ind w:left="436" w:right="413"/>
              <w:jc w:val="center"/>
              <w:rPr>
                <w:rFonts w:ascii="Arial Narrow" w:hAnsi="Arial Narrow"/>
              </w:rPr>
            </w:pPr>
            <w:r w:rsidRPr="00D36DA2">
              <w:rPr>
                <w:rFonts w:ascii="Arial Narrow" w:hAnsi="Arial Narrow"/>
              </w:rPr>
              <w:t>20%</w:t>
            </w:r>
          </w:p>
        </w:tc>
      </w:tr>
      <w:tr w:rsidR="00360376" w:rsidRPr="00D36DA2" w14:paraId="52F99E2D" w14:textId="77777777" w:rsidTr="001A7BAD">
        <w:trPr>
          <w:trHeight w:val="536"/>
        </w:trPr>
        <w:tc>
          <w:tcPr>
            <w:tcW w:w="4246" w:type="dxa"/>
          </w:tcPr>
          <w:p w14:paraId="7D55308B" w14:textId="77777777" w:rsidR="00360376" w:rsidRPr="00D36DA2" w:rsidRDefault="00360376" w:rsidP="001A7BAD">
            <w:pPr>
              <w:pStyle w:val="TableParagraph"/>
              <w:spacing w:before="133"/>
              <w:ind w:left="107"/>
              <w:rPr>
                <w:rFonts w:ascii="Arial Narrow" w:hAnsi="Arial Narrow"/>
              </w:rPr>
            </w:pPr>
            <w:r w:rsidRPr="00D36DA2">
              <w:rPr>
                <w:rFonts w:ascii="Arial Narrow" w:hAnsi="Arial Narrow"/>
              </w:rPr>
              <w:t>Rapport</w:t>
            </w:r>
            <w:r w:rsidRPr="00D36DA2">
              <w:rPr>
                <w:rFonts w:ascii="Arial Narrow" w:hAnsi="Arial Narrow"/>
                <w:spacing w:val="-2"/>
              </w:rPr>
              <w:t xml:space="preserve"> </w:t>
            </w:r>
            <w:proofErr w:type="spellStart"/>
            <w:r w:rsidRPr="00D36DA2">
              <w:rPr>
                <w:rFonts w:ascii="Arial Narrow" w:hAnsi="Arial Narrow"/>
              </w:rPr>
              <w:t>provisoire</w:t>
            </w:r>
            <w:proofErr w:type="spellEnd"/>
          </w:p>
        </w:tc>
        <w:tc>
          <w:tcPr>
            <w:tcW w:w="3115" w:type="dxa"/>
          </w:tcPr>
          <w:p w14:paraId="483451A9" w14:textId="77777777" w:rsidR="00360376" w:rsidRPr="00D36DA2" w:rsidRDefault="00360376" w:rsidP="001A7BAD">
            <w:pPr>
              <w:pStyle w:val="TableParagraph"/>
              <w:spacing w:line="267" w:lineRule="exact"/>
              <w:ind w:left="107"/>
              <w:rPr>
                <w:rFonts w:ascii="Arial Narrow" w:hAnsi="Arial Narrow"/>
                <w:lang w:val="fr-CI"/>
              </w:rPr>
            </w:pPr>
            <w:r w:rsidRPr="00D36DA2">
              <w:rPr>
                <w:rFonts w:ascii="Arial Narrow" w:hAnsi="Arial Narrow"/>
                <w:lang w:val="fr-CI"/>
              </w:rPr>
              <w:t>Après</w:t>
            </w:r>
            <w:r w:rsidRPr="00D36DA2">
              <w:rPr>
                <w:rFonts w:ascii="Arial Narrow" w:hAnsi="Arial Narrow"/>
                <w:spacing w:val="-1"/>
                <w:lang w:val="fr-CI"/>
              </w:rPr>
              <w:t xml:space="preserve"> </w:t>
            </w:r>
            <w:r w:rsidRPr="00D36DA2">
              <w:rPr>
                <w:rFonts w:ascii="Arial Narrow" w:hAnsi="Arial Narrow"/>
                <w:lang w:val="fr-CI"/>
              </w:rPr>
              <w:t>20</w:t>
            </w:r>
            <w:r w:rsidRPr="00D36DA2">
              <w:rPr>
                <w:rFonts w:ascii="Arial Narrow" w:hAnsi="Arial Narrow"/>
                <w:spacing w:val="-1"/>
                <w:lang w:val="fr-CI"/>
              </w:rPr>
              <w:t xml:space="preserve"> </w:t>
            </w:r>
            <w:r w:rsidRPr="00D36DA2">
              <w:rPr>
                <w:rFonts w:ascii="Arial Narrow" w:hAnsi="Arial Narrow"/>
                <w:lang w:val="fr-CI"/>
              </w:rPr>
              <w:t>jours</w:t>
            </w:r>
            <w:r w:rsidRPr="00D36DA2">
              <w:rPr>
                <w:rFonts w:ascii="Arial Narrow" w:hAnsi="Arial Narrow"/>
                <w:spacing w:val="-2"/>
                <w:lang w:val="fr-CI"/>
              </w:rPr>
              <w:t xml:space="preserve"> </w:t>
            </w:r>
            <w:r w:rsidRPr="00D36DA2">
              <w:rPr>
                <w:rFonts w:ascii="Arial Narrow" w:hAnsi="Arial Narrow"/>
                <w:lang w:val="fr-CI"/>
              </w:rPr>
              <w:t>ouvrés à</w:t>
            </w:r>
            <w:r w:rsidRPr="00D36DA2">
              <w:rPr>
                <w:rFonts w:ascii="Arial Narrow" w:hAnsi="Arial Narrow"/>
                <w:spacing w:val="-1"/>
                <w:lang w:val="fr-CI"/>
              </w:rPr>
              <w:t xml:space="preserve"> </w:t>
            </w:r>
            <w:r w:rsidRPr="00D36DA2">
              <w:rPr>
                <w:rFonts w:ascii="Arial Narrow" w:hAnsi="Arial Narrow"/>
                <w:lang w:val="fr-CI"/>
              </w:rPr>
              <w:t>partir</w:t>
            </w:r>
          </w:p>
          <w:p w14:paraId="1A2DA254" w14:textId="77777777" w:rsidR="00360376" w:rsidRPr="00D36DA2" w:rsidRDefault="00360376" w:rsidP="001A7BAD">
            <w:pPr>
              <w:pStyle w:val="TableParagraph"/>
              <w:spacing w:line="249" w:lineRule="exact"/>
              <w:ind w:left="107"/>
              <w:rPr>
                <w:rFonts w:ascii="Arial Narrow" w:hAnsi="Arial Narrow"/>
                <w:lang w:val="fr-CI"/>
              </w:rPr>
            </w:pPr>
            <w:r w:rsidRPr="00D36DA2">
              <w:rPr>
                <w:rFonts w:ascii="Arial Narrow" w:hAnsi="Arial Narrow"/>
                <w:lang w:val="fr-CI"/>
              </w:rPr>
              <w:t>du</w:t>
            </w:r>
            <w:r w:rsidRPr="00D36DA2">
              <w:rPr>
                <w:rFonts w:ascii="Arial Narrow" w:hAnsi="Arial Narrow"/>
                <w:spacing w:val="-2"/>
                <w:lang w:val="fr-CI"/>
              </w:rPr>
              <w:t xml:space="preserve"> </w:t>
            </w:r>
            <w:r w:rsidRPr="00D36DA2">
              <w:rPr>
                <w:rFonts w:ascii="Arial Narrow" w:hAnsi="Arial Narrow"/>
                <w:lang w:val="fr-CI"/>
              </w:rPr>
              <w:t>début de la</w:t>
            </w:r>
            <w:r w:rsidRPr="00D36DA2">
              <w:rPr>
                <w:rFonts w:ascii="Arial Narrow" w:hAnsi="Arial Narrow"/>
                <w:spacing w:val="-3"/>
                <w:lang w:val="fr-CI"/>
              </w:rPr>
              <w:t xml:space="preserve"> </w:t>
            </w:r>
            <w:r w:rsidRPr="00D36DA2">
              <w:rPr>
                <w:rFonts w:ascii="Arial Narrow" w:hAnsi="Arial Narrow"/>
                <w:lang w:val="fr-CI"/>
              </w:rPr>
              <w:t>mission</w:t>
            </w:r>
          </w:p>
        </w:tc>
        <w:tc>
          <w:tcPr>
            <w:tcW w:w="1699" w:type="dxa"/>
          </w:tcPr>
          <w:p w14:paraId="63B93380" w14:textId="77777777" w:rsidR="00360376" w:rsidRPr="00D36DA2" w:rsidRDefault="00360376" w:rsidP="001A7BAD">
            <w:pPr>
              <w:pStyle w:val="TableParagraph"/>
              <w:spacing w:before="133"/>
              <w:ind w:left="436" w:right="413"/>
              <w:jc w:val="center"/>
              <w:rPr>
                <w:rFonts w:ascii="Arial Narrow" w:hAnsi="Arial Narrow"/>
              </w:rPr>
            </w:pPr>
            <w:r w:rsidRPr="00D36DA2">
              <w:rPr>
                <w:rFonts w:ascii="Arial Narrow" w:hAnsi="Arial Narrow"/>
              </w:rPr>
              <w:t>50%</w:t>
            </w:r>
          </w:p>
        </w:tc>
      </w:tr>
      <w:tr w:rsidR="00360376" w:rsidRPr="00D36DA2" w14:paraId="76E34C05" w14:textId="77777777" w:rsidTr="001A7BAD">
        <w:trPr>
          <w:trHeight w:val="539"/>
        </w:trPr>
        <w:tc>
          <w:tcPr>
            <w:tcW w:w="4246" w:type="dxa"/>
          </w:tcPr>
          <w:p w14:paraId="4D35F4AC" w14:textId="77777777" w:rsidR="00360376" w:rsidRPr="00D36DA2" w:rsidRDefault="00360376" w:rsidP="001A7BAD">
            <w:pPr>
              <w:pStyle w:val="TableParagraph"/>
              <w:spacing w:before="133"/>
              <w:ind w:left="107"/>
              <w:rPr>
                <w:rFonts w:ascii="Arial Narrow" w:hAnsi="Arial Narrow"/>
              </w:rPr>
            </w:pPr>
            <w:r w:rsidRPr="00D36DA2">
              <w:rPr>
                <w:rFonts w:ascii="Arial Narrow" w:hAnsi="Arial Narrow"/>
              </w:rPr>
              <w:t>Rapport</w:t>
            </w:r>
            <w:r w:rsidRPr="00D36DA2">
              <w:rPr>
                <w:rFonts w:ascii="Arial Narrow" w:hAnsi="Arial Narrow"/>
                <w:spacing w:val="-2"/>
              </w:rPr>
              <w:t xml:space="preserve"> </w:t>
            </w:r>
            <w:r w:rsidRPr="00D36DA2">
              <w:rPr>
                <w:rFonts w:ascii="Arial Narrow" w:hAnsi="Arial Narrow"/>
              </w:rPr>
              <w:t>final</w:t>
            </w:r>
            <w:r w:rsidRPr="00D36DA2">
              <w:rPr>
                <w:rFonts w:ascii="Arial Narrow" w:hAnsi="Arial Narrow"/>
                <w:spacing w:val="-2"/>
              </w:rPr>
              <w:t xml:space="preserve"> </w:t>
            </w:r>
            <w:r w:rsidRPr="00D36DA2">
              <w:rPr>
                <w:rFonts w:ascii="Arial Narrow" w:hAnsi="Arial Narrow"/>
              </w:rPr>
              <w:t xml:space="preserve">de </w:t>
            </w:r>
            <w:proofErr w:type="spellStart"/>
            <w:r w:rsidRPr="00D36DA2">
              <w:rPr>
                <w:rFonts w:ascii="Arial Narrow" w:hAnsi="Arial Narrow"/>
              </w:rPr>
              <w:t>l’étude</w:t>
            </w:r>
            <w:proofErr w:type="spellEnd"/>
          </w:p>
        </w:tc>
        <w:tc>
          <w:tcPr>
            <w:tcW w:w="3115" w:type="dxa"/>
          </w:tcPr>
          <w:p w14:paraId="29F83989" w14:textId="77777777" w:rsidR="00360376" w:rsidRPr="00D36DA2" w:rsidRDefault="00360376" w:rsidP="001A7BAD">
            <w:pPr>
              <w:pStyle w:val="TableParagraph"/>
              <w:spacing w:line="267" w:lineRule="exact"/>
              <w:ind w:left="107"/>
              <w:rPr>
                <w:rFonts w:ascii="Arial Narrow" w:hAnsi="Arial Narrow"/>
                <w:lang w:val="fr-CI"/>
              </w:rPr>
            </w:pPr>
            <w:r w:rsidRPr="00D36DA2">
              <w:rPr>
                <w:rFonts w:ascii="Arial Narrow" w:hAnsi="Arial Narrow"/>
                <w:lang w:val="fr-CI"/>
              </w:rPr>
              <w:t>A</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2"/>
                <w:lang w:val="fr-CI"/>
              </w:rPr>
              <w:t xml:space="preserve"> </w:t>
            </w:r>
            <w:r w:rsidRPr="00D36DA2">
              <w:rPr>
                <w:rFonts w:ascii="Arial Narrow" w:hAnsi="Arial Narrow"/>
                <w:lang w:val="fr-CI"/>
              </w:rPr>
              <w:t>fin</w:t>
            </w:r>
            <w:r w:rsidRPr="00D36DA2">
              <w:rPr>
                <w:rFonts w:ascii="Arial Narrow" w:hAnsi="Arial Narrow"/>
                <w:spacing w:val="-2"/>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contrat</w:t>
            </w:r>
            <w:r w:rsidRPr="00D36DA2">
              <w:rPr>
                <w:rFonts w:ascii="Arial Narrow" w:hAnsi="Arial Narrow"/>
                <w:spacing w:val="-1"/>
                <w:lang w:val="fr-CI"/>
              </w:rPr>
              <w:t xml:space="preserve"> </w:t>
            </w:r>
            <w:r w:rsidRPr="00D36DA2">
              <w:rPr>
                <w:rFonts w:ascii="Arial Narrow" w:hAnsi="Arial Narrow"/>
                <w:lang w:val="fr-CI"/>
              </w:rPr>
              <w:t>dès la remise</w:t>
            </w:r>
          </w:p>
          <w:p w14:paraId="32C40873" w14:textId="77777777" w:rsidR="00360376" w:rsidRPr="00D36DA2" w:rsidRDefault="00360376" w:rsidP="001A7BAD">
            <w:pPr>
              <w:pStyle w:val="TableParagraph"/>
              <w:spacing w:line="251" w:lineRule="exact"/>
              <w:ind w:left="107"/>
              <w:rPr>
                <w:rFonts w:ascii="Arial Narrow" w:hAnsi="Arial Narrow"/>
              </w:rPr>
            </w:pPr>
            <w:r w:rsidRPr="00D36DA2">
              <w:rPr>
                <w:rFonts w:ascii="Arial Narrow" w:hAnsi="Arial Narrow"/>
              </w:rPr>
              <w:t>du</w:t>
            </w:r>
            <w:r w:rsidRPr="00D36DA2">
              <w:rPr>
                <w:rFonts w:ascii="Arial Narrow" w:hAnsi="Arial Narrow"/>
                <w:spacing w:val="-2"/>
              </w:rPr>
              <w:t xml:space="preserve"> </w:t>
            </w:r>
            <w:r w:rsidRPr="00D36DA2">
              <w:rPr>
                <w:rFonts w:ascii="Arial Narrow" w:hAnsi="Arial Narrow"/>
              </w:rPr>
              <w:t>rapport final</w:t>
            </w:r>
          </w:p>
        </w:tc>
        <w:tc>
          <w:tcPr>
            <w:tcW w:w="1699" w:type="dxa"/>
          </w:tcPr>
          <w:p w14:paraId="2584E8CA" w14:textId="77777777" w:rsidR="00360376" w:rsidRPr="00D36DA2" w:rsidRDefault="00360376" w:rsidP="001A7BAD">
            <w:pPr>
              <w:pStyle w:val="TableParagraph"/>
              <w:spacing w:before="133"/>
              <w:ind w:left="436" w:right="413"/>
              <w:jc w:val="center"/>
              <w:rPr>
                <w:rFonts w:ascii="Arial Narrow" w:hAnsi="Arial Narrow"/>
              </w:rPr>
            </w:pPr>
            <w:r w:rsidRPr="00D36DA2">
              <w:rPr>
                <w:rFonts w:ascii="Arial Narrow" w:hAnsi="Arial Narrow"/>
              </w:rPr>
              <w:t>30%</w:t>
            </w:r>
          </w:p>
        </w:tc>
      </w:tr>
    </w:tbl>
    <w:p w14:paraId="08E85654" w14:textId="77777777" w:rsidR="00360376" w:rsidRPr="00D36DA2" w:rsidRDefault="00360376" w:rsidP="00360376">
      <w:pPr>
        <w:pStyle w:val="Corpsdetexte"/>
        <w:rPr>
          <w:rFonts w:ascii="Arial Narrow" w:hAnsi="Arial Narrow"/>
        </w:rPr>
      </w:pPr>
    </w:p>
    <w:p w14:paraId="54448764" w14:textId="77777777" w:rsidR="00360376" w:rsidRPr="00D36DA2" w:rsidRDefault="00360376" w:rsidP="00360376">
      <w:pPr>
        <w:pStyle w:val="Corpsdetexte"/>
        <w:spacing w:before="10"/>
        <w:rPr>
          <w:rFonts w:ascii="Arial Narrow" w:hAnsi="Arial Narrow"/>
        </w:rPr>
      </w:pPr>
    </w:p>
    <w:p w14:paraId="640AEDFA" w14:textId="77777777" w:rsidR="00360376" w:rsidRPr="00D36DA2" w:rsidRDefault="00360376" w:rsidP="00360376">
      <w:pPr>
        <w:pStyle w:val="Corpsdetexte"/>
        <w:ind w:left="269"/>
        <w:rPr>
          <w:rFonts w:ascii="Arial Narrow" w:hAnsi="Arial Narrow"/>
          <w:lang w:val="fr-CI"/>
        </w:rPr>
      </w:pPr>
      <w:r w:rsidRPr="00D36DA2">
        <w:rPr>
          <w:rFonts w:ascii="Arial Narrow" w:hAnsi="Arial Narrow"/>
          <w:lang w:val="fr-CI"/>
        </w:rPr>
        <w:t>NB</w:t>
      </w:r>
      <w:r w:rsidRPr="00D36DA2">
        <w:rPr>
          <w:rFonts w:ascii="Arial Narrow" w:hAnsi="Arial Narrow"/>
          <w:spacing w:val="-2"/>
          <w:lang w:val="fr-CI"/>
        </w:rPr>
        <w:t xml:space="preserve"> </w:t>
      </w:r>
      <w:r w:rsidRPr="00D36DA2">
        <w:rPr>
          <w:rFonts w:ascii="Arial Narrow" w:hAnsi="Arial Narrow"/>
          <w:lang w:val="fr-CI"/>
        </w:rPr>
        <w:t>:</w:t>
      </w:r>
      <w:r w:rsidRPr="00D36DA2">
        <w:rPr>
          <w:rFonts w:ascii="Arial Narrow" w:hAnsi="Arial Narrow"/>
          <w:spacing w:val="-3"/>
          <w:lang w:val="fr-CI"/>
        </w:rPr>
        <w:t xml:space="preserve"> </w:t>
      </w:r>
      <w:r w:rsidRPr="00D36DA2">
        <w:rPr>
          <w:rFonts w:ascii="Arial Narrow" w:hAnsi="Arial Narrow"/>
          <w:lang w:val="fr-CI"/>
        </w:rPr>
        <w:t>Tous les rapports</w:t>
      </w:r>
      <w:r w:rsidRPr="00D36DA2">
        <w:rPr>
          <w:rFonts w:ascii="Arial Narrow" w:hAnsi="Arial Narrow"/>
          <w:spacing w:val="-2"/>
          <w:lang w:val="fr-CI"/>
        </w:rPr>
        <w:t xml:space="preserve"> </w:t>
      </w:r>
      <w:r w:rsidRPr="00D36DA2">
        <w:rPr>
          <w:rFonts w:ascii="Arial Narrow" w:hAnsi="Arial Narrow"/>
          <w:lang w:val="fr-CI"/>
        </w:rPr>
        <w:t>sont</w:t>
      </w:r>
      <w:r w:rsidRPr="00D36DA2">
        <w:rPr>
          <w:rFonts w:ascii="Arial Narrow" w:hAnsi="Arial Narrow"/>
          <w:spacing w:val="-5"/>
          <w:lang w:val="fr-CI"/>
        </w:rPr>
        <w:t xml:space="preserve"> </w:t>
      </w:r>
      <w:r w:rsidRPr="00D36DA2">
        <w:rPr>
          <w:rFonts w:ascii="Arial Narrow" w:hAnsi="Arial Narrow"/>
          <w:lang w:val="fr-CI"/>
        </w:rPr>
        <w:t>validés</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certifiés</w:t>
      </w:r>
      <w:r w:rsidRPr="00D36DA2">
        <w:rPr>
          <w:rFonts w:ascii="Arial Narrow" w:hAnsi="Arial Narrow"/>
          <w:spacing w:val="-1"/>
          <w:lang w:val="fr-CI"/>
        </w:rPr>
        <w:t xml:space="preserve"> </w:t>
      </w:r>
      <w:r w:rsidRPr="00D36DA2">
        <w:rPr>
          <w:rFonts w:ascii="Arial Narrow" w:hAnsi="Arial Narrow"/>
          <w:lang w:val="fr-CI"/>
        </w:rPr>
        <w:t>avant paiement.</w:t>
      </w:r>
    </w:p>
    <w:p w14:paraId="12588A2E" w14:textId="77777777" w:rsidR="00360376" w:rsidRPr="00D36DA2" w:rsidRDefault="00360376" w:rsidP="00360376">
      <w:pPr>
        <w:pStyle w:val="Corpsdetexte"/>
        <w:spacing w:before="6"/>
        <w:rPr>
          <w:rFonts w:ascii="Arial Narrow" w:hAnsi="Arial Narrow"/>
          <w:lang w:val="fr-CI"/>
        </w:rPr>
      </w:pPr>
    </w:p>
    <w:p w14:paraId="69B9D1F0" w14:textId="77777777" w:rsidR="00360376" w:rsidRPr="00D36DA2" w:rsidRDefault="00360376" w:rsidP="00D36DA2">
      <w:pPr>
        <w:rPr>
          <w:szCs w:val="22"/>
        </w:rPr>
      </w:pPr>
      <w:bookmarkStart w:id="213" w:name="_Toc93274020"/>
      <w:bookmarkStart w:id="214" w:name="_Toc93274394"/>
      <w:bookmarkStart w:id="215" w:name="_Toc93878132"/>
      <w:bookmarkStart w:id="216" w:name="_Toc95167465"/>
      <w:bookmarkStart w:id="217" w:name="_Toc95167631"/>
      <w:r w:rsidRPr="00D36DA2">
        <w:rPr>
          <w:szCs w:val="22"/>
          <w:shd w:val="clear" w:color="auto" w:fill="999999"/>
        </w:rPr>
        <w:t>Modalité</w:t>
      </w:r>
      <w:r w:rsidRPr="00D36DA2">
        <w:rPr>
          <w:spacing w:val="-3"/>
          <w:szCs w:val="22"/>
          <w:shd w:val="clear" w:color="auto" w:fill="999999"/>
        </w:rPr>
        <w:t xml:space="preserve"> </w:t>
      </w:r>
      <w:r w:rsidRPr="00D36DA2">
        <w:rPr>
          <w:szCs w:val="22"/>
          <w:shd w:val="clear" w:color="auto" w:fill="999999"/>
        </w:rPr>
        <w:t>de</w:t>
      </w:r>
      <w:r w:rsidRPr="00D36DA2">
        <w:rPr>
          <w:spacing w:val="-4"/>
          <w:szCs w:val="22"/>
          <w:shd w:val="clear" w:color="auto" w:fill="999999"/>
        </w:rPr>
        <w:t xml:space="preserve"> </w:t>
      </w:r>
      <w:r w:rsidRPr="00D36DA2">
        <w:rPr>
          <w:szCs w:val="22"/>
          <w:shd w:val="clear" w:color="auto" w:fill="999999"/>
        </w:rPr>
        <w:t>soumission</w:t>
      </w:r>
      <w:bookmarkEnd w:id="213"/>
      <w:bookmarkEnd w:id="214"/>
      <w:bookmarkEnd w:id="215"/>
      <w:bookmarkEnd w:id="216"/>
      <w:bookmarkEnd w:id="217"/>
    </w:p>
    <w:p w14:paraId="18B7CC1E" w14:textId="77777777" w:rsidR="00360376" w:rsidRPr="00D36DA2" w:rsidRDefault="00360376" w:rsidP="00360376">
      <w:pPr>
        <w:pStyle w:val="Corpsdetexte"/>
        <w:spacing w:before="60"/>
        <w:ind w:left="269"/>
        <w:rPr>
          <w:rFonts w:ascii="Arial Narrow" w:hAnsi="Arial Narrow"/>
          <w:lang w:val="fr-CI"/>
        </w:rPr>
      </w:pPr>
      <w:r w:rsidRPr="00D36DA2">
        <w:rPr>
          <w:rFonts w:ascii="Arial Narrow" w:hAnsi="Arial Narrow"/>
          <w:lang w:val="fr-CI"/>
        </w:rPr>
        <w:t>Le dossier</w:t>
      </w:r>
      <w:r w:rsidRPr="00D36DA2">
        <w:rPr>
          <w:rFonts w:ascii="Arial Narrow" w:hAnsi="Arial Narrow"/>
          <w:spacing w:val="-3"/>
          <w:lang w:val="fr-CI"/>
        </w:rPr>
        <w:t xml:space="preserve"> </w:t>
      </w:r>
      <w:r w:rsidRPr="00D36DA2">
        <w:rPr>
          <w:rFonts w:ascii="Arial Narrow" w:hAnsi="Arial Narrow"/>
          <w:lang w:val="fr-CI"/>
        </w:rPr>
        <w:t>de candidature</w:t>
      </w:r>
      <w:r w:rsidRPr="00D36DA2">
        <w:rPr>
          <w:rFonts w:ascii="Arial Narrow" w:hAnsi="Arial Narrow"/>
          <w:spacing w:val="-4"/>
          <w:lang w:val="fr-CI"/>
        </w:rPr>
        <w:t xml:space="preserve"> </w:t>
      </w:r>
      <w:r w:rsidRPr="00D36DA2">
        <w:rPr>
          <w:rFonts w:ascii="Arial Narrow" w:hAnsi="Arial Narrow"/>
          <w:lang w:val="fr-CI"/>
        </w:rPr>
        <w:t>devra</w:t>
      </w:r>
      <w:r w:rsidRPr="00D36DA2">
        <w:rPr>
          <w:rFonts w:ascii="Arial Narrow" w:hAnsi="Arial Narrow"/>
          <w:spacing w:val="-3"/>
          <w:lang w:val="fr-CI"/>
        </w:rPr>
        <w:t xml:space="preserve"> </w:t>
      </w:r>
      <w:r w:rsidRPr="00D36DA2">
        <w:rPr>
          <w:rFonts w:ascii="Arial Narrow" w:hAnsi="Arial Narrow"/>
          <w:lang w:val="fr-CI"/>
        </w:rPr>
        <w:t>être constitué</w:t>
      </w:r>
      <w:r w:rsidRPr="00D36DA2">
        <w:rPr>
          <w:rFonts w:ascii="Arial Narrow" w:hAnsi="Arial Narrow"/>
          <w:spacing w:val="-3"/>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w:t>
      </w:r>
    </w:p>
    <w:p w14:paraId="5E1E4BE6" w14:textId="77777777" w:rsidR="00360376" w:rsidRPr="00D36DA2" w:rsidRDefault="00360376" w:rsidP="00D36DA2">
      <w:pPr>
        <w:rPr>
          <w:szCs w:val="22"/>
        </w:rPr>
      </w:pPr>
      <w:bookmarkStart w:id="218" w:name="_Toc93274021"/>
      <w:bookmarkStart w:id="219" w:name="_Toc93274395"/>
      <w:bookmarkStart w:id="220" w:name="_Toc93878133"/>
      <w:bookmarkStart w:id="221" w:name="_Toc95167466"/>
      <w:bookmarkStart w:id="222" w:name="_Toc95167632"/>
      <w:r w:rsidRPr="00D36DA2">
        <w:rPr>
          <w:szCs w:val="22"/>
        </w:rPr>
        <w:t>Une</w:t>
      </w:r>
      <w:r w:rsidRPr="00D36DA2">
        <w:rPr>
          <w:spacing w:val="-3"/>
          <w:szCs w:val="22"/>
        </w:rPr>
        <w:t xml:space="preserve"> </w:t>
      </w:r>
      <w:r w:rsidRPr="00D36DA2">
        <w:rPr>
          <w:szCs w:val="22"/>
        </w:rPr>
        <w:t>offre</w:t>
      </w:r>
      <w:r w:rsidRPr="00D36DA2">
        <w:rPr>
          <w:spacing w:val="-3"/>
          <w:szCs w:val="22"/>
        </w:rPr>
        <w:t xml:space="preserve"> </w:t>
      </w:r>
      <w:r w:rsidRPr="00D36DA2">
        <w:rPr>
          <w:szCs w:val="22"/>
        </w:rPr>
        <w:t>technique</w:t>
      </w:r>
      <w:r w:rsidRPr="00D36DA2">
        <w:rPr>
          <w:spacing w:val="-2"/>
          <w:szCs w:val="22"/>
        </w:rPr>
        <w:t xml:space="preserve"> </w:t>
      </w:r>
      <w:r w:rsidRPr="00D36DA2">
        <w:rPr>
          <w:szCs w:val="22"/>
        </w:rPr>
        <w:t>incluant :</w:t>
      </w:r>
      <w:bookmarkEnd w:id="218"/>
      <w:bookmarkEnd w:id="219"/>
      <w:bookmarkEnd w:id="220"/>
      <w:bookmarkEnd w:id="221"/>
      <w:bookmarkEnd w:id="222"/>
    </w:p>
    <w:p w14:paraId="4B52AED0" w14:textId="77777777" w:rsidR="00360376" w:rsidRPr="00D36DA2" w:rsidRDefault="00360376" w:rsidP="00A75403">
      <w:pPr>
        <w:widowControl w:val="0"/>
        <w:numPr>
          <w:ilvl w:val="0"/>
          <w:numId w:val="15"/>
        </w:numPr>
        <w:tabs>
          <w:tab w:val="left" w:pos="629"/>
          <w:tab w:val="left" w:pos="630"/>
        </w:tabs>
        <w:autoSpaceDE w:val="0"/>
        <w:autoSpaceDN w:val="0"/>
        <w:spacing w:before="39"/>
        <w:ind w:hanging="361"/>
        <w:jc w:val="left"/>
        <w:rPr>
          <w:szCs w:val="22"/>
        </w:rPr>
      </w:pPr>
      <w:r w:rsidRPr="00D36DA2">
        <w:rPr>
          <w:szCs w:val="22"/>
        </w:rPr>
        <w:t>La</w:t>
      </w:r>
      <w:r w:rsidRPr="00D36DA2">
        <w:rPr>
          <w:spacing w:val="-2"/>
          <w:szCs w:val="22"/>
        </w:rPr>
        <w:t xml:space="preserve"> </w:t>
      </w:r>
      <w:r w:rsidRPr="00D36DA2">
        <w:rPr>
          <w:szCs w:val="22"/>
        </w:rPr>
        <w:t>compréhension</w:t>
      </w:r>
      <w:r w:rsidRPr="00D36DA2">
        <w:rPr>
          <w:spacing w:val="-2"/>
          <w:szCs w:val="22"/>
        </w:rPr>
        <w:t xml:space="preserve"> </w:t>
      </w:r>
      <w:r w:rsidRPr="00D36DA2">
        <w:rPr>
          <w:szCs w:val="22"/>
        </w:rPr>
        <w:t>des</w:t>
      </w:r>
      <w:r w:rsidRPr="00D36DA2">
        <w:rPr>
          <w:spacing w:val="-3"/>
          <w:szCs w:val="22"/>
        </w:rPr>
        <w:t xml:space="preserve"> </w:t>
      </w:r>
      <w:r w:rsidRPr="00D36DA2">
        <w:rPr>
          <w:szCs w:val="22"/>
        </w:rPr>
        <w:t>TDR,</w:t>
      </w:r>
      <w:r w:rsidRPr="00D36DA2">
        <w:rPr>
          <w:spacing w:val="-1"/>
          <w:szCs w:val="22"/>
        </w:rPr>
        <w:t xml:space="preserve"> </w:t>
      </w:r>
      <w:r w:rsidRPr="00D36DA2">
        <w:rPr>
          <w:szCs w:val="22"/>
        </w:rPr>
        <w:t>la</w:t>
      </w:r>
      <w:r w:rsidRPr="00D36DA2">
        <w:rPr>
          <w:spacing w:val="-1"/>
          <w:szCs w:val="22"/>
        </w:rPr>
        <w:t xml:space="preserve"> </w:t>
      </w:r>
      <w:r w:rsidRPr="00D36DA2">
        <w:rPr>
          <w:szCs w:val="22"/>
        </w:rPr>
        <w:t>matrice</w:t>
      </w:r>
      <w:r w:rsidRPr="00D36DA2">
        <w:rPr>
          <w:spacing w:val="-5"/>
          <w:szCs w:val="22"/>
        </w:rPr>
        <w:t xml:space="preserve"> </w:t>
      </w:r>
      <w:r w:rsidRPr="00D36DA2">
        <w:rPr>
          <w:szCs w:val="22"/>
        </w:rPr>
        <w:t>d’évaluation</w:t>
      </w:r>
      <w:r w:rsidRPr="00D36DA2">
        <w:rPr>
          <w:spacing w:val="-2"/>
          <w:szCs w:val="22"/>
        </w:rPr>
        <w:t xml:space="preserve"> </w:t>
      </w:r>
      <w:r w:rsidRPr="00D36DA2">
        <w:rPr>
          <w:szCs w:val="22"/>
        </w:rPr>
        <w:t>et</w:t>
      </w:r>
      <w:r w:rsidRPr="00D36DA2">
        <w:rPr>
          <w:spacing w:val="-5"/>
          <w:szCs w:val="22"/>
        </w:rPr>
        <w:t xml:space="preserve"> </w:t>
      </w:r>
      <w:r w:rsidRPr="00D36DA2">
        <w:rPr>
          <w:szCs w:val="22"/>
        </w:rPr>
        <w:t>la</w:t>
      </w:r>
      <w:r w:rsidRPr="00D36DA2">
        <w:rPr>
          <w:spacing w:val="-1"/>
          <w:szCs w:val="22"/>
        </w:rPr>
        <w:t xml:space="preserve"> </w:t>
      </w:r>
      <w:r w:rsidRPr="00D36DA2">
        <w:rPr>
          <w:szCs w:val="22"/>
        </w:rPr>
        <w:t>méthodologie d’évaluation</w:t>
      </w:r>
    </w:p>
    <w:p w14:paraId="3E094FDB" w14:textId="77777777" w:rsidR="00360376" w:rsidRPr="00D36DA2" w:rsidRDefault="00360376" w:rsidP="00360376">
      <w:pPr>
        <w:pStyle w:val="Corpsdetexte"/>
        <w:spacing w:before="41"/>
        <w:ind w:left="629"/>
        <w:rPr>
          <w:rFonts w:ascii="Arial Narrow" w:hAnsi="Arial Narrow"/>
        </w:rPr>
      </w:pPr>
      <w:proofErr w:type="spellStart"/>
      <w:proofErr w:type="gramStart"/>
      <w:r w:rsidRPr="00D36DA2">
        <w:rPr>
          <w:rFonts w:ascii="Arial Narrow" w:hAnsi="Arial Narrow"/>
        </w:rPr>
        <w:t>proposée</w:t>
      </w:r>
      <w:proofErr w:type="spellEnd"/>
      <w:r w:rsidRPr="00D36DA2">
        <w:rPr>
          <w:rFonts w:ascii="Arial Narrow" w:hAnsi="Arial Narrow"/>
          <w:spacing w:val="-2"/>
        </w:rPr>
        <w:t xml:space="preserve"> </w:t>
      </w:r>
      <w:r w:rsidRPr="00D36DA2">
        <w:rPr>
          <w:rFonts w:ascii="Arial Narrow" w:hAnsi="Arial Narrow"/>
        </w:rPr>
        <w:t>;</w:t>
      </w:r>
      <w:proofErr w:type="gramEnd"/>
    </w:p>
    <w:p w14:paraId="06496CCA" w14:textId="77777777" w:rsidR="00360376" w:rsidRPr="00D36DA2" w:rsidRDefault="00360376" w:rsidP="00A75403">
      <w:pPr>
        <w:widowControl w:val="0"/>
        <w:numPr>
          <w:ilvl w:val="0"/>
          <w:numId w:val="15"/>
        </w:numPr>
        <w:tabs>
          <w:tab w:val="left" w:pos="629"/>
          <w:tab w:val="left" w:pos="630"/>
        </w:tabs>
        <w:autoSpaceDE w:val="0"/>
        <w:autoSpaceDN w:val="0"/>
        <w:spacing w:before="41" w:line="273" w:lineRule="auto"/>
        <w:ind w:right="1149"/>
        <w:jc w:val="left"/>
        <w:rPr>
          <w:szCs w:val="22"/>
        </w:rPr>
      </w:pPr>
      <w:r w:rsidRPr="00D36DA2">
        <w:rPr>
          <w:szCs w:val="22"/>
        </w:rPr>
        <w:t>Un chronogramme prévisionnel des tâches précisant les moyens humains et matériels</w:t>
      </w:r>
      <w:r w:rsidRPr="00D36DA2">
        <w:rPr>
          <w:spacing w:val="-47"/>
          <w:szCs w:val="22"/>
        </w:rPr>
        <w:t xml:space="preserve"> </w:t>
      </w:r>
      <w:r w:rsidRPr="00D36DA2">
        <w:rPr>
          <w:szCs w:val="22"/>
        </w:rPr>
        <w:t>affectés à chaque</w:t>
      </w:r>
      <w:r w:rsidRPr="00D36DA2">
        <w:rPr>
          <w:spacing w:val="-2"/>
          <w:szCs w:val="22"/>
        </w:rPr>
        <w:t xml:space="preserve"> </w:t>
      </w:r>
      <w:r w:rsidRPr="00D36DA2">
        <w:rPr>
          <w:szCs w:val="22"/>
        </w:rPr>
        <w:t>étape</w:t>
      </w:r>
      <w:r w:rsidRPr="00D36DA2">
        <w:rPr>
          <w:spacing w:val="1"/>
          <w:szCs w:val="22"/>
        </w:rPr>
        <w:t xml:space="preserve"> </w:t>
      </w:r>
      <w:r w:rsidRPr="00D36DA2">
        <w:rPr>
          <w:szCs w:val="22"/>
        </w:rPr>
        <w:t>de</w:t>
      </w:r>
      <w:r w:rsidRPr="00D36DA2">
        <w:rPr>
          <w:spacing w:val="-2"/>
          <w:szCs w:val="22"/>
        </w:rPr>
        <w:t xml:space="preserve"> </w:t>
      </w:r>
      <w:r w:rsidRPr="00D36DA2">
        <w:rPr>
          <w:szCs w:val="22"/>
        </w:rPr>
        <w:t>la</w:t>
      </w:r>
      <w:r w:rsidRPr="00D36DA2">
        <w:rPr>
          <w:spacing w:val="1"/>
          <w:szCs w:val="22"/>
        </w:rPr>
        <w:t xml:space="preserve"> </w:t>
      </w:r>
      <w:r w:rsidRPr="00D36DA2">
        <w:rPr>
          <w:szCs w:val="22"/>
        </w:rPr>
        <w:t>prestation</w:t>
      </w:r>
      <w:r w:rsidRPr="00D36DA2">
        <w:rPr>
          <w:spacing w:val="-3"/>
          <w:szCs w:val="22"/>
        </w:rPr>
        <w:t xml:space="preserve"> </w:t>
      </w:r>
      <w:r w:rsidRPr="00D36DA2">
        <w:rPr>
          <w:szCs w:val="22"/>
        </w:rPr>
        <w:t>;</w:t>
      </w:r>
    </w:p>
    <w:p w14:paraId="49DF27E5" w14:textId="77777777" w:rsidR="00360376" w:rsidRPr="00D36DA2" w:rsidRDefault="00360376" w:rsidP="00A75403">
      <w:pPr>
        <w:widowControl w:val="0"/>
        <w:numPr>
          <w:ilvl w:val="0"/>
          <w:numId w:val="15"/>
        </w:numPr>
        <w:tabs>
          <w:tab w:val="left" w:pos="629"/>
          <w:tab w:val="left" w:pos="630"/>
        </w:tabs>
        <w:autoSpaceDE w:val="0"/>
        <w:autoSpaceDN w:val="0"/>
        <w:spacing w:before="4"/>
        <w:ind w:hanging="361"/>
        <w:jc w:val="left"/>
        <w:rPr>
          <w:szCs w:val="22"/>
        </w:rPr>
      </w:pPr>
      <w:r w:rsidRPr="00D36DA2">
        <w:rPr>
          <w:szCs w:val="22"/>
        </w:rPr>
        <w:t>Un</w:t>
      </w:r>
      <w:r w:rsidRPr="00D36DA2">
        <w:rPr>
          <w:spacing w:val="-3"/>
          <w:szCs w:val="22"/>
        </w:rPr>
        <w:t xml:space="preserve"> </w:t>
      </w:r>
      <w:r w:rsidRPr="00D36DA2">
        <w:rPr>
          <w:szCs w:val="22"/>
        </w:rPr>
        <w:t>résumé de</w:t>
      </w:r>
      <w:r w:rsidRPr="00D36DA2">
        <w:rPr>
          <w:spacing w:val="-3"/>
          <w:szCs w:val="22"/>
        </w:rPr>
        <w:t xml:space="preserve"> </w:t>
      </w:r>
      <w:r w:rsidRPr="00D36DA2">
        <w:rPr>
          <w:szCs w:val="22"/>
        </w:rPr>
        <w:t>l’expérience</w:t>
      </w:r>
      <w:r w:rsidRPr="00D36DA2">
        <w:rPr>
          <w:spacing w:val="-5"/>
          <w:szCs w:val="22"/>
        </w:rPr>
        <w:t xml:space="preserve"> </w:t>
      </w:r>
      <w:r w:rsidRPr="00D36DA2">
        <w:rPr>
          <w:szCs w:val="22"/>
        </w:rPr>
        <w:t>passée</w:t>
      </w:r>
      <w:r w:rsidRPr="00D36DA2">
        <w:rPr>
          <w:spacing w:val="-1"/>
          <w:szCs w:val="22"/>
        </w:rPr>
        <w:t xml:space="preserve"> </w:t>
      </w:r>
      <w:r w:rsidRPr="00D36DA2">
        <w:rPr>
          <w:szCs w:val="22"/>
        </w:rPr>
        <w:t>du/ de</w:t>
      </w:r>
      <w:r w:rsidRPr="00D36DA2">
        <w:rPr>
          <w:spacing w:val="-1"/>
          <w:szCs w:val="22"/>
        </w:rPr>
        <w:t xml:space="preserve"> </w:t>
      </w:r>
      <w:r w:rsidRPr="00D36DA2">
        <w:rPr>
          <w:szCs w:val="22"/>
        </w:rPr>
        <w:t>la</w:t>
      </w:r>
      <w:r w:rsidRPr="00D36DA2">
        <w:rPr>
          <w:spacing w:val="-4"/>
          <w:szCs w:val="22"/>
        </w:rPr>
        <w:t xml:space="preserve"> </w:t>
      </w:r>
      <w:proofErr w:type="spellStart"/>
      <w:r w:rsidRPr="00D36DA2">
        <w:rPr>
          <w:szCs w:val="22"/>
        </w:rPr>
        <w:t>consultant∙e</w:t>
      </w:r>
      <w:proofErr w:type="spellEnd"/>
      <w:r w:rsidRPr="00D36DA2">
        <w:rPr>
          <w:spacing w:val="-2"/>
          <w:szCs w:val="22"/>
        </w:rPr>
        <w:t xml:space="preserve"> </w:t>
      </w:r>
      <w:r w:rsidRPr="00D36DA2">
        <w:rPr>
          <w:szCs w:val="22"/>
        </w:rPr>
        <w:t>dans</w:t>
      </w:r>
      <w:r w:rsidRPr="00D36DA2">
        <w:rPr>
          <w:spacing w:val="-1"/>
          <w:szCs w:val="22"/>
        </w:rPr>
        <w:t xml:space="preserve"> </w:t>
      </w:r>
      <w:r w:rsidRPr="00D36DA2">
        <w:rPr>
          <w:szCs w:val="22"/>
        </w:rPr>
        <w:t>les</w:t>
      </w:r>
      <w:r w:rsidRPr="00D36DA2">
        <w:rPr>
          <w:spacing w:val="-3"/>
          <w:szCs w:val="22"/>
        </w:rPr>
        <w:t xml:space="preserve"> </w:t>
      </w:r>
      <w:r w:rsidRPr="00D36DA2">
        <w:rPr>
          <w:szCs w:val="22"/>
        </w:rPr>
        <w:t>évaluations</w:t>
      </w:r>
      <w:r w:rsidRPr="00D36DA2">
        <w:rPr>
          <w:spacing w:val="-4"/>
          <w:szCs w:val="22"/>
        </w:rPr>
        <w:t xml:space="preserve"> </w:t>
      </w:r>
      <w:r w:rsidRPr="00D36DA2">
        <w:rPr>
          <w:szCs w:val="22"/>
        </w:rPr>
        <w:t>de</w:t>
      </w:r>
      <w:r w:rsidRPr="00D36DA2">
        <w:rPr>
          <w:spacing w:val="-1"/>
          <w:szCs w:val="22"/>
        </w:rPr>
        <w:t xml:space="preserve"> </w:t>
      </w:r>
      <w:r w:rsidRPr="00D36DA2">
        <w:rPr>
          <w:szCs w:val="22"/>
        </w:rPr>
        <w:t>projets</w:t>
      </w:r>
      <w:r w:rsidRPr="00D36DA2">
        <w:rPr>
          <w:spacing w:val="4"/>
          <w:szCs w:val="22"/>
        </w:rPr>
        <w:t xml:space="preserve"> </w:t>
      </w:r>
      <w:r w:rsidRPr="00D36DA2">
        <w:rPr>
          <w:szCs w:val="22"/>
        </w:rPr>
        <w:t>;</w:t>
      </w:r>
    </w:p>
    <w:p w14:paraId="110A63F8" w14:textId="77777777" w:rsidR="00360376" w:rsidRPr="00D36DA2" w:rsidRDefault="00360376" w:rsidP="00A75403">
      <w:pPr>
        <w:widowControl w:val="0"/>
        <w:numPr>
          <w:ilvl w:val="0"/>
          <w:numId w:val="15"/>
        </w:numPr>
        <w:tabs>
          <w:tab w:val="left" w:pos="629"/>
          <w:tab w:val="left" w:pos="630"/>
        </w:tabs>
        <w:autoSpaceDE w:val="0"/>
        <w:autoSpaceDN w:val="0"/>
        <w:spacing w:before="41" w:line="273" w:lineRule="auto"/>
        <w:ind w:right="613"/>
        <w:jc w:val="left"/>
        <w:rPr>
          <w:szCs w:val="22"/>
        </w:rPr>
      </w:pPr>
      <w:r w:rsidRPr="00D36DA2">
        <w:rPr>
          <w:szCs w:val="22"/>
        </w:rPr>
        <w:t xml:space="preserve">Le Curriculum Vitae du/de la </w:t>
      </w:r>
      <w:proofErr w:type="spellStart"/>
      <w:r w:rsidRPr="00D36DA2">
        <w:rPr>
          <w:szCs w:val="22"/>
        </w:rPr>
        <w:t>consultant∙e</w:t>
      </w:r>
      <w:proofErr w:type="spellEnd"/>
      <w:r w:rsidRPr="00D36DA2">
        <w:rPr>
          <w:szCs w:val="22"/>
        </w:rPr>
        <w:t>, avec 3 personnes de références (adresse email et</w:t>
      </w:r>
      <w:r w:rsidRPr="00D36DA2">
        <w:rPr>
          <w:spacing w:val="-47"/>
          <w:szCs w:val="22"/>
        </w:rPr>
        <w:t xml:space="preserve"> </w:t>
      </w:r>
      <w:r w:rsidRPr="00D36DA2">
        <w:rPr>
          <w:szCs w:val="22"/>
        </w:rPr>
        <w:t>numéro de</w:t>
      </w:r>
      <w:r w:rsidRPr="00D36DA2">
        <w:rPr>
          <w:spacing w:val="-2"/>
          <w:szCs w:val="22"/>
        </w:rPr>
        <w:t xml:space="preserve"> </w:t>
      </w:r>
      <w:r w:rsidRPr="00D36DA2">
        <w:rPr>
          <w:szCs w:val="22"/>
        </w:rPr>
        <w:t>téléphone</w:t>
      </w:r>
      <w:r w:rsidRPr="00D36DA2">
        <w:rPr>
          <w:spacing w:val="1"/>
          <w:szCs w:val="22"/>
        </w:rPr>
        <w:t xml:space="preserve"> </w:t>
      </w:r>
      <w:r w:rsidRPr="00D36DA2">
        <w:rPr>
          <w:szCs w:val="22"/>
        </w:rPr>
        <w:t>à</w:t>
      </w:r>
      <w:r w:rsidRPr="00D36DA2">
        <w:rPr>
          <w:spacing w:val="-3"/>
          <w:szCs w:val="22"/>
        </w:rPr>
        <w:t xml:space="preserve"> </w:t>
      </w:r>
      <w:r w:rsidRPr="00D36DA2">
        <w:rPr>
          <w:szCs w:val="22"/>
        </w:rPr>
        <w:t>mentionner);</w:t>
      </w:r>
    </w:p>
    <w:p w14:paraId="56A9EA86" w14:textId="77777777" w:rsidR="00360376" w:rsidRPr="00D36DA2" w:rsidRDefault="00360376" w:rsidP="00D36DA2">
      <w:pPr>
        <w:rPr>
          <w:szCs w:val="22"/>
        </w:rPr>
      </w:pPr>
      <w:bookmarkStart w:id="223" w:name="_Toc93274022"/>
      <w:bookmarkStart w:id="224" w:name="_Toc93274396"/>
      <w:bookmarkStart w:id="225" w:name="_Toc93878134"/>
      <w:bookmarkStart w:id="226" w:name="_Toc95167467"/>
      <w:bookmarkStart w:id="227" w:name="_Toc95167633"/>
      <w:r w:rsidRPr="00D36DA2">
        <w:rPr>
          <w:szCs w:val="22"/>
        </w:rPr>
        <w:t>Une</w:t>
      </w:r>
      <w:r w:rsidRPr="00D36DA2">
        <w:rPr>
          <w:spacing w:val="-3"/>
          <w:szCs w:val="22"/>
        </w:rPr>
        <w:t xml:space="preserve"> </w:t>
      </w:r>
      <w:r w:rsidRPr="00D36DA2">
        <w:rPr>
          <w:szCs w:val="22"/>
        </w:rPr>
        <w:t>offre</w:t>
      </w:r>
      <w:r w:rsidRPr="00D36DA2">
        <w:rPr>
          <w:spacing w:val="-3"/>
          <w:szCs w:val="22"/>
        </w:rPr>
        <w:t xml:space="preserve"> </w:t>
      </w:r>
      <w:r w:rsidRPr="00D36DA2">
        <w:rPr>
          <w:szCs w:val="22"/>
        </w:rPr>
        <w:t>financière</w:t>
      </w:r>
      <w:r w:rsidRPr="00D36DA2">
        <w:rPr>
          <w:spacing w:val="-3"/>
          <w:szCs w:val="22"/>
        </w:rPr>
        <w:t xml:space="preserve"> </w:t>
      </w:r>
      <w:r w:rsidRPr="00D36DA2">
        <w:rPr>
          <w:szCs w:val="22"/>
        </w:rPr>
        <w:t>incluant</w:t>
      </w:r>
      <w:r w:rsidRPr="00D36DA2">
        <w:rPr>
          <w:spacing w:val="-2"/>
          <w:szCs w:val="22"/>
        </w:rPr>
        <w:t xml:space="preserve"> </w:t>
      </w:r>
      <w:r w:rsidRPr="00D36DA2">
        <w:rPr>
          <w:szCs w:val="22"/>
        </w:rPr>
        <w:t>:</w:t>
      </w:r>
      <w:bookmarkEnd w:id="223"/>
      <w:bookmarkEnd w:id="224"/>
      <w:bookmarkEnd w:id="225"/>
      <w:bookmarkEnd w:id="226"/>
      <w:bookmarkEnd w:id="227"/>
    </w:p>
    <w:p w14:paraId="4F96F0D1" w14:textId="77777777" w:rsidR="00360376" w:rsidRPr="00D36DA2" w:rsidRDefault="00360376" w:rsidP="00A75403">
      <w:pPr>
        <w:widowControl w:val="0"/>
        <w:numPr>
          <w:ilvl w:val="0"/>
          <w:numId w:val="14"/>
        </w:numPr>
        <w:tabs>
          <w:tab w:val="left" w:pos="629"/>
          <w:tab w:val="left" w:pos="630"/>
        </w:tabs>
        <w:autoSpaceDE w:val="0"/>
        <w:autoSpaceDN w:val="0"/>
        <w:spacing w:before="41"/>
        <w:ind w:hanging="361"/>
        <w:jc w:val="left"/>
        <w:rPr>
          <w:szCs w:val="22"/>
        </w:rPr>
      </w:pPr>
      <w:r w:rsidRPr="00D36DA2">
        <w:rPr>
          <w:szCs w:val="22"/>
        </w:rPr>
        <w:t>Les honoraires du/</w:t>
      </w:r>
      <w:r w:rsidRPr="00D36DA2">
        <w:rPr>
          <w:spacing w:val="-3"/>
          <w:szCs w:val="22"/>
        </w:rPr>
        <w:t xml:space="preserve"> </w:t>
      </w:r>
      <w:r w:rsidRPr="00D36DA2">
        <w:rPr>
          <w:szCs w:val="22"/>
        </w:rPr>
        <w:t>de</w:t>
      </w:r>
      <w:r w:rsidRPr="00D36DA2">
        <w:rPr>
          <w:spacing w:val="-1"/>
          <w:szCs w:val="22"/>
        </w:rPr>
        <w:t xml:space="preserve"> </w:t>
      </w:r>
      <w:r w:rsidRPr="00D36DA2">
        <w:rPr>
          <w:szCs w:val="22"/>
        </w:rPr>
        <w:t>la</w:t>
      </w:r>
      <w:r w:rsidRPr="00D36DA2">
        <w:rPr>
          <w:spacing w:val="-2"/>
          <w:szCs w:val="22"/>
        </w:rPr>
        <w:t xml:space="preserve"> </w:t>
      </w:r>
      <w:proofErr w:type="spellStart"/>
      <w:r w:rsidRPr="00D36DA2">
        <w:rPr>
          <w:szCs w:val="22"/>
        </w:rPr>
        <w:t>consultant∙e</w:t>
      </w:r>
      <w:proofErr w:type="spellEnd"/>
    </w:p>
    <w:p w14:paraId="6CA16F78" w14:textId="77777777" w:rsidR="00360376" w:rsidRPr="00D36DA2" w:rsidRDefault="00360376" w:rsidP="00A75403">
      <w:pPr>
        <w:widowControl w:val="0"/>
        <w:numPr>
          <w:ilvl w:val="0"/>
          <w:numId w:val="14"/>
        </w:numPr>
        <w:tabs>
          <w:tab w:val="left" w:pos="629"/>
          <w:tab w:val="left" w:pos="630"/>
        </w:tabs>
        <w:autoSpaceDE w:val="0"/>
        <w:autoSpaceDN w:val="0"/>
        <w:spacing w:before="39"/>
        <w:ind w:hanging="361"/>
        <w:jc w:val="left"/>
        <w:rPr>
          <w:szCs w:val="22"/>
        </w:rPr>
      </w:pPr>
      <w:r w:rsidRPr="00D36DA2">
        <w:rPr>
          <w:szCs w:val="22"/>
        </w:rPr>
        <w:t>Les</w:t>
      </w:r>
      <w:r w:rsidRPr="00D36DA2">
        <w:rPr>
          <w:spacing w:val="-3"/>
          <w:szCs w:val="22"/>
        </w:rPr>
        <w:t xml:space="preserve"> </w:t>
      </w:r>
      <w:r w:rsidRPr="00D36DA2">
        <w:rPr>
          <w:szCs w:val="22"/>
        </w:rPr>
        <w:t>coûts</w:t>
      </w:r>
      <w:r w:rsidRPr="00D36DA2">
        <w:rPr>
          <w:spacing w:val="-3"/>
          <w:szCs w:val="22"/>
        </w:rPr>
        <w:t xml:space="preserve"> </w:t>
      </w:r>
      <w:r w:rsidRPr="00D36DA2">
        <w:rPr>
          <w:szCs w:val="22"/>
        </w:rPr>
        <w:t>liés</w:t>
      </w:r>
      <w:r w:rsidRPr="00D36DA2">
        <w:rPr>
          <w:spacing w:val="-3"/>
          <w:szCs w:val="22"/>
        </w:rPr>
        <w:t xml:space="preserve"> </w:t>
      </w:r>
      <w:r w:rsidRPr="00D36DA2">
        <w:rPr>
          <w:szCs w:val="22"/>
        </w:rPr>
        <w:t>aux</w:t>
      </w:r>
      <w:r w:rsidRPr="00D36DA2">
        <w:rPr>
          <w:spacing w:val="-1"/>
          <w:szCs w:val="22"/>
        </w:rPr>
        <w:t xml:space="preserve"> </w:t>
      </w:r>
      <w:r w:rsidRPr="00D36DA2">
        <w:rPr>
          <w:szCs w:val="22"/>
        </w:rPr>
        <w:t>ressources</w:t>
      </w:r>
      <w:r w:rsidRPr="00D36DA2">
        <w:rPr>
          <w:spacing w:val="-1"/>
          <w:szCs w:val="22"/>
        </w:rPr>
        <w:t xml:space="preserve"> </w:t>
      </w:r>
      <w:r w:rsidRPr="00D36DA2">
        <w:rPr>
          <w:szCs w:val="22"/>
        </w:rPr>
        <w:t>humaines</w:t>
      </w:r>
      <w:r w:rsidRPr="00D36DA2">
        <w:rPr>
          <w:spacing w:val="-3"/>
          <w:szCs w:val="22"/>
        </w:rPr>
        <w:t xml:space="preserve"> </w:t>
      </w:r>
      <w:r w:rsidRPr="00D36DA2">
        <w:rPr>
          <w:szCs w:val="22"/>
        </w:rPr>
        <w:t>et</w:t>
      </w:r>
      <w:r w:rsidRPr="00D36DA2">
        <w:rPr>
          <w:spacing w:val="-4"/>
          <w:szCs w:val="22"/>
        </w:rPr>
        <w:t xml:space="preserve"> </w:t>
      </w:r>
      <w:r w:rsidRPr="00D36DA2">
        <w:rPr>
          <w:szCs w:val="22"/>
        </w:rPr>
        <w:t>matériels</w:t>
      </w:r>
      <w:r w:rsidRPr="00D36DA2">
        <w:rPr>
          <w:spacing w:val="-1"/>
          <w:szCs w:val="22"/>
        </w:rPr>
        <w:t xml:space="preserve"> </w:t>
      </w:r>
      <w:r w:rsidRPr="00D36DA2">
        <w:rPr>
          <w:szCs w:val="22"/>
        </w:rPr>
        <w:t>impliquées</w:t>
      </w:r>
    </w:p>
    <w:p w14:paraId="083E3DDE" w14:textId="77777777" w:rsidR="00360376" w:rsidRPr="00D36DA2" w:rsidRDefault="00360376" w:rsidP="00360376">
      <w:pPr>
        <w:pStyle w:val="Corpsdetexte"/>
        <w:rPr>
          <w:rFonts w:ascii="Arial Narrow" w:hAnsi="Arial Narrow"/>
          <w:lang w:val="fr-CI"/>
        </w:rPr>
      </w:pPr>
    </w:p>
    <w:p w14:paraId="56D81715" w14:textId="77777777" w:rsidR="00360376" w:rsidRPr="00D36DA2" w:rsidRDefault="00360376" w:rsidP="00360376">
      <w:pPr>
        <w:pStyle w:val="Corpsdetexte"/>
        <w:spacing w:before="5"/>
        <w:rPr>
          <w:rFonts w:ascii="Arial Narrow" w:hAnsi="Arial Narrow"/>
          <w:lang w:val="fr-CI"/>
        </w:rPr>
      </w:pPr>
    </w:p>
    <w:p w14:paraId="3AFA6BA1" w14:textId="77777777" w:rsidR="00360376" w:rsidRPr="00D36DA2" w:rsidRDefault="00360376" w:rsidP="00D36DA2">
      <w:pPr>
        <w:rPr>
          <w:szCs w:val="22"/>
        </w:rPr>
      </w:pPr>
      <w:bookmarkStart w:id="228" w:name="_Toc93274023"/>
      <w:bookmarkStart w:id="229" w:name="_Toc93274397"/>
      <w:bookmarkStart w:id="230" w:name="_Toc93878135"/>
      <w:bookmarkStart w:id="231" w:name="_Toc95167468"/>
      <w:bookmarkStart w:id="232" w:name="_Toc95167634"/>
      <w:r w:rsidRPr="00D36DA2">
        <w:rPr>
          <w:szCs w:val="22"/>
        </w:rPr>
        <w:t>Critères</w:t>
      </w:r>
      <w:r w:rsidRPr="00D36DA2">
        <w:rPr>
          <w:spacing w:val="-4"/>
          <w:szCs w:val="22"/>
        </w:rPr>
        <w:t xml:space="preserve"> </w:t>
      </w:r>
      <w:r w:rsidRPr="00D36DA2">
        <w:rPr>
          <w:szCs w:val="22"/>
        </w:rPr>
        <w:t>d’évaluation</w:t>
      </w:r>
      <w:r w:rsidRPr="00D36DA2">
        <w:rPr>
          <w:spacing w:val="-4"/>
          <w:szCs w:val="22"/>
        </w:rPr>
        <w:t xml:space="preserve"> </w:t>
      </w:r>
      <w:r w:rsidRPr="00D36DA2">
        <w:rPr>
          <w:szCs w:val="22"/>
        </w:rPr>
        <w:t>des</w:t>
      </w:r>
      <w:r w:rsidRPr="00D36DA2">
        <w:rPr>
          <w:spacing w:val="-3"/>
          <w:szCs w:val="22"/>
        </w:rPr>
        <w:t xml:space="preserve"> </w:t>
      </w:r>
      <w:r w:rsidRPr="00D36DA2">
        <w:rPr>
          <w:szCs w:val="22"/>
        </w:rPr>
        <w:t>offres</w:t>
      </w:r>
      <w:r w:rsidRPr="00D36DA2">
        <w:rPr>
          <w:spacing w:val="-3"/>
          <w:szCs w:val="22"/>
        </w:rPr>
        <w:t xml:space="preserve"> </w:t>
      </w:r>
      <w:r w:rsidRPr="00D36DA2">
        <w:rPr>
          <w:szCs w:val="22"/>
        </w:rPr>
        <w:t>techniques</w:t>
      </w:r>
      <w:r w:rsidRPr="00D36DA2">
        <w:rPr>
          <w:spacing w:val="-3"/>
          <w:szCs w:val="22"/>
        </w:rPr>
        <w:t xml:space="preserve"> </w:t>
      </w:r>
      <w:r w:rsidRPr="00D36DA2">
        <w:rPr>
          <w:szCs w:val="22"/>
        </w:rPr>
        <w:t>et</w:t>
      </w:r>
      <w:r w:rsidRPr="00D36DA2">
        <w:rPr>
          <w:spacing w:val="-4"/>
          <w:szCs w:val="22"/>
        </w:rPr>
        <w:t xml:space="preserve"> </w:t>
      </w:r>
      <w:r w:rsidRPr="00D36DA2">
        <w:rPr>
          <w:szCs w:val="22"/>
        </w:rPr>
        <w:t>financières</w:t>
      </w:r>
      <w:bookmarkEnd w:id="228"/>
      <w:bookmarkEnd w:id="229"/>
      <w:bookmarkEnd w:id="230"/>
      <w:bookmarkEnd w:id="231"/>
      <w:bookmarkEnd w:id="232"/>
    </w:p>
    <w:p w14:paraId="33FFC1A7" w14:textId="77777777" w:rsidR="00360376" w:rsidRPr="00D36DA2" w:rsidRDefault="00360376" w:rsidP="00360376">
      <w:pPr>
        <w:pStyle w:val="Corpsdetexte"/>
        <w:spacing w:before="60"/>
        <w:ind w:left="629"/>
        <w:rPr>
          <w:rFonts w:ascii="Arial Narrow" w:hAnsi="Arial Narrow"/>
          <w:lang w:val="fr-CI"/>
        </w:rPr>
      </w:pPr>
      <w:r w:rsidRPr="00D36DA2">
        <w:rPr>
          <w:rFonts w:ascii="Arial Narrow" w:hAnsi="Arial Narrow"/>
          <w:lang w:val="fr-CI"/>
        </w:rPr>
        <w:t>a)</w:t>
      </w:r>
      <w:r w:rsidRPr="00D36DA2">
        <w:rPr>
          <w:rFonts w:ascii="Arial Narrow" w:hAnsi="Arial Narrow"/>
          <w:spacing w:val="85"/>
          <w:lang w:val="fr-CI"/>
        </w:rPr>
        <w:t xml:space="preserve"> </w:t>
      </w:r>
      <w:r w:rsidRPr="00D36DA2">
        <w:rPr>
          <w:rFonts w:ascii="Arial Narrow" w:hAnsi="Arial Narrow"/>
          <w:lang w:val="fr-CI"/>
        </w:rPr>
        <w:t>Le nombre de points</w:t>
      </w:r>
      <w:r w:rsidRPr="00D36DA2">
        <w:rPr>
          <w:rFonts w:ascii="Arial Narrow" w:hAnsi="Arial Narrow"/>
          <w:spacing w:val="-3"/>
          <w:lang w:val="fr-CI"/>
        </w:rPr>
        <w:t xml:space="preserve"> </w:t>
      </w:r>
      <w:r w:rsidRPr="00D36DA2">
        <w:rPr>
          <w:rFonts w:ascii="Arial Narrow" w:hAnsi="Arial Narrow"/>
          <w:lang w:val="fr-CI"/>
        </w:rPr>
        <w:t>attribués pour</w:t>
      </w:r>
      <w:r w:rsidRPr="00D36DA2">
        <w:rPr>
          <w:rFonts w:ascii="Arial Narrow" w:hAnsi="Arial Narrow"/>
          <w:spacing w:val="-3"/>
          <w:lang w:val="fr-CI"/>
        </w:rPr>
        <w:t xml:space="preserve"> </w:t>
      </w:r>
      <w:r w:rsidRPr="00D36DA2">
        <w:rPr>
          <w:rFonts w:ascii="Arial Narrow" w:hAnsi="Arial Narrow"/>
          <w:lang w:val="fr-CI"/>
        </w:rPr>
        <w:t>chaque critère</w:t>
      </w:r>
      <w:r w:rsidRPr="00D36DA2">
        <w:rPr>
          <w:rFonts w:ascii="Arial Narrow" w:hAnsi="Arial Narrow"/>
          <w:spacing w:val="-1"/>
          <w:lang w:val="fr-CI"/>
        </w:rPr>
        <w:t xml:space="preserve"> </w:t>
      </w:r>
      <w:r w:rsidRPr="00D36DA2">
        <w:rPr>
          <w:rFonts w:ascii="Arial Narrow" w:hAnsi="Arial Narrow"/>
          <w:lang w:val="fr-CI"/>
        </w:rPr>
        <w:t>technique est</w:t>
      </w:r>
      <w:r w:rsidRPr="00D36DA2">
        <w:rPr>
          <w:rFonts w:ascii="Arial Narrow" w:hAnsi="Arial Narrow"/>
          <w:spacing w:val="-1"/>
          <w:lang w:val="fr-CI"/>
        </w:rPr>
        <w:t xml:space="preserve"> </w:t>
      </w:r>
      <w:r w:rsidRPr="00D36DA2">
        <w:rPr>
          <w:rFonts w:ascii="Arial Narrow" w:hAnsi="Arial Narrow"/>
          <w:lang w:val="fr-CI"/>
        </w:rPr>
        <w:t>le</w:t>
      </w:r>
      <w:r w:rsidRPr="00D36DA2">
        <w:rPr>
          <w:rFonts w:ascii="Arial Narrow" w:hAnsi="Arial Narrow"/>
          <w:spacing w:val="-3"/>
          <w:lang w:val="fr-CI"/>
        </w:rPr>
        <w:t xml:space="preserve"> </w:t>
      </w:r>
      <w:r w:rsidRPr="00D36DA2">
        <w:rPr>
          <w:rFonts w:ascii="Arial Narrow" w:hAnsi="Arial Narrow"/>
          <w:lang w:val="fr-CI"/>
        </w:rPr>
        <w:t>suivant</w:t>
      </w:r>
      <w:r w:rsidRPr="00D36DA2">
        <w:rPr>
          <w:rFonts w:ascii="Arial Narrow" w:hAnsi="Arial Narrow"/>
          <w:spacing w:val="-4"/>
          <w:lang w:val="fr-CI"/>
        </w:rPr>
        <w:t xml:space="preserve"> </w:t>
      </w:r>
      <w:r w:rsidRPr="00D36DA2">
        <w:rPr>
          <w:rFonts w:ascii="Arial Narrow" w:hAnsi="Arial Narrow"/>
          <w:lang w:val="fr-CI"/>
        </w:rPr>
        <w:t>:</w:t>
      </w:r>
    </w:p>
    <w:p w14:paraId="75B4E60D" w14:textId="77777777" w:rsidR="00360376" w:rsidRPr="00D36DA2" w:rsidRDefault="00360376" w:rsidP="00360376">
      <w:pPr>
        <w:pStyle w:val="Corpsdetexte"/>
        <w:spacing w:before="1"/>
        <w:rPr>
          <w:rFonts w:ascii="Arial Narrow" w:hAnsi="Arial Narrow"/>
          <w:lang w:val="fr-CI"/>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384"/>
        <w:gridCol w:w="4909"/>
        <w:gridCol w:w="1423"/>
        <w:gridCol w:w="343"/>
        <w:gridCol w:w="336"/>
        <w:gridCol w:w="334"/>
        <w:gridCol w:w="353"/>
        <w:gridCol w:w="324"/>
        <w:gridCol w:w="113"/>
      </w:tblGrid>
      <w:tr w:rsidR="00360376" w:rsidRPr="00D36DA2" w14:paraId="39FF1A3E" w14:textId="77777777" w:rsidTr="001A7BAD">
        <w:trPr>
          <w:trHeight w:val="537"/>
        </w:trPr>
        <w:tc>
          <w:tcPr>
            <w:tcW w:w="8632" w:type="dxa"/>
            <w:gridSpan w:val="10"/>
          </w:tcPr>
          <w:p w14:paraId="37EA7E61" w14:textId="77777777" w:rsidR="00360376" w:rsidRPr="00D36DA2" w:rsidRDefault="00360376" w:rsidP="001A7BAD">
            <w:pPr>
              <w:pStyle w:val="TableParagraph"/>
              <w:spacing w:line="268" w:lineRule="exact"/>
              <w:ind w:left="107"/>
              <w:rPr>
                <w:rFonts w:ascii="Arial Narrow" w:hAnsi="Arial Narrow"/>
                <w:lang w:val="fr-CI"/>
              </w:rPr>
            </w:pPr>
            <w:r w:rsidRPr="00D36DA2">
              <w:rPr>
                <w:rFonts w:ascii="Arial Narrow" w:hAnsi="Arial Narrow"/>
                <w:lang w:val="fr-CI"/>
              </w:rPr>
              <w:t>La</w:t>
            </w:r>
            <w:r w:rsidRPr="00D36DA2">
              <w:rPr>
                <w:rFonts w:ascii="Arial Narrow" w:hAnsi="Arial Narrow"/>
                <w:spacing w:val="-2"/>
                <w:lang w:val="fr-CI"/>
              </w:rPr>
              <w:t xml:space="preserve"> </w:t>
            </w:r>
            <w:r w:rsidRPr="00D36DA2">
              <w:rPr>
                <w:rFonts w:ascii="Arial Narrow" w:hAnsi="Arial Narrow"/>
                <w:lang w:val="fr-CI"/>
              </w:rPr>
              <w:t>sélection</w:t>
            </w:r>
            <w:r w:rsidRPr="00D36DA2">
              <w:rPr>
                <w:rFonts w:ascii="Arial Narrow" w:hAnsi="Arial Narrow"/>
                <w:spacing w:val="-2"/>
                <w:lang w:val="fr-CI"/>
              </w:rPr>
              <w:t xml:space="preserve"> </w:t>
            </w:r>
            <w:r w:rsidRPr="00D36DA2">
              <w:rPr>
                <w:rFonts w:ascii="Arial Narrow" w:hAnsi="Arial Narrow"/>
                <w:lang w:val="fr-CI"/>
              </w:rPr>
              <w:t>sera</w:t>
            </w:r>
            <w:r w:rsidRPr="00D36DA2">
              <w:rPr>
                <w:rFonts w:ascii="Arial Narrow" w:hAnsi="Arial Narrow"/>
                <w:spacing w:val="-2"/>
                <w:lang w:val="fr-CI"/>
              </w:rPr>
              <w:t xml:space="preserve"> </w:t>
            </w:r>
            <w:r w:rsidRPr="00D36DA2">
              <w:rPr>
                <w:rFonts w:ascii="Arial Narrow" w:hAnsi="Arial Narrow"/>
                <w:lang w:val="fr-CI"/>
              </w:rPr>
              <w:t>faite sur</w:t>
            </w:r>
            <w:r w:rsidRPr="00D36DA2">
              <w:rPr>
                <w:rFonts w:ascii="Arial Narrow" w:hAnsi="Arial Narrow"/>
                <w:spacing w:val="-3"/>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base</w:t>
            </w:r>
            <w:r w:rsidRPr="00D36DA2">
              <w:rPr>
                <w:rFonts w:ascii="Arial Narrow" w:hAnsi="Arial Narrow"/>
                <w:spacing w:val="-2"/>
                <w:lang w:val="fr-CI"/>
              </w:rPr>
              <w:t xml:space="preserve"> </w:t>
            </w:r>
            <w:r w:rsidRPr="00D36DA2">
              <w:rPr>
                <w:rFonts w:ascii="Arial Narrow" w:hAnsi="Arial Narrow"/>
                <w:lang w:val="fr-CI"/>
              </w:rPr>
              <w:t>des</w:t>
            </w:r>
            <w:r w:rsidRPr="00D36DA2">
              <w:rPr>
                <w:rFonts w:ascii="Arial Narrow" w:hAnsi="Arial Narrow"/>
                <w:spacing w:val="-4"/>
                <w:lang w:val="fr-CI"/>
              </w:rPr>
              <w:t xml:space="preserve"> </w:t>
            </w:r>
            <w:r w:rsidRPr="00D36DA2">
              <w:rPr>
                <w:rFonts w:ascii="Arial Narrow" w:hAnsi="Arial Narrow"/>
                <w:lang w:val="fr-CI"/>
              </w:rPr>
              <w:t>critères</w:t>
            </w:r>
            <w:r w:rsidRPr="00D36DA2">
              <w:rPr>
                <w:rFonts w:ascii="Arial Narrow" w:hAnsi="Arial Narrow"/>
                <w:spacing w:val="-4"/>
                <w:lang w:val="fr-CI"/>
              </w:rPr>
              <w:t xml:space="preserve"> </w:t>
            </w:r>
            <w:r w:rsidRPr="00D36DA2">
              <w:rPr>
                <w:rFonts w:ascii="Arial Narrow" w:hAnsi="Arial Narrow"/>
                <w:lang w:val="fr-CI"/>
              </w:rPr>
              <w:t>suivants :</w:t>
            </w:r>
          </w:p>
        </w:tc>
      </w:tr>
      <w:tr w:rsidR="00360376" w:rsidRPr="00D36DA2" w14:paraId="100499C1" w14:textId="77777777" w:rsidTr="001A7BAD">
        <w:trPr>
          <w:trHeight w:val="517"/>
        </w:trPr>
        <w:tc>
          <w:tcPr>
            <w:tcW w:w="113" w:type="dxa"/>
            <w:vMerge w:val="restart"/>
            <w:tcBorders>
              <w:top w:val="nil"/>
              <w:bottom w:val="nil"/>
            </w:tcBorders>
          </w:tcPr>
          <w:p w14:paraId="0A9E8F8C" w14:textId="77777777" w:rsidR="00360376" w:rsidRPr="00D36DA2" w:rsidRDefault="00360376" w:rsidP="001A7BAD">
            <w:pPr>
              <w:pStyle w:val="TableParagraph"/>
              <w:rPr>
                <w:rFonts w:ascii="Arial Narrow" w:hAnsi="Arial Narrow"/>
                <w:lang w:val="fr-CI"/>
              </w:rPr>
            </w:pPr>
          </w:p>
        </w:tc>
        <w:tc>
          <w:tcPr>
            <w:tcW w:w="5293" w:type="dxa"/>
            <w:gridSpan w:val="2"/>
            <w:vMerge w:val="restart"/>
          </w:tcPr>
          <w:p w14:paraId="7FF5AB39" w14:textId="77777777" w:rsidR="00360376" w:rsidRPr="00D36DA2" w:rsidRDefault="00360376" w:rsidP="001A7BAD">
            <w:pPr>
              <w:pStyle w:val="TableParagraph"/>
              <w:tabs>
                <w:tab w:val="left" w:pos="1536"/>
                <w:tab w:val="left" w:pos="2143"/>
                <w:tab w:val="left" w:pos="3468"/>
                <w:tab w:val="left" w:pos="4871"/>
              </w:tabs>
              <w:spacing w:before="133"/>
              <w:ind w:left="107"/>
              <w:rPr>
                <w:rFonts w:ascii="Arial Narrow" w:hAnsi="Arial Narrow"/>
                <w:lang w:val="fr-CI"/>
              </w:rPr>
            </w:pPr>
            <w:r w:rsidRPr="00D36DA2">
              <w:rPr>
                <w:rFonts w:ascii="Arial Narrow" w:hAnsi="Arial Narrow"/>
                <w:lang w:val="fr-CI"/>
              </w:rPr>
              <w:t>Récapitulatif</w:t>
            </w:r>
            <w:r w:rsidRPr="00D36DA2">
              <w:rPr>
                <w:rFonts w:ascii="Arial Narrow" w:hAnsi="Arial Narrow"/>
                <w:lang w:val="fr-CI"/>
              </w:rPr>
              <w:tab/>
              <w:t>des</w:t>
            </w:r>
            <w:r w:rsidRPr="00D36DA2">
              <w:rPr>
                <w:rFonts w:ascii="Arial Narrow" w:hAnsi="Arial Narrow"/>
                <w:lang w:val="fr-CI"/>
              </w:rPr>
              <w:tab/>
              <w:t>formulaires</w:t>
            </w:r>
            <w:r w:rsidRPr="00D36DA2">
              <w:rPr>
                <w:rFonts w:ascii="Arial Narrow" w:hAnsi="Arial Narrow"/>
                <w:lang w:val="fr-CI"/>
              </w:rPr>
              <w:tab/>
              <w:t>d’évaluation</w:t>
            </w:r>
            <w:r w:rsidRPr="00D36DA2">
              <w:rPr>
                <w:rFonts w:ascii="Arial Narrow" w:hAnsi="Arial Narrow"/>
                <w:lang w:val="fr-CI"/>
              </w:rPr>
              <w:tab/>
              <w:t>des</w:t>
            </w:r>
          </w:p>
          <w:p w14:paraId="0EB6A0D9" w14:textId="77777777" w:rsidR="00360376" w:rsidRPr="00D36DA2" w:rsidRDefault="00360376" w:rsidP="001A7BAD">
            <w:pPr>
              <w:pStyle w:val="TableParagraph"/>
              <w:spacing w:before="12"/>
              <w:ind w:left="107"/>
              <w:rPr>
                <w:rFonts w:ascii="Arial Narrow" w:hAnsi="Arial Narrow"/>
                <w:lang w:val="fr-CI"/>
              </w:rPr>
            </w:pPr>
            <w:r w:rsidRPr="00D36DA2">
              <w:rPr>
                <w:rFonts w:ascii="Arial Narrow" w:hAnsi="Arial Narrow"/>
                <w:lang w:val="fr-CI"/>
              </w:rPr>
              <w:t>Propositions</w:t>
            </w:r>
            <w:r w:rsidRPr="00D36DA2">
              <w:rPr>
                <w:rFonts w:ascii="Arial Narrow" w:hAnsi="Arial Narrow"/>
                <w:spacing w:val="-3"/>
                <w:lang w:val="fr-CI"/>
              </w:rPr>
              <w:t xml:space="preserve"> </w:t>
            </w:r>
            <w:r w:rsidRPr="00D36DA2">
              <w:rPr>
                <w:rFonts w:ascii="Arial Narrow" w:hAnsi="Arial Narrow"/>
                <w:lang w:val="fr-CI"/>
              </w:rPr>
              <w:t>techniques</w:t>
            </w:r>
          </w:p>
        </w:tc>
        <w:tc>
          <w:tcPr>
            <w:tcW w:w="1423" w:type="dxa"/>
            <w:vMerge w:val="restart"/>
          </w:tcPr>
          <w:p w14:paraId="0F45511E" w14:textId="77777777" w:rsidR="00360376" w:rsidRPr="00D36DA2" w:rsidRDefault="00360376" w:rsidP="001A7BAD">
            <w:pPr>
              <w:pStyle w:val="TableParagraph"/>
              <w:spacing w:before="133" w:line="252" w:lineRule="auto"/>
              <w:ind w:left="107" w:right="392"/>
              <w:rPr>
                <w:rFonts w:ascii="Arial Narrow" w:hAnsi="Arial Narrow"/>
              </w:rPr>
            </w:pPr>
            <w:r w:rsidRPr="00D36DA2">
              <w:rPr>
                <w:rFonts w:ascii="Arial Narrow" w:hAnsi="Arial Narrow"/>
              </w:rPr>
              <w:t>Note</w:t>
            </w:r>
            <w:r w:rsidRPr="00D36DA2">
              <w:rPr>
                <w:rFonts w:ascii="Arial Narrow" w:hAnsi="Arial Narrow"/>
                <w:spacing w:val="1"/>
              </w:rPr>
              <w:t xml:space="preserve"> </w:t>
            </w:r>
            <w:r w:rsidRPr="00D36DA2">
              <w:rPr>
                <w:rFonts w:ascii="Arial Narrow" w:hAnsi="Arial Narrow"/>
              </w:rPr>
              <w:t>maximum</w:t>
            </w:r>
          </w:p>
        </w:tc>
        <w:tc>
          <w:tcPr>
            <w:tcW w:w="1690" w:type="dxa"/>
            <w:gridSpan w:val="5"/>
          </w:tcPr>
          <w:p w14:paraId="7145ACC9" w14:textId="77777777" w:rsidR="00360376" w:rsidRPr="00D36DA2" w:rsidRDefault="00360376" w:rsidP="001A7BAD">
            <w:pPr>
              <w:pStyle w:val="TableParagraph"/>
              <w:spacing w:before="136"/>
              <w:ind w:left="107"/>
              <w:rPr>
                <w:rFonts w:ascii="Arial Narrow" w:hAnsi="Arial Narrow"/>
              </w:rPr>
            </w:pPr>
            <w:r w:rsidRPr="00D36DA2">
              <w:rPr>
                <w:rFonts w:ascii="Arial Narrow" w:hAnsi="Arial Narrow"/>
              </w:rPr>
              <w:t>Consultant</w:t>
            </w:r>
          </w:p>
        </w:tc>
        <w:tc>
          <w:tcPr>
            <w:tcW w:w="113" w:type="dxa"/>
            <w:tcBorders>
              <w:top w:val="nil"/>
              <w:bottom w:val="nil"/>
            </w:tcBorders>
          </w:tcPr>
          <w:p w14:paraId="19028066" w14:textId="77777777" w:rsidR="00360376" w:rsidRPr="00D36DA2" w:rsidRDefault="00360376" w:rsidP="001A7BAD">
            <w:pPr>
              <w:pStyle w:val="TableParagraph"/>
              <w:rPr>
                <w:rFonts w:ascii="Arial Narrow" w:hAnsi="Arial Narrow"/>
              </w:rPr>
            </w:pPr>
          </w:p>
        </w:tc>
      </w:tr>
      <w:tr w:rsidR="00360376" w:rsidRPr="00D36DA2" w14:paraId="033EA8FB" w14:textId="77777777" w:rsidTr="001A7BAD">
        <w:trPr>
          <w:trHeight w:val="520"/>
        </w:trPr>
        <w:tc>
          <w:tcPr>
            <w:tcW w:w="113" w:type="dxa"/>
            <w:vMerge/>
            <w:tcBorders>
              <w:top w:val="nil"/>
              <w:bottom w:val="nil"/>
            </w:tcBorders>
          </w:tcPr>
          <w:p w14:paraId="1B8B4CA5" w14:textId="77777777" w:rsidR="00360376" w:rsidRPr="00D36DA2" w:rsidRDefault="00360376" w:rsidP="001A7BAD"/>
        </w:tc>
        <w:tc>
          <w:tcPr>
            <w:tcW w:w="5293" w:type="dxa"/>
            <w:gridSpan w:val="2"/>
            <w:vMerge/>
            <w:tcBorders>
              <w:top w:val="nil"/>
            </w:tcBorders>
          </w:tcPr>
          <w:p w14:paraId="4A080D03" w14:textId="77777777" w:rsidR="00360376" w:rsidRPr="00D36DA2" w:rsidRDefault="00360376" w:rsidP="001A7BAD"/>
        </w:tc>
        <w:tc>
          <w:tcPr>
            <w:tcW w:w="1423" w:type="dxa"/>
            <w:vMerge/>
            <w:tcBorders>
              <w:top w:val="nil"/>
            </w:tcBorders>
          </w:tcPr>
          <w:p w14:paraId="31E81956" w14:textId="77777777" w:rsidR="00360376" w:rsidRPr="00D36DA2" w:rsidRDefault="00360376" w:rsidP="001A7BAD"/>
        </w:tc>
        <w:tc>
          <w:tcPr>
            <w:tcW w:w="343" w:type="dxa"/>
          </w:tcPr>
          <w:p w14:paraId="3020CBA3" w14:textId="77777777" w:rsidR="00360376" w:rsidRPr="00D36DA2" w:rsidRDefault="00360376" w:rsidP="001A7BAD">
            <w:pPr>
              <w:pStyle w:val="TableParagraph"/>
              <w:spacing w:before="138"/>
              <w:ind w:left="107"/>
              <w:rPr>
                <w:rFonts w:ascii="Arial Narrow" w:hAnsi="Arial Narrow"/>
              </w:rPr>
            </w:pPr>
            <w:r w:rsidRPr="00D36DA2">
              <w:rPr>
                <w:rFonts w:ascii="Arial Narrow" w:hAnsi="Arial Narrow"/>
              </w:rPr>
              <w:t>A</w:t>
            </w:r>
          </w:p>
        </w:tc>
        <w:tc>
          <w:tcPr>
            <w:tcW w:w="336" w:type="dxa"/>
          </w:tcPr>
          <w:p w14:paraId="75310C6B" w14:textId="77777777" w:rsidR="00360376" w:rsidRPr="00D36DA2" w:rsidRDefault="00360376" w:rsidP="001A7BAD">
            <w:pPr>
              <w:pStyle w:val="TableParagraph"/>
              <w:spacing w:before="138"/>
              <w:ind w:left="107"/>
              <w:rPr>
                <w:rFonts w:ascii="Arial Narrow" w:hAnsi="Arial Narrow"/>
              </w:rPr>
            </w:pPr>
            <w:r w:rsidRPr="00D36DA2">
              <w:rPr>
                <w:rFonts w:ascii="Arial Narrow" w:hAnsi="Arial Narrow"/>
              </w:rPr>
              <w:t>B</w:t>
            </w:r>
          </w:p>
        </w:tc>
        <w:tc>
          <w:tcPr>
            <w:tcW w:w="334" w:type="dxa"/>
          </w:tcPr>
          <w:p w14:paraId="75B66DC3" w14:textId="77777777" w:rsidR="00360376" w:rsidRPr="00D36DA2" w:rsidRDefault="00360376" w:rsidP="001A7BAD">
            <w:pPr>
              <w:pStyle w:val="TableParagraph"/>
              <w:spacing w:before="138"/>
              <w:ind w:left="107"/>
              <w:rPr>
                <w:rFonts w:ascii="Arial Narrow" w:hAnsi="Arial Narrow"/>
              </w:rPr>
            </w:pPr>
            <w:r w:rsidRPr="00D36DA2">
              <w:rPr>
                <w:rFonts w:ascii="Arial Narrow" w:hAnsi="Arial Narrow"/>
              </w:rPr>
              <w:t>C</w:t>
            </w:r>
          </w:p>
        </w:tc>
        <w:tc>
          <w:tcPr>
            <w:tcW w:w="353" w:type="dxa"/>
          </w:tcPr>
          <w:p w14:paraId="729DCCA5" w14:textId="77777777" w:rsidR="00360376" w:rsidRPr="00D36DA2" w:rsidRDefault="00360376" w:rsidP="001A7BAD">
            <w:pPr>
              <w:pStyle w:val="TableParagraph"/>
              <w:spacing w:before="138"/>
              <w:ind w:left="108"/>
              <w:rPr>
                <w:rFonts w:ascii="Arial Narrow" w:hAnsi="Arial Narrow"/>
              </w:rPr>
            </w:pPr>
            <w:r w:rsidRPr="00D36DA2">
              <w:rPr>
                <w:rFonts w:ascii="Arial Narrow" w:hAnsi="Arial Narrow"/>
              </w:rPr>
              <w:t>D</w:t>
            </w:r>
          </w:p>
        </w:tc>
        <w:tc>
          <w:tcPr>
            <w:tcW w:w="324" w:type="dxa"/>
          </w:tcPr>
          <w:p w14:paraId="2AC0CB0E" w14:textId="77777777" w:rsidR="00360376" w:rsidRPr="00D36DA2" w:rsidRDefault="00360376" w:rsidP="001A7BAD">
            <w:pPr>
              <w:pStyle w:val="TableParagraph"/>
              <w:spacing w:before="138"/>
              <w:ind w:left="107"/>
              <w:rPr>
                <w:rFonts w:ascii="Arial Narrow" w:hAnsi="Arial Narrow"/>
              </w:rPr>
            </w:pPr>
            <w:r w:rsidRPr="00D36DA2">
              <w:rPr>
                <w:rFonts w:ascii="Arial Narrow" w:hAnsi="Arial Narrow"/>
              </w:rPr>
              <w:t>E</w:t>
            </w:r>
          </w:p>
        </w:tc>
        <w:tc>
          <w:tcPr>
            <w:tcW w:w="113" w:type="dxa"/>
            <w:tcBorders>
              <w:top w:val="nil"/>
              <w:bottom w:val="nil"/>
            </w:tcBorders>
          </w:tcPr>
          <w:p w14:paraId="413AAE54" w14:textId="77777777" w:rsidR="00360376" w:rsidRPr="00D36DA2" w:rsidRDefault="00360376" w:rsidP="001A7BAD">
            <w:pPr>
              <w:pStyle w:val="TableParagraph"/>
              <w:rPr>
                <w:rFonts w:ascii="Arial Narrow" w:hAnsi="Arial Narrow"/>
              </w:rPr>
            </w:pPr>
          </w:p>
        </w:tc>
      </w:tr>
      <w:tr w:rsidR="00360376" w:rsidRPr="00D36DA2" w14:paraId="0A74618B" w14:textId="77777777" w:rsidTr="001A7BAD">
        <w:trPr>
          <w:trHeight w:val="520"/>
        </w:trPr>
        <w:tc>
          <w:tcPr>
            <w:tcW w:w="113" w:type="dxa"/>
            <w:tcBorders>
              <w:top w:val="nil"/>
              <w:bottom w:val="nil"/>
            </w:tcBorders>
          </w:tcPr>
          <w:p w14:paraId="15E55E35" w14:textId="77777777" w:rsidR="00360376" w:rsidRPr="00D36DA2" w:rsidRDefault="00360376" w:rsidP="001A7BAD">
            <w:pPr>
              <w:pStyle w:val="TableParagraph"/>
              <w:rPr>
                <w:rFonts w:ascii="Arial Narrow" w:hAnsi="Arial Narrow"/>
              </w:rPr>
            </w:pPr>
          </w:p>
        </w:tc>
        <w:tc>
          <w:tcPr>
            <w:tcW w:w="384" w:type="dxa"/>
          </w:tcPr>
          <w:p w14:paraId="1B5BD380" w14:textId="77777777" w:rsidR="00360376" w:rsidRPr="00D36DA2" w:rsidRDefault="00360376" w:rsidP="001A7BAD">
            <w:pPr>
              <w:pStyle w:val="TableParagraph"/>
              <w:spacing w:before="136"/>
              <w:ind w:left="107"/>
              <w:rPr>
                <w:rFonts w:ascii="Arial Narrow" w:hAnsi="Arial Narrow"/>
              </w:rPr>
            </w:pPr>
            <w:r w:rsidRPr="00D36DA2">
              <w:rPr>
                <w:rFonts w:ascii="Arial Narrow" w:hAnsi="Arial Narrow"/>
              </w:rPr>
              <w:t>1.</w:t>
            </w:r>
          </w:p>
        </w:tc>
        <w:tc>
          <w:tcPr>
            <w:tcW w:w="4909" w:type="dxa"/>
          </w:tcPr>
          <w:p w14:paraId="2CCDA17B" w14:textId="77777777" w:rsidR="00360376" w:rsidRPr="00D36DA2" w:rsidRDefault="00360376" w:rsidP="001A7BAD">
            <w:pPr>
              <w:pStyle w:val="TableParagraph"/>
              <w:spacing w:before="136"/>
              <w:ind w:left="107"/>
              <w:rPr>
                <w:rFonts w:ascii="Arial Narrow" w:hAnsi="Arial Narrow"/>
              </w:rPr>
            </w:pPr>
            <w:r w:rsidRPr="00D36DA2">
              <w:rPr>
                <w:rFonts w:ascii="Arial Narrow" w:hAnsi="Arial Narrow"/>
              </w:rPr>
              <w:t>Qualification</w:t>
            </w:r>
            <w:r w:rsidRPr="00D36DA2">
              <w:rPr>
                <w:rFonts w:ascii="Arial Narrow" w:hAnsi="Arial Narrow"/>
                <w:spacing w:val="-4"/>
              </w:rPr>
              <w:t xml:space="preserve"> </w:t>
            </w:r>
            <w:r w:rsidRPr="00D36DA2">
              <w:rPr>
                <w:rFonts w:ascii="Arial Narrow" w:hAnsi="Arial Narrow"/>
              </w:rPr>
              <w:t>et</w:t>
            </w:r>
            <w:r w:rsidRPr="00D36DA2">
              <w:rPr>
                <w:rFonts w:ascii="Arial Narrow" w:hAnsi="Arial Narrow"/>
                <w:spacing w:val="-4"/>
              </w:rPr>
              <w:t xml:space="preserve"> </w:t>
            </w:r>
            <w:proofErr w:type="spellStart"/>
            <w:r w:rsidRPr="00D36DA2">
              <w:rPr>
                <w:rFonts w:ascii="Arial Narrow" w:hAnsi="Arial Narrow"/>
              </w:rPr>
              <w:t>expérience</w:t>
            </w:r>
            <w:proofErr w:type="spellEnd"/>
          </w:p>
        </w:tc>
        <w:tc>
          <w:tcPr>
            <w:tcW w:w="1423" w:type="dxa"/>
          </w:tcPr>
          <w:p w14:paraId="67B8A633" w14:textId="77777777" w:rsidR="00360376" w:rsidRPr="00D36DA2" w:rsidRDefault="00360376" w:rsidP="001A7BAD">
            <w:pPr>
              <w:pStyle w:val="TableParagraph"/>
              <w:spacing w:before="136"/>
              <w:ind w:left="107"/>
              <w:rPr>
                <w:rFonts w:ascii="Arial Narrow" w:hAnsi="Arial Narrow"/>
              </w:rPr>
            </w:pPr>
            <w:r w:rsidRPr="00D36DA2">
              <w:rPr>
                <w:rFonts w:ascii="Arial Narrow" w:hAnsi="Arial Narrow"/>
              </w:rPr>
              <w:t>40</w:t>
            </w:r>
          </w:p>
        </w:tc>
        <w:tc>
          <w:tcPr>
            <w:tcW w:w="343" w:type="dxa"/>
          </w:tcPr>
          <w:p w14:paraId="31CCED69" w14:textId="77777777" w:rsidR="00360376" w:rsidRPr="00D36DA2" w:rsidRDefault="00360376" w:rsidP="001A7BAD">
            <w:pPr>
              <w:pStyle w:val="TableParagraph"/>
              <w:rPr>
                <w:rFonts w:ascii="Arial Narrow" w:hAnsi="Arial Narrow"/>
              </w:rPr>
            </w:pPr>
          </w:p>
        </w:tc>
        <w:tc>
          <w:tcPr>
            <w:tcW w:w="336" w:type="dxa"/>
          </w:tcPr>
          <w:p w14:paraId="1DBCAACA" w14:textId="77777777" w:rsidR="00360376" w:rsidRPr="00D36DA2" w:rsidRDefault="00360376" w:rsidP="001A7BAD">
            <w:pPr>
              <w:pStyle w:val="TableParagraph"/>
              <w:rPr>
                <w:rFonts w:ascii="Arial Narrow" w:hAnsi="Arial Narrow"/>
              </w:rPr>
            </w:pPr>
          </w:p>
        </w:tc>
        <w:tc>
          <w:tcPr>
            <w:tcW w:w="334" w:type="dxa"/>
          </w:tcPr>
          <w:p w14:paraId="69F0D275" w14:textId="77777777" w:rsidR="00360376" w:rsidRPr="00D36DA2" w:rsidRDefault="00360376" w:rsidP="001A7BAD">
            <w:pPr>
              <w:pStyle w:val="TableParagraph"/>
              <w:rPr>
                <w:rFonts w:ascii="Arial Narrow" w:hAnsi="Arial Narrow"/>
              </w:rPr>
            </w:pPr>
          </w:p>
        </w:tc>
        <w:tc>
          <w:tcPr>
            <w:tcW w:w="353" w:type="dxa"/>
          </w:tcPr>
          <w:p w14:paraId="56C6D2DB" w14:textId="77777777" w:rsidR="00360376" w:rsidRPr="00D36DA2" w:rsidRDefault="00360376" w:rsidP="001A7BAD">
            <w:pPr>
              <w:pStyle w:val="TableParagraph"/>
              <w:rPr>
                <w:rFonts w:ascii="Arial Narrow" w:hAnsi="Arial Narrow"/>
              </w:rPr>
            </w:pPr>
          </w:p>
        </w:tc>
        <w:tc>
          <w:tcPr>
            <w:tcW w:w="324" w:type="dxa"/>
          </w:tcPr>
          <w:p w14:paraId="2493FB2B" w14:textId="77777777" w:rsidR="00360376" w:rsidRPr="00D36DA2" w:rsidRDefault="00360376" w:rsidP="001A7BAD">
            <w:pPr>
              <w:pStyle w:val="TableParagraph"/>
              <w:rPr>
                <w:rFonts w:ascii="Arial Narrow" w:hAnsi="Arial Narrow"/>
              </w:rPr>
            </w:pPr>
          </w:p>
        </w:tc>
        <w:tc>
          <w:tcPr>
            <w:tcW w:w="113" w:type="dxa"/>
            <w:tcBorders>
              <w:top w:val="nil"/>
              <w:bottom w:val="nil"/>
            </w:tcBorders>
          </w:tcPr>
          <w:p w14:paraId="5C1771C4" w14:textId="77777777" w:rsidR="00360376" w:rsidRPr="00D36DA2" w:rsidRDefault="00360376" w:rsidP="001A7BAD">
            <w:pPr>
              <w:pStyle w:val="TableParagraph"/>
              <w:rPr>
                <w:rFonts w:ascii="Arial Narrow" w:hAnsi="Arial Narrow"/>
              </w:rPr>
            </w:pPr>
          </w:p>
        </w:tc>
      </w:tr>
      <w:tr w:rsidR="00360376" w:rsidRPr="00D36DA2" w14:paraId="4FBA7E31" w14:textId="77777777" w:rsidTr="001A7BAD">
        <w:trPr>
          <w:trHeight w:val="520"/>
        </w:trPr>
        <w:tc>
          <w:tcPr>
            <w:tcW w:w="113" w:type="dxa"/>
            <w:tcBorders>
              <w:top w:val="nil"/>
              <w:bottom w:val="nil"/>
            </w:tcBorders>
          </w:tcPr>
          <w:p w14:paraId="2DCED635" w14:textId="77777777" w:rsidR="00360376" w:rsidRPr="00D36DA2" w:rsidRDefault="00360376" w:rsidP="001A7BAD">
            <w:pPr>
              <w:pStyle w:val="TableParagraph"/>
              <w:rPr>
                <w:rFonts w:ascii="Arial Narrow" w:hAnsi="Arial Narrow"/>
              </w:rPr>
            </w:pPr>
          </w:p>
        </w:tc>
        <w:tc>
          <w:tcPr>
            <w:tcW w:w="384" w:type="dxa"/>
          </w:tcPr>
          <w:p w14:paraId="72FC7862" w14:textId="77777777" w:rsidR="00360376" w:rsidRPr="00D36DA2" w:rsidRDefault="00360376" w:rsidP="001A7BAD">
            <w:pPr>
              <w:pStyle w:val="TableParagraph"/>
              <w:spacing w:before="136"/>
              <w:ind w:left="107"/>
              <w:rPr>
                <w:rFonts w:ascii="Arial Narrow" w:hAnsi="Arial Narrow"/>
              </w:rPr>
            </w:pPr>
            <w:r w:rsidRPr="00D36DA2">
              <w:rPr>
                <w:rFonts w:ascii="Arial Narrow" w:hAnsi="Arial Narrow"/>
              </w:rPr>
              <w:t>2.</w:t>
            </w:r>
          </w:p>
        </w:tc>
        <w:tc>
          <w:tcPr>
            <w:tcW w:w="4909" w:type="dxa"/>
          </w:tcPr>
          <w:p w14:paraId="5AA32C3B" w14:textId="77777777" w:rsidR="00360376" w:rsidRPr="00D36DA2" w:rsidRDefault="00360376" w:rsidP="001A7BAD">
            <w:pPr>
              <w:pStyle w:val="TableParagraph"/>
              <w:spacing w:before="136"/>
              <w:ind w:left="107"/>
              <w:rPr>
                <w:rFonts w:ascii="Arial Narrow" w:hAnsi="Arial Narrow"/>
              </w:rPr>
            </w:pPr>
            <w:r w:rsidRPr="00D36DA2">
              <w:rPr>
                <w:rFonts w:ascii="Arial Narrow" w:hAnsi="Arial Narrow"/>
              </w:rPr>
              <w:t>Plan</w:t>
            </w:r>
            <w:r w:rsidRPr="00D36DA2">
              <w:rPr>
                <w:rFonts w:ascii="Arial Narrow" w:hAnsi="Arial Narrow"/>
                <w:spacing w:val="-2"/>
              </w:rPr>
              <w:t xml:space="preserve"> </w:t>
            </w:r>
            <w:r w:rsidRPr="00D36DA2">
              <w:rPr>
                <w:rFonts w:ascii="Arial Narrow" w:hAnsi="Arial Narrow"/>
              </w:rPr>
              <w:t>de</w:t>
            </w:r>
            <w:r w:rsidRPr="00D36DA2">
              <w:rPr>
                <w:rFonts w:ascii="Arial Narrow" w:hAnsi="Arial Narrow"/>
                <w:spacing w:val="-1"/>
              </w:rPr>
              <w:t xml:space="preserve"> </w:t>
            </w:r>
            <w:r w:rsidRPr="00D36DA2">
              <w:rPr>
                <w:rFonts w:ascii="Arial Narrow" w:hAnsi="Arial Narrow"/>
              </w:rPr>
              <w:t>travail</w:t>
            </w:r>
          </w:p>
        </w:tc>
        <w:tc>
          <w:tcPr>
            <w:tcW w:w="1423" w:type="dxa"/>
          </w:tcPr>
          <w:p w14:paraId="40E4AB2D" w14:textId="77777777" w:rsidR="00360376" w:rsidRPr="00D36DA2" w:rsidRDefault="00360376" w:rsidP="001A7BAD">
            <w:pPr>
              <w:pStyle w:val="TableParagraph"/>
              <w:spacing w:before="136"/>
              <w:ind w:left="107"/>
              <w:rPr>
                <w:rFonts w:ascii="Arial Narrow" w:hAnsi="Arial Narrow"/>
              </w:rPr>
            </w:pPr>
            <w:r w:rsidRPr="00D36DA2">
              <w:rPr>
                <w:rFonts w:ascii="Arial Narrow" w:hAnsi="Arial Narrow"/>
              </w:rPr>
              <w:t>10</w:t>
            </w:r>
          </w:p>
        </w:tc>
        <w:tc>
          <w:tcPr>
            <w:tcW w:w="343" w:type="dxa"/>
          </w:tcPr>
          <w:p w14:paraId="1F87ABBA" w14:textId="77777777" w:rsidR="00360376" w:rsidRPr="00D36DA2" w:rsidRDefault="00360376" w:rsidP="001A7BAD">
            <w:pPr>
              <w:pStyle w:val="TableParagraph"/>
              <w:rPr>
                <w:rFonts w:ascii="Arial Narrow" w:hAnsi="Arial Narrow"/>
              </w:rPr>
            </w:pPr>
          </w:p>
        </w:tc>
        <w:tc>
          <w:tcPr>
            <w:tcW w:w="336" w:type="dxa"/>
          </w:tcPr>
          <w:p w14:paraId="32D3B1E6" w14:textId="77777777" w:rsidR="00360376" w:rsidRPr="00D36DA2" w:rsidRDefault="00360376" w:rsidP="001A7BAD">
            <w:pPr>
              <w:pStyle w:val="TableParagraph"/>
              <w:rPr>
                <w:rFonts w:ascii="Arial Narrow" w:hAnsi="Arial Narrow"/>
              </w:rPr>
            </w:pPr>
          </w:p>
        </w:tc>
        <w:tc>
          <w:tcPr>
            <w:tcW w:w="334" w:type="dxa"/>
          </w:tcPr>
          <w:p w14:paraId="7E5C8849" w14:textId="77777777" w:rsidR="00360376" w:rsidRPr="00D36DA2" w:rsidRDefault="00360376" w:rsidP="001A7BAD">
            <w:pPr>
              <w:pStyle w:val="TableParagraph"/>
              <w:rPr>
                <w:rFonts w:ascii="Arial Narrow" w:hAnsi="Arial Narrow"/>
              </w:rPr>
            </w:pPr>
          </w:p>
        </w:tc>
        <w:tc>
          <w:tcPr>
            <w:tcW w:w="353" w:type="dxa"/>
          </w:tcPr>
          <w:p w14:paraId="3EE56084" w14:textId="77777777" w:rsidR="00360376" w:rsidRPr="00D36DA2" w:rsidRDefault="00360376" w:rsidP="001A7BAD">
            <w:pPr>
              <w:pStyle w:val="TableParagraph"/>
              <w:rPr>
                <w:rFonts w:ascii="Arial Narrow" w:hAnsi="Arial Narrow"/>
              </w:rPr>
            </w:pPr>
          </w:p>
        </w:tc>
        <w:tc>
          <w:tcPr>
            <w:tcW w:w="324" w:type="dxa"/>
          </w:tcPr>
          <w:p w14:paraId="00B47582" w14:textId="77777777" w:rsidR="00360376" w:rsidRPr="00D36DA2" w:rsidRDefault="00360376" w:rsidP="001A7BAD">
            <w:pPr>
              <w:pStyle w:val="TableParagraph"/>
              <w:rPr>
                <w:rFonts w:ascii="Arial Narrow" w:hAnsi="Arial Narrow"/>
              </w:rPr>
            </w:pPr>
          </w:p>
        </w:tc>
        <w:tc>
          <w:tcPr>
            <w:tcW w:w="113" w:type="dxa"/>
            <w:tcBorders>
              <w:top w:val="nil"/>
              <w:bottom w:val="nil"/>
            </w:tcBorders>
          </w:tcPr>
          <w:p w14:paraId="260CAFA1" w14:textId="77777777" w:rsidR="00360376" w:rsidRPr="00D36DA2" w:rsidRDefault="00360376" w:rsidP="001A7BAD">
            <w:pPr>
              <w:pStyle w:val="TableParagraph"/>
              <w:rPr>
                <w:rFonts w:ascii="Arial Narrow" w:hAnsi="Arial Narrow"/>
              </w:rPr>
            </w:pPr>
          </w:p>
        </w:tc>
      </w:tr>
      <w:tr w:rsidR="00360376" w:rsidRPr="00D36DA2" w14:paraId="5D7B02E7" w14:textId="77777777" w:rsidTr="001A7BAD">
        <w:trPr>
          <w:trHeight w:val="798"/>
        </w:trPr>
        <w:tc>
          <w:tcPr>
            <w:tcW w:w="113" w:type="dxa"/>
            <w:tcBorders>
              <w:top w:val="nil"/>
              <w:bottom w:val="nil"/>
            </w:tcBorders>
          </w:tcPr>
          <w:p w14:paraId="408806D0" w14:textId="77777777" w:rsidR="00360376" w:rsidRPr="00D36DA2" w:rsidRDefault="00360376" w:rsidP="001A7BAD">
            <w:pPr>
              <w:pStyle w:val="TableParagraph"/>
              <w:rPr>
                <w:rFonts w:ascii="Arial Narrow" w:hAnsi="Arial Narrow"/>
              </w:rPr>
            </w:pPr>
          </w:p>
        </w:tc>
        <w:tc>
          <w:tcPr>
            <w:tcW w:w="384" w:type="dxa"/>
          </w:tcPr>
          <w:p w14:paraId="3D7A3606" w14:textId="77777777" w:rsidR="00360376" w:rsidRPr="00D36DA2" w:rsidRDefault="00360376" w:rsidP="001A7BAD">
            <w:pPr>
              <w:pStyle w:val="TableParagraph"/>
              <w:spacing w:before="136"/>
              <w:ind w:left="107"/>
              <w:rPr>
                <w:rFonts w:ascii="Arial Narrow" w:hAnsi="Arial Narrow"/>
              </w:rPr>
            </w:pPr>
            <w:r w:rsidRPr="00D36DA2">
              <w:rPr>
                <w:rFonts w:ascii="Arial Narrow" w:hAnsi="Arial Narrow"/>
              </w:rPr>
              <w:t>3.</w:t>
            </w:r>
          </w:p>
        </w:tc>
        <w:tc>
          <w:tcPr>
            <w:tcW w:w="4909" w:type="dxa"/>
          </w:tcPr>
          <w:p w14:paraId="14776391" w14:textId="77777777" w:rsidR="00360376" w:rsidRPr="00D36DA2" w:rsidRDefault="00360376" w:rsidP="001A7BAD">
            <w:pPr>
              <w:pStyle w:val="TableParagraph"/>
              <w:spacing w:before="136" w:line="252" w:lineRule="auto"/>
              <w:ind w:left="107" w:right="92"/>
              <w:rPr>
                <w:rFonts w:ascii="Arial Narrow" w:hAnsi="Arial Narrow"/>
                <w:lang w:val="fr-CI"/>
              </w:rPr>
            </w:pPr>
            <w:r w:rsidRPr="00D36DA2">
              <w:rPr>
                <w:rFonts w:ascii="Arial Narrow" w:hAnsi="Arial Narrow"/>
                <w:lang w:val="fr-CI"/>
              </w:rPr>
              <w:t>Méthodologie</w:t>
            </w:r>
            <w:r w:rsidRPr="00D36DA2">
              <w:rPr>
                <w:rFonts w:ascii="Arial Narrow" w:hAnsi="Arial Narrow"/>
                <w:spacing w:val="17"/>
                <w:lang w:val="fr-CI"/>
              </w:rPr>
              <w:t xml:space="preserve"> </w:t>
            </w:r>
            <w:r w:rsidRPr="00D36DA2">
              <w:rPr>
                <w:rFonts w:ascii="Arial Narrow" w:hAnsi="Arial Narrow"/>
                <w:lang w:val="fr-CI"/>
              </w:rPr>
              <w:t>proposée</w:t>
            </w:r>
            <w:r w:rsidRPr="00D36DA2">
              <w:rPr>
                <w:rFonts w:ascii="Arial Narrow" w:hAnsi="Arial Narrow"/>
                <w:spacing w:val="15"/>
                <w:lang w:val="fr-CI"/>
              </w:rPr>
              <w:t xml:space="preserve"> </w:t>
            </w:r>
            <w:r w:rsidRPr="00D36DA2">
              <w:rPr>
                <w:rFonts w:ascii="Arial Narrow" w:hAnsi="Arial Narrow"/>
                <w:lang w:val="fr-CI"/>
              </w:rPr>
              <w:t>et</w:t>
            </w:r>
            <w:r w:rsidRPr="00D36DA2">
              <w:rPr>
                <w:rFonts w:ascii="Arial Narrow" w:hAnsi="Arial Narrow"/>
                <w:spacing w:val="17"/>
                <w:lang w:val="fr-CI"/>
              </w:rPr>
              <w:t xml:space="preserve"> </w:t>
            </w:r>
            <w:r w:rsidRPr="00D36DA2">
              <w:rPr>
                <w:rFonts w:ascii="Arial Narrow" w:hAnsi="Arial Narrow"/>
                <w:lang w:val="fr-CI"/>
              </w:rPr>
              <w:t>approche</w:t>
            </w:r>
            <w:r w:rsidRPr="00D36DA2">
              <w:rPr>
                <w:rFonts w:ascii="Arial Narrow" w:hAnsi="Arial Narrow"/>
                <w:spacing w:val="17"/>
                <w:lang w:val="fr-CI"/>
              </w:rPr>
              <w:t xml:space="preserve"> </w:t>
            </w:r>
            <w:r w:rsidRPr="00D36DA2">
              <w:rPr>
                <w:rFonts w:ascii="Arial Narrow" w:hAnsi="Arial Narrow"/>
                <w:lang w:val="fr-CI"/>
              </w:rPr>
              <w:t>pour</w:t>
            </w:r>
            <w:r w:rsidRPr="00D36DA2">
              <w:rPr>
                <w:rFonts w:ascii="Arial Narrow" w:hAnsi="Arial Narrow"/>
                <w:spacing w:val="18"/>
                <w:lang w:val="fr-CI"/>
              </w:rPr>
              <w:t xml:space="preserve"> </w:t>
            </w:r>
            <w:r w:rsidRPr="00D36DA2">
              <w:rPr>
                <w:rFonts w:ascii="Arial Narrow" w:hAnsi="Arial Narrow"/>
                <w:lang w:val="fr-CI"/>
              </w:rPr>
              <w:t>exécuter</w:t>
            </w:r>
            <w:r w:rsidRPr="00D36DA2">
              <w:rPr>
                <w:rFonts w:ascii="Arial Narrow" w:hAnsi="Arial Narrow"/>
                <w:spacing w:val="-47"/>
                <w:lang w:val="fr-CI"/>
              </w:rPr>
              <w:t xml:space="preserve"> </w:t>
            </w:r>
            <w:r w:rsidRPr="00D36DA2">
              <w:rPr>
                <w:rFonts w:ascii="Arial Narrow" w:hAnsi="Arial Narrow"/>
                <w:lang w:val="fr-CI"/>
              </w:rPr>
              <w:t>le</w:t>
            </w:r>
            <w:r w:rsidRPr="00D36DA2">
              <w:rPr>
                <w:rFonts w:ascii="Arial Narrow" w:hAnsi="Arial Narrow"/>
                <w:spacing w:val="-1"/>
                <w:lang w:val="fr-CI"/>
              </w:rPr>
              <w:t xml:space="preserve"> </w:t>
            </w:r>
            <w:r w:rsidRPr="00D36DA2">
              <w:rPr>
                <w:rFonts w:ascii="Arial Narrow" w:hAnsi="Arial Narrow"/>
                <w:lang w:val="fr-CI"/>
              </w:rPr>
              <w:t>travail</w:t>
            </w:r>
            <w:r w:rsidRPr="00D36DA2">
              <w:rPr>
                <w:rFonts w:ascii="Arial Narrow" w:hAnsi="Arial Narrow"/>
                <w:spacing w:val="-1"/>
                <w:lang w:val="fr-CI"/>
              </w:rPr>
              <w:t xml:space="preserve"> </w:t>
            </w:r>
            <w:r w:rsidRPr="00D36DA2">
              <w:rPr>
                <w:rFonts w:ascii="Arial Narrow" w:hAnsi="Arial Narrow"/>
                <w:lang w:val="fr-CI"/>
              </w:rPr>
              <w:t>selon</w:t>
            </w:r>
            <w:r w:rsidRPr="00D36DA2">
              <w:rPr>
                <w:rFonts w:ascii="Arial Narrow" w:hAnsi="Arial Narrow"/>
                <w:spacing w:val="-1"/>
                <w:lang w:val="fr-CI"/>
              </w:rPr>
              <w:t xml:space="preserve"> </w:t>
            </w:r>
            <w:r w:rsidRPr="00D36DA2">
              <w:rPr>
                <w:rFonts w:ascii="Arial Narrow" w:hAnsi="Arial Narrow"/>
                <w:lang w:val="fr-CI"/>
              </w:rPr>
              <w:t>les</w:t>
            </w:r>
            <w:r w:rsidRPr="00D36DA2">
              <w:rPr>
                <w:rFonts w:ascii="Arial Narrow" w:hAnsi="Arial Narrow"/>
                <w:spacing w:val="1"/>
                <w:lang w:val="fr-CI"/>
              </w:rPr>
              <w:t xml:space="preserve"> </w:t>
            </w:r>
            <w:r w:rsidRPr="00D36DA2">
              <w:rPr>
                <w:rFonts w:ascii="Arial Narrow" w:hAnsi="Arial Narrow"/>
                <w:lang w:val="fr-CI"/>
              </w:rPr>
              <w:t>TDR</w:t>
            </w:r>
          </w:p>
        </w:tc>
        <w:tc>
          <w:tcPr>
            <w:tcW w:w="1423" w:type="dxa"/>
          </w:tcPr>
          <w:p w14:paraId="43336DEB" w14:textId="77777777" w:rsidR="00360376" w:rsidRPr="00D36DA2" w:rsidRDefault="00360376" w:rsidP="001A7BAD">
            <w:pPr>
              <w:pStyle w:val="TableParagraph"/>
              <w:spacing w:before="136"/>
              <w:ind w:left="107"/>
              <w:rPr>
                <w:rFonts w:ascii="Arial Narrow" w:hAnsi="Arial Narrow"/>
              </w:rPr>
            </w:pPr>
            <w:r w:rsidRPr="00D36DA2">
              <w:rPr>
                <w:rFonts w:ascii="Arial Narrow" w:hAnsi="Arial Narrow"/>
              </w:rPr>
              <w:t>50</w:t>
            </w:r>
          </w:p>
        </w:tc>
        <w:tc>
          <w:tcPr>
            <w:tcW w:w="343" w:type="dxa"/>
          </w:tcPr>
          <w:p w14:paraId="270CABB6" w14:textId="77777777" w:rsidR="00360376" w:rsidRPr="00D36DA2" w:rsidRDefault="00360376" w:rsidP="001A7BAD">
            <w:pPr>
              <w:pStyle w:val="TableParagraph"/>
              <w:rPr>
                <w:rFonts w:ascii="Arial Narrow" w:hAnsi="Arial Narrow"/>
              </w:rPr>
            </w:pPr>
          </w:p>
        </w:tc>
        <w:tc>
          <w:tcPr>
            <w:tcW w:w="336" w:type="dxa"/>
          </w:tcPr>
          <w:p w14:paraId="2C2428B4" w14:textId="77777777" w:rsidR="00360376" w:rsidRPr="00D36DA2" w:rsidRDefault="00360376" w:rsidP="001A7BAD">
            <w:pPr>
              <w:pStyle w:val="TableParagraph"/>
              <w:rPr>
                <w:rFonts w:ascii="Arial Narrow" w:hAnsi="Arial Narrow"/>
              </w:rPr>
            </w:pPr>
          </w:p>
        </w:tc>
        <w:tc>
          <w:tcPr>
            <w:tcW w:w="334" w:type="dxa"/>
          </w:tcPr>
          <w:p w14:paraId="023A5517" w14:textId="77777777" w:rsidR="00360376" w:rsidRPr="00D36DA2" w:rsidRDefault="00360376" w:rsidP="001A7BAD">
            <w:pPr>
              <w:pStyle w:val="TableParagraph"/>
              <w:rPr>
                <w:rFonts w:ascii="Arial Narrow" w:hAnsi="Arial Narrow"/>
              </w:rPr>
            </w:pPr>
          </w:p>
        </w:tc>
        <w:tc>
          <w:tcPr>
            <w:tcW w:w="353" w:type="dxa"/>
          </w:tcPr>
          <w:p w14:paraId="12DF02B7" w14:textId="77777777" w:rsidR="00360376" w:rsidRPr="00D36DA2" w:rsidRDefault="00360376" w:rsidP="001A7BAD">
            <w:pPr>
              <w:pStyle w:val="TableParagraph"/>
              <w:rPr>
                <w:rFonts w:ascii="Arial Narrow" w:hAnsi="Arial Narrow"/>
              </w:rPr>
            </w:pPr>
          </w:p>
        </w:tc>
        <w:tc>
          <w:tcPr>
            <w:tcW w:w="324" w:type="dxa"/>
          </w:tcPr>
          <w:p w14:paraId="1077D22B" w14:textId="77777777" w:rsidR="00360376" w:rsidRPr="00D36DA2" w:rsidRDefault="00360376" w:rsidP="001A7BAD">
            <w:pPr>
              <w:pStyle w:val="TableParagraph"/>
              <w:rPr>
                <w:rFonts w:ascii="Arial Narrow" w:hAnsi="Arial Narrow"/>
              </w:rPr>
            </w:pPr>
          </w:p>
        </w:tc>
        <w:tc>
          <w:tcPr>
            <w:tcW w:w="113" w:type="dxa"/>
            <w:tcBorders>
              <w:top w:val="nil"/>
              <w:bottom w:val="nil"/>
            </w:tcBorders>
          </w:tcPr>
          <w:p w14:paraId="5FC68221" w14:textId="77777777" w:rsidR="00360376" w:rsidRPr="00D36DA2" w:rsidRDefault="00360376" w:rsidP="001A7BAD">
            <w:pPr>
              <w:pStyle w:val="TableParagraph"/>
              <w:rPr>
                <w:rFonts w:ascii="Arial Narrow" w:hAnsi="Arial Narrow"/>
              </w:rPr>
            </w:pPr>
          </w:p>
        </w:tc>
      </w:tr>
      <w:tr w:rsidR="00360376" w:rsidRPr="00D36DA2" w14:paraId="234AE807" w14:textId="77777777" w:rsidTr="001A7BAD">
        <w:trPr>
          <w:trHeight w:val="516"/>
        </w:trPr>
        <w:tc>
          <w:tcPr>
            <w:tcW w:w="113" w:type="dxa"/>
            <w:tcBorders>
              <w:top w:val="nil"/>
            </w:tcBorders>
          </w:tcPr>
          <w:p w14:paraId="532B4CBB" w14:textId="77777777" w:rsidR="00360376" w:rsidRPr="00D36DA2" w:rsidRDefault="00360376" w:rsidP="001A7BAD">
            <w:pPr>
              <w:pStyle w:val="TableParagraph"/>
              <w:rPr>
                <w:rFonts w:ascii="Arial Narrow" w:hAnsi="Arial Narrow"/>
              </w:rPr>
            </w:pPr>
          </w:p>
        </w:tc>
        <w:tc>
          <w:tcPr>
            <w:tcW w:w="5293" w:type="dxa"/>
            <w:gridSpan w:val="2"/>
            <w:tcBorders>
              <w:bottom w:val="double" w:sz="4" w:space="0" w:color="000000"/>
            </w:tcBorders>
            <w:shd w:val="clear" w:color="auto" w:fill="D9D9D9"/>
          </w:tcPr>
          <w:p w14:paraId="3F2B8297" w14:textId="77777777" w:rsidR="00360376" w:rsidRPr="00D36DA2" w:rsidRDefault="00360376" w:rsidP="001A7BAD">
            <w:pPr>
              <w:pStyle w:val="TableParagraph"/>
              <w:spacing w:before="138"/>
              <w:ind w:left="107"/>
              <w:rPr>
                <w:rFonts w:ascii="Arial Narrow" w:hAnsi="Arial Narrow"/>
              </w:rPr>
            </w:pPr>
            <w:r w:rsidRPr="00D36DA2">
              <w:rPr>
                <w:rFonts w:ascii="Arial Narrow" w:hAnsi="Arial Narrow"/>
              </w:rPr>
              <w:t>Total</w:t>
            </w:r>
          </w:p>
        </w:tc>
        <w:tc>
          <w:tcPr>
            <w:tcW w:w="1423" w:type="dxa"/>
            <w:tcBorders>
              <w:bottom w:val="double" w:sz="4" w:space="0" w:color="000000"/>
            </w:tcBorders>
            <w:shd w:val="clear" w:color="auto" w:fill="D9D9D9"/>
          </w:tcPr>
          <w:p w14:paraId="033DC0D6" w14:textId="77777777" w:rsidR="00360376" w:rsidRPr="00D36DA2" w:rsidRDefault="00360376" w:rsidP="001A7BAD">
            <w:pPr>
              <w:pStyle w:val="TableParagraph"/>
              <w:spacing w:before="138"/>
              <w:ind w:left="107"/>
              <w:rPr>
                <w:rFonts w:ascii="Arial Narrow" w:hAnsi="Arial Narrow"/>
              </w:rPr>
            </w:pPr>
            <w:r w:rsidRPr="00D36DA2">
              <w:rPr>
                <w:rFonts w:ascii="Arial Narrow" w:hAnsi="Arial Narrow"/>
              </w:rPr>
              <w:t>100</w:t>
            </w:r>
          </w:p>
        </w:tc>
        <w:tc>
          <w:tcPr>
            <w:tcW w:w="343" w:type="dxa"/>
            <w:tcBorders>
              <w:bottom w:val="double" w:sz="4" w:space="0" w:color="000000"/>
            </w:tcBorders>
            <w:shd w:val="clear" w:color="auto" w:fill="D9D9D9"/>
          </w:tcPr>
          <w:p w14:paraId="731B8D62" w14:textId="77777777" w:rsidR="00360376" w:rsidRPr="00D36DA2" w:rsidRDefault="00360376" w:rsidP="001A7BAD">
            <w:pPr>
              <w:pStyle w:val="TableParagraph"/>
              <w:rPr>
                <w:rFonts w:ascii="Arial Narrow" w:hAnsi="Arial Narrow"/>
              </w:rPr>
            </w:pPr>
          </w:p>
        </w:tc>
        <w:tc>
          <w:tcPr>
            <w:tcW w:w="336" w:type="dxa"/>
            <w:tcBorders>
              <w:bottom w:val="double" w:sz="4" w:space="0" w:color="000000"/>
            </w:tcBorders>
            <w:shd w:val="clear" w:color="auto" w:fill="D9D9D9"/>
          </w:tcPr>
          <w:p w14:paraId="030BD8ED" w14:textId="77777777" w:rsidR="00360376" w:rsidRPr="00D36DA2" w:rsidRDefault="00360376" w:rsidP="001A7BAD">
            <w:pPr>
              <w:pStyle w:val="TableParagraph"/>
              <w:rPr>
                <w:rFonts w:ascii="Arial Narrow" w:hAnsi="Arial Narrow"/>
              </w:rPr>
            </w:pPr>
          </w:p>
        </w:tc>
        <w:tc>
          <w:tcPr>
            <w:tcW w:w="334" w:type="dxa"/>
            <w:tcBorders>
              <w:bottom w:val="double" w:sz="4" w:space="0" w:color="000000"/>
            </w:tcBorders>
            <w:shd w:val="clear" w:color="auto" w:fill="D9D9D9"/>
          </w:tcPr>
          <w:p w14:paraId="788DAAED" w14:textId="77777777" w:rsidR="00360376" w:rsidRPr="00D36DA2" w:rsidRDefault="00360376" w:rsidP="001A7BAD">
            <w:pPr>
              <w:pStyle w:val="TableParagraph"/>
              <w:rPr>
                <w:rFonts w:ascii="Arial Narrow" w:hAnsi="Arial Narrow"/>
              </w:rPr>
            </w:pPr>
          </w:p>
        </w:tc>
        <w:tc>
          <w:tcPr>
            <w:tcW w:w="353" w:type="dxa"/>
            <w:tcBorders>
              <w:bottom w:val="double" w:sz="4" w:space="0" w:color="000000"/>
            </w:tcBorders>
            <w:shd w:val="clear" w:color="auto" w:fill="D9D9D9"/>
          </w:tcPr>
          <w:p w14:paraId="6DE33418" w14:textId="77777777" w:rsidR="00360376" w:rsidRPr="00D36DA2" w:rsidRDefault="00360376" w:rsidP="001A7BAD">
            <w:pPr>
              <w:pStyle w:val="TableParagraph"/>
              <w:rPr>
                <w:rFonts w:ascii="Arial Narrow" w:hAnsi="Arial Narrow"/>
              </w:rPr>
            </w:pPr>
          </w:p>
        </w:tc>
        <w:tc>
          <w:tcPr>
            <w:tcW w:w="324" w:type="dxa"/>
            <w:tcBorders>
              <w:bottom w:val="double" w:sz="4" w:space="0" w:color="000000"/>
            </w:tcBorders>
            <w:shd w:val="clear" w:color="auto" w:fill="D9D9D9"/>
          </w:tcPr>
          <w:p w14:paraId="40526026" w14:textId="77777777" w:rsidR="00360376" w:rsidRPr="00D36DA2" w:rsidRDefault="00360376" w:rsidP="001A7BAD">
            <w:pPr>
              <w:pStyle w:val="TableParagraph"/>
              <w:rPr>
                <w:rFonts w:ascii="Arial Narrow" w:hAnsi="Arial Narrow"/>
              </w:rPr>
            </w:pPr>
          </w:p>
        </w:tc>
        <w:tc>
          <w:tcPr>
            <w:tcW w:w="113" w:type="dxa"/>
            <w:tcBorders>
              <w:top w:val="nil"/>
            </w:tcBorders>
          </w:tcPr>
          <w:p w14:paraId="333F6D25" w14:textId="77777777" w:rsidR="00360376" w:rsidRPr="00D36DA2" w:rsidRDefault="00360376" w:rsidP="001A7BAD">
            <w:pPr>
              <w:pStyle w:val="TableParagraph"/>
              <w:rPr>
                <w:rFonts w:ascii="Arial Narrow" w:hAnsi="Arial Narrow"/>
              </w:rPr>
            </w:pPr>
          </w:p>
        </w:tc>
      </w:tr>
    </w:tbl>
    <w:p w14:paraId="0BB4283E" w14:textId="77777777" w:rsidR="00360376" w:rsidRPr="00D36DA2" w:rsidRDefault="00360376" w:rsidP="00360376">
      <w:pPr>
        <w:rPr>
          <w:szCs w:val="22"/>
        </w:rPr>
        <w:sectPr w:rsidR="00360376" w:rsidRPr="00D36DA2">
          <w:footerReference w:type="default" r:id="rId13"/>
          <w:pgSz w:w="11910" w:h="16840"/>
          <w:pgMar w:top="1580" w:right="1240" w:bottom="1080" w:left="1200" w:header="0" w:footer="889"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495"/>
        <w:gridCol w:w="4866"/>
        <w:gridCol w:w="1356"/>
        <w:gridCol w:w="343"/>
        <w:gridCol w:w="336"/>
        <w:gridCol w:w="334"/>
        <w:gridCol w:w="353"/>
        <w:gridCol w:w="324"/>
        <w:gridCol w:w="113"/>
      </w:tblGrid>
      <w:tr w:rsidR="00360376" w:rsidRPr="00D36DA2" w14:paraId="3F1B66C9" w14:textId="77777777" w:rsidTr="001A7BAD">
        <w:trPr>
          <w:trHeight w:val="8081"/>
        </w:trPr>
        <w:tc>
          <w:tcPr>
            <w:tcW w:w="8633" w:type="dxa"/>
            <w:gridSpan w:val="10"/>
          </w:tcPr>
          <w:p w14:paraId="197881E1" w14:textId="77777777" w:rsidR="00360376" w:rsidRPr="00D36DA2" w:rsidRDefault="00360376" w:rsidP="001A7BAD">
            <w:pPr>
              <w:pStyle w:val="TableParagraph"/>
              <w:rPr>
                <w:rFonts w:ascii="Arial Narrow" w:hAnsi="Arial Narrow"/>
              </w:rPr>
            </w:pPr>
          </w:p>
        </w:tc>
      </w:tr>
      <w:tr w:rsidR="00360376" w:rsidRPr="00D36DA2" w14:paraId="7DF76B48" w14:textId="77777777" w:rsidTr="001A7BAD">
        <w:trPr>
          <w:trHeight w:val="520"/>
        </w:trPr>
        <w:tc>
          <w:tcPr>
            <w:tcW w:w="113" w:type="dxa"/>
            <w:vMerge w:val="restart"/>
            <w:tcBorders>
              <w:top w:val="nil"/>
              <w:bottom w:val="nil"/>
            </w:tcBorders>
          </w:tcPr>
          <w:p w14:paraId="194302E4" w14:textId="77777777" w:rsidR="00360376" w:rsidRPr="00D36DA2" w:rsidRDefault="00360376" w:rsidP="001A7BAD">
            <w:pPr>
              <w:pStyle w:val="TableParagraph"/>
              <w:rPr>
                <w:rFonts w:ascii="Arial Narrow" w:hAnsi="Arial Narrow"/>
              </w:rPr>
            </w:pPr>
          </w:p>
        </w:tc>
        <w:tc>
          <w:tcPr>
            <w:tcW w:w="5361" w:type="dxa"/>
            <w:gridSpan w:val="2"/>
            <w:vMerge w:val="restart"/>
          </w:tcPr>
          <w:p w14:paraId="3AD29E73" w14:textId="77777777" w:rsidR="00360376" w:rsidRPr="00D36DA2" w:rsidRDefault="00360376" w:rsidP="001A7BAD">
            <w:pPr>
              <w:pStyle w:val="TableParagraph"/>
              <w:spacing w:before="136"/>
              <w:ind w:left="107"/>
              <w:rPr>
                <w:rFonts w:ascii="Arial Narrow" w:hAnsi="Arial Narrow"/>
                <w:lang w:val="fr-CI"/>
              </w:rPr>
            </w:pPr>
            <w:r w:rsidRPr="00D36DA2">
              <w:rPr>
                <w:rFonts w:ascii="Arial Narrow" w:hAnsi="Arial Narrow"/>
                <w:lang w:val="fr-CI"/>
              </w:rPr>
              <w:t>Formulaire</w:t>
            </w:r>
            <w:r w:rsidRPr="00D36DA2">
              <w:rPr>
                <w:rFonts w:ascii="Arial Narrow" w:hAnsi="Arial Narrow"/>
                <w:spacing w:val="49"/>
                <w:lang w:val="fr-CI"/>
              </w:rPr>
              <w:t xml:space="preserve"> </w:t>
            </w:r>
            <w:r w:rsidRPr="00D36DA2">
              <w:rPr>
                <w:rFonts w:ascii="Arial Narrow" w:hAnsi="Arial Narrow"/>
                <w:lang w:val="fr-CI"/>
              </w:rPr>
              <w:t>d’évaluation</w:t>
            </w:r>
            <w:r w:rsidRPr="00D36DA2">
              <w:rPr>
                <w:rFonts w:ascii="Arial Narrow" w:hAnsi="Arial Narrow"/>
                <w:spacing w:val="93"/>
                <w:lang w:val="fr-CI"/>
              </w:rPr>
              <w:t xml:space="preserve"> </w:t>
            </w:r>
            <w:r w:rsidRPr="00D36DA2">
              <w:rPr>
                <w:rFonts w:ascii="Arial Narrow" w:hAnsi="Arial Narrow"/>
                <w:lang w:val="fr-CI"/>
              </w:rPr>
              <w:t>de</w:t>
            </w:r>
            <w:r w:rsidRPr="00D36DA2">
              <w:rPr>
                <w:rFonts w:ascii="Arial Narrow" w:hAnsi="Arial Narrow"/>
                <w:spacing w:val="98"/>
                <w:lang w:val="fr-CI"/>
              </w:rPr>
              <w:t xml:space="preserve"> </w:t>
            </w:r>
            <w:r w:rsidRPr="00D36DA2">
              <w:rPr>
                <w:rFonts w:ascii="Arial Narrow" w:hAnsi="Arial Narrow"/>
                <w:lang w:val="fr-CI"/>
              </w:rPr>
              <w:t>la</w:t>
            </w:r>
            <w:r w:rsidRPr="00D36DA2">
              <w:rPr>
                <w:rFonts w:ascii="Arial Narrow" w:hAnsi="Arial Narrow"/>
                <w:spacing w:val="96"/>
                <w:lang w:val="fr-CI"/>
              </w:rPr>
              <w:t xml:space="preserve"> </w:t>
            </w:r>
            <w:r w:rsidRPr="00D36DA2">
              <w:rPr>
                <w:rFonts w:ascii="Arial Narrow" w:hAnsi="Arial Narrow"/>
                <w:lang w:val="fr-CI"/>
              </w:rPr>
              <w:t>Proposition</w:t>
            </w:r>
            <w:r w:rsidRPr="00D36DA2">
              <w:rPr>
                <w:rFonts w:ascii="Arial Narrow" w:hAnsi="Arial Narrow"/>
                <w:spacing w:val="96"/>
                <w:lang w:val="fr-CI"/>
              </w:rPr>
              <w:t xml:space="preserve"> </w:t>
            </w:r>
            <w:r w:rsidRPr="00D36DA2">
              <w:rPr>
                <w:rFonts w:ascii="Arial Narrow" w:hAnsi="Arial Narrow"/>
                <w:lang w:val="fr-CI"/>
              </w:rPr>
              <w:t>technique</w:t>
            </w:r>
          </w:p>
          <w:p w14:paraId="3D156F67" w14:textId="77777777" w:rsidR="00360376" w:rsidRPr="00D36DA2" w:rsidRDefault="00360376" w:rsidP="001A7BAD">
            <w:pPr>
              <w:pStyle w:val="TableParagraph"/>
              <w:spacing w:before="12"/>
              <w:ind w:left="107"/>
              <w:rPr>
                <w:rFonts w:ascii="Arial Narrow" w:hAnsi="Arial Narrow"/>
              </w:rPr>
            </w:pPr>
            <w:proofErr w:type="spellStart"/>
            <w:r w:rsidRPr="00D36DA2">
              <w:rPr>
                <w:rFonts w:ascii="Arial Narrow" w:hAnsi="Arial Narrow"/>
              </w:rPr>
              <w:t>Formulaire</w:t>
            </w:r>
            <w:proofErr w:type="spellEnd"/>
            <w:r w:rsidRPr="00D36DA2">
              <w:rPr>
                <w:rFonts w:ascii="Arial Narrow" w:hAnsi="Arial Narrow"/>
              </w:rPr>
              <w:t xml:space="preserve"> 3</w:t>
            </w:r>
          </w:p>
        </w:tc>
        <w:tc>
          <w:tcPr>
            <w:tcW w:w="1356" w:type="dxa"/>
            <w:vMerge w:val="restart"/>
          </w:tcPr>
          <w:p w14:paraId="7A5FA326" w14:textId="77777777" w:rsidR="00360376" w:rsidRPr="00D36DA2" w:rsidRDefault="00360376" w:rsidP="001A7BAD">
            <w:pPr>
              <w:pStyle w:val="TableParagraph"/>
              <w:spacing w:before="136" w:line="252" w:lineRule="auto"/>
              <w:ind w:left="106" w:right="326"/>
              <w:rPr>
                <w:rFonts w:ascii="Arial Narrow" w:hAnsi="Arial Narrow"/>
              </w:rPr>
            </w:pPr>
            <w:r w:rsidRPr="00D36DA2">
              <w:rPr>
                <w:rFonts w:ascii="Arial Narrow" w:hAnsi="Arial Narrow"/>
              </w:rPr>
              <w:t>Note</w:t>
            </w:r>
            <w:r w:rsidRPr="00D36DA2">
              <w:rPr>
                <w:rFonts w:ascii="Arial Narrow" w:hAnsi="Arial Narrow"/>
                <w:spacing w:val="1"/>
              </w:rPr>
              <w:t xml:space="preserve"> </w:t>
            </w:r>
            <w:r w:rsidRPr="00D36DA2">
              <w:rPr>
                <w:rFonts w:ascii="Arial Narrow" w:hAnsi="Arial Narrow"/>
              </w:rPr>
              <w:t>maximum</w:t>
            </w:r>
          </w:p>
        </w:tc>
        <w:tc>
          <w:tcPr>
            <w:tcW w:w="1690" w:type="dxa"/>
            <w:gridSpan w:val="5"/>
          </w:tcPr>
          <w:p w14:paraId="4202D5C0" w14:textId="77777777" w:rsidR="00360376" w:rsidRPr="00D36DA2" w:rsidRDefault="00360376" w:rsidP="001A7BAD">
            <w:pPr>
              <w:pStyle w:val="TableParagraph"/>
              <w:spacing w:before="136"/>
              <w:ind w:left="106"/>
              <w:rPr>
                <w:rFonts w:ascii="Arial Narrow" w:hAnsi="Arial Narrow"/>
              </w:rPr>
            </w:pPr>
            <w:r w:rsidRPr="00D36DA2">
              <w:rPr>
                <w:rFonts w:ascii="Arial Narrow" w:hAnsi="Arial Narrow"/>
              </w:rPr>
              <w:t>Consultant</w:t>
            </w:r>
          </w:p>
        </w:tc>
        <w:tc>
          <w:tcPr>
            <w:tcW w:w="113" w:type="dxa"/>
            <w:tcBorders>
              <w:top w:val="nil"/>
              <w:bottom w:val="nil"/>
            </w:tcBorders>
          </w:tcPr>
          <w:p w14:paraId="01CF04CA" w14:textId="77777777" w:rsidR="00360376" w:rsidRPr="00D36DA2" w:rsidRDefault="00360376" w:rsidP="001A7BAD">
            <w:pPr>
              <w:pStyle w:val="TableParagraph"/>
              <w:rPr>
                <w:rFonts w:ascii="Arial Narrow" w:hAnsi="Arial Narrow"/>
              </w:rPr>
            </w:pPr>
          </w:p>
        </w:tc>
      </w:tr>
      <w:tr w:rsidR="00360376" w:rsidRPr="00D36DA2" w14:paraId="4A450BE0" w14:textId="77777777" w:rsidTr="001A7BAD">
        <w:trPr>
          <w:trHeight w:val="520"/>
        </w:trPr>
        <w:tc>
          <w:tcPr>
            <w:tcW w:w="113" w:type="dxa"/>
            <w:vMerge/>
            <w:tcBorders>
              <w:top w:val="nil"/>
              <w:bottom w:val="nil"/>
            </w:tcBorders>
          </w:tcPr>
          <w:p w14:paraId="17DBA851" w14:textId="77777777" w:rsidR="00360376" w:rsidRPr="00D36DA2" w:rsidRDefault="00360376" w:rsidP="001A7BAD"/>
        </w:tc>
        <w:tc>
          <w:tcPr>
            <w:tcW w:w="5361" w:type="dxa"/>
            <w:gridSpan w:val="2"/>
            <w:vMerge/>
            <w:tcBorders>
              <w:top w:val="nil"/>
            </w:tcBorders>
          </w:tcPr>
          <w:p w14:paraId="60D4D8E8" w14:textId="77777777" w:rsidR="00360376" w:rsidRPr="00D36DA2" w:rsidRDefault="00360376" w:rsidP="001A7BAD"/>
        </w:tc>
        <w:tc>
          <w:tcPr>
            <w:tcW w:w="1356" w:type="dxa"/>
            <w:vMerge/>
            <w:tcBorders>
              <w:top w:val="nil"/>
            </w:tcBorders>
          </w:tcPr>
          <w:p w14:paraId="60921FEF" w14:textId="77777777" w:rsidR="00360376" w:rsidRPr="00D36DA2" w:rsidRDefault="00360376" w:rsidP="001A7BAD"/>
        </w:tc>
        <w:tc>
          <w:tcPr>
            <w:tcW w:w="343" w:type="dxa"/>
          </w:tcPr>
          <w:p w14:paraId="60E003FD" w14:textId="77777777" w:rsidR="00360376" w:rsidRPr="00D36DA2" w:rsidRDefault="00360376" w:rsidP="001A7BAD">
            <w:pPr>
              <w:pStyle w:val="TableParagraph"/>
              <w:spacing w:before="136"/>
              <w:ind w:left="106"/>
              <w:rPr>
                <w:rFonts w:ascii="Arial Narrow" w:hAnsi="Arial Narrow"/>
              </w:rPr>
            </w:pPr>
            <w:r w:rsidRPr="00D36DA2">
              <w:rPr>
                <w:rFonts w:ascii="Arial Narrow" w:hAnsi="Arial Narrow"/>
              </w:rPr>
              <w:t>A</w:t>
            </w:r>
          </w:p>
        </w:tc>
        <w:tc>
          <w:tcPr>
            <w:tcW w:w="336" w:type="dxa"/>
          </w:tcPr>
          <w:p w14:paraId="0D05FDE5" w14:textId="77777777" w:rsidR="00360376" w:rsidRPr="00D36DA2" w:rsidRDefault="00360376" w:rsidP="001A7BAD">
            <w:pPr>
              <w:pStyle w:val="TableParagraph"/>
              <w:spacing w:before="136"/>
              <w:ind w:left="106"/>
              <w:rPr>
                <w:rFonts w:ascii="Arial Narrow" w:hAnsi="Arial Narrow"/>
              </w:rPr>
            </w:pPr>
            <w:r w:rsidRPr="00D36DA2">
              <w:rPr>
                <w:rFonts w:ascii="Arial Narrow" w:hAnsi="Arial Narrow"/>
              </w:rPr>
              <w:t>B</w:t>
            </w:r>
          </w:p>
        </w:tc>
        <w:tc>
          <w:tcPr>
            <w:tcW w:w="334" w:type="dxa"/>
          </w:tcPr>
          <w:p w14:paraId="39E9ECC5" w14:textId="77777777" w:rsidR="00360376" w:rsidRPr="00D36DA2" w:rsidRDefault="00360376" w:rsidP="001A7BAD">
            <w:pPr>
              <w:pStyle w:val="TableParagraph"/>
              <w:spacing w:before="136"/>
              <w:ind w:left="106"/>
              <w:rPr>
                <w:rFonts w:ascii="Arial Narrow" w:hAnsi="Arial Narrow"/>
              </w:rPr>
            </w:pPr>
            <w:r w:rsidRPr="00D36DA2">
              <w:rPr>
                <w:rFonts w:ascii="Arial Narrow" w:hAnsi="Arial Narrow"/>
              </w:rPr>
              <w:t>C</w:t>
            </w:r>
          </w:p>
        </w:tc>
        <w:tc>
          <w:tcPr>
            <w:tcW w:w="353" w:type="dxa"/>
          </w:tcPr>
          <w:p w14:paraId="5E2D0C58" w14:textId="77777777" w:rsidR="00360376" w:rsidRPr="00D36DA2" w:rsidRDefault="00360376" w:rsidP="001A7BAD">
            <w:pPr>
              <w:pStyle w:val="TableParagraph"/>
              <w:spacing w:before="136"/>
              <w:ind w:left="107"/>
              <w:rPr>
                <w:rFonts w:ascii="Arial Narrow" w:hAnsi="Arial Narrow"/>
              </w:rPr>
            </w:pPr>
            <w:r w:rsidRPr="00D36DA2">
              <w:rPr>
                <w:rFonts w:ascii="Arial Narrow" w:hAnsi="Arial Narrow"/>
              </w:rPr>
              <w:t>D</w:t>
            </w:r>
          </w:p>
        </w:tc>
        <w:tc>
          <w:tcPr>
            <w:tcW w:w="324" w:type="dxa"/>
          </w:tcPr>
          <w:p w14:paraId="013F7074" w14:textId="77777777" w:rsidR="00360376" w:rsidRPr="00D36DA2" w:rsidRDefault="00360376" w:rsidP="001A7BAD">
            <w:pPr>
              <w:pStyle w:val="TableParagraph"/>
              <w:spacing w:before="136"/>
              <w:ind w:left="106"/>
              <w:rPr>
                <w:rFonts w:ascii="Arial Narrow" w:hAnsi="Arial Narrow"/>
              </w:rPr>
            </w:pPr>
            <w:r w:rsidRPr="00D36DA2">
              <w:rPr>
                <w:rFonts w:ascii="Arial Narrow" w:hAnsi="Arial Narrow"/>
              </w:rPr>
              <w:t>E</w:t>
            </w:r>
          </w:p>
        </w:tc>
        <w:tc>
          <w:tcPr>
            <w:tcW w:w="113" w:type="dxa"/>
            <w:tcBorders>
              <w:top w:val="nil"/>
              <w:bottom w:val="nil"/>
            </w:tcBorders>
          </w:tcPr>
          <w:p w14:paraId="79C9B581" w14:textId="77777777" w:rsidR="00360376" w:rsidRPr="00D36DA2" w:rsidRDefault="00360376" w:rsidP="001A7BAD">
            <w:pPr>
              <w:pStyle w:val="TableParagraph"/>
              <w:rPr>
                <w:rFonts w:ascii="Arial Narrow" w:hAnsi="Arial Narrow"/>
              </w:rPr>
            </w:pPr>
          </w:p>
        </w:tc>
      </w:tr>
      <w:tr w:rsidR="00360376" w:rsidRPr="00D36DA2" w14:paraId="6AFE4ED2" w14:textId="77777777" w:rsidTr="001A7BAD">
        <w:trPr>
          <w:trHeight w:val="518"/>
        </w:trPr>
        <w:tc>
          <w:tcPr>
            <w:tcW w:w="113" w:type="dxa"/>
            <w:tcBorders>
              <w:top w:val="nil"/>
              <w:bottom w:val="nil"/>
            </w:tcBorders>
          </w:tcPr>
          <w:p w14:paraId="55E5790C" w14:textId="77777777" w:rsidR="00360376" w:rsidRPr="00D36DA2" w:rsidRDefault="00360376" w:rsidP="001A7BAD">
            <w:pPr>
              <w:pStyle w:val="TableParagraph"/>
              <w:rPr>
                <w:rFonts w:ascii="Arial Narrow" w:hAnsi="Arial Narrow"/>
              </w:rPr>
            </w:pPr>
          </w:p>
        </w:tc>
        <w:tc>
          <w:tcPr>
            <w:tcW w:w="8407" w:type="dxa"/>
            <w:gridSpan w:val="8"/>
          </w:tcPr>
          <w:p w14:paraId="5F61B80B" w14:textId="77777777" w:rsidR="00360376" w:rsidRPr="00D36DA2" w:rsidRDefault="00360376" w:rsidP="001A7BAD">
            <w:pPr>
              <w:pStyle w:val="TableParagraph"/>
              <w:spacing w:before="136"/>
              <w:ind w:left="107"/>
              <w:rPr>
                <w:rFonts w:ascii="Arial Narrow" w:hAnsi="Arial Narrow"/>
                <w:lang w:val="fr-CI"/>
              </w:rPr>
            </w:pPr>
            <w:r w:rsidRPr="00D36DA2">
              <w:rPr>
                <w:rFonts w:ascii="Arial Narrow" w:hAnsi="Arial Narrow"/>
                <w:lang w:val="fr-CI"/>
              </w:rPr>
              <w:t>Méthodologie</w:t>
            </w:r>
            <w:r w:rsidRPr="00D36DA2">
              <w:rPr>
                <w:rFonts w:ascii="Arial Narrow" w:hAnsi="Arial Narrow"/>
                <w:spacing w:val="-1"/>
                <w:lang w:val="fr-CI"/>
              </w:rPr>
              <w:t xml:space="preserve"> </w:t>
            </w:r>
            <w:r w:rsidRPr="00D36DA2">
              <w:rPr>
                <w:rFonts w:ascii="Arial Narrow" w:hAnsi="Arial Narrow"/>
                <w:lang w:val="fr-CI"/>
              </w:rPr>
              <w:t>proposée</w:t>
            </w:r>
            <w:r w:rsidRPr="00D36DA2">
              <w:rPr>
                <w:rFonts w:ascii="Arial Narrow" w:hAnsi="Arial Narrow"/>
                <w:spacing w:val="-2"/>
                <w:lang w:val="fr-CI"/>
              </w:rPr>
              <w:t xml:space="preserve"> </w:t>
            </w:r>
            <w:r w:rsidRPr="00D36DA2">
              <w:rPr>
                <w:rFonts w:ascii="Arial Narrow" w:hAnsi="Arial Narrow"/>
                <w:lang w:val="fr-CI"/>
              </w:rPr>
              <w:t>et</w:t>
            </w:r>
            <w:r w:rsidRPr="00D36DA2">
              <w:rPr>
                <w:rFonts w:ascii="Arial Narrow" w:hAnsi="Arial Narrow"/>
                <w:spacing w:val="-4"/>
                <w:lang w:val="fr-CI"/>
              </w:rPr>
              <w:t xml:space="preserve"> </w:t>
            </w:r>
            <w:r w:rsidRPr="00D36DA2">
              <w:rPr>
                <w:rFonts w:ascii="Arial Narrow" w:hAnsi="Arial Narrow"/>
                <w:lang w:val="fr-CI"/>
              </w:rPr>
              <w:t>approche</w:t>
            </w:r>
            <w:r w:rsidRPr="00D36DA2">
              <w:rPr>
                <w:rFonts w:ascii="Arial Narrow" w:hAnsi="Arial Narrow"/>
                <w:spacing w:val="-1"/>
                <w:lang w:val="fr-CI"/>
              </w:rPr>
              <w:t xml:space="preserve"> </w:t>
            </w:r>
            <w:r w:rsidRPr="00D36DA2">
              <w:rPr>
                <w:rFonts w:ascii="Arial Narrow" w:hAnsi="Arial Narrow"/>
                <w:lang w:val="fr-CI"/>
              </w:rPr>
              <w:t>pour exécuter le</w:t>
            </w:r>
            <w:r w:rsidRPr="00D36DA2">
              <w:rPr>
                <w:rFonts w:ascii="Arial Narrow" w:hAnsi="Arial Narrow"/>
                <w:spacing w:val="-6"/>
                <w:lang w:val="fr-CI"/>
              </w:rPr>
              <w:t xml:space="preserve"> </w:t>
            </w:r>
            <w:r w:rsidRPr="00D36DA2">
              <w:rPr>
                <w:rFonts w:ascii="Arial Narrow" w:hAnsi="Arial Narrow"/>
                <w:lang w:val="fr-CI"/>
              </w:rPr>
              <w:t>travail</w:t>
            </w:r>
            <w:r w:rsidRPr="00D36DA2">
              <w:rPr>
                <w:rFonts w:ascii="Arial Narrow" w:hAnsi="Arial Narrow"/>
                <w:spacing w:val="-1"/>
                <w:lang w:val="fr-CI"/>
              </w:rPr>
              <w:t xml:space="preserve"> </w:t>
            </w:r>
            <w:r w:rsidRPr="00D36DA2">
              <w:rPr>
                <w:rFonts w:ascii="Arial Narrow" w:hAnsi="Arial Narrow"/>
                <w:lang w:val="fr-CI"/>
              </w:rPr>
              <w:t>selon</w:t>
            </w:r>
            <w:r w:rsidRPr="00D36DA2">
              <w:rPr>
                <w:rFonts w:ascii="Arial Narrow" w:hAnsi="Arial Narrow"/>
                <w:spacing w:val="-4"/>
                <w:lang w:val="fr-CI"/>
              </w:rPr>
              <w:t xml:space="preserve"> </w:t>
            </w:r>
            <w:r w:rsidRPr="00D36DA2">
              <w:rPr>
                <w:rFonts w:ascii="Arial Narrow" w:hAnsi="Arial Narrow"/>
                <w:lang w:val="fr-CI"/>
              </w:rPr>
              <w:t>les</w:t>
            </w:r>
            <w:r w:rsidRPr="00D36DA2">
              <w:rPr>
                <w:rFonts w:ascii="Arial Narrow" w:hAnsi="Arial Narrow"/>
                <w:spacing w:val="-2"/>
                <w:lang w:val="fr-CI"/>
              </w:rPr>
              <w:t xml:space="preserve"> </w:t>
            </w:r>
            <w:r w:rsidRPr="00D36DA2">
              <w:rPr>
                <w:rFonts w:ascii="Arial Narrow" w:hAnsi="Arial Narrow"/>
                <w:lang w:val="fr-CI"/>
              </w:rPr>
              <w:t>TDR</w:t>
            </w:r>
          </w:p>
        </w:tc>
        <w:tc>
          <w:tcPr>
            <w:tcW w:w="113" w:type="dxa"/>
            <w:tcBorders>
              <w:top w:val="nil"/>
              <w:bottom w:val="nil"/>
            </w:tcBorders>
          </w:tcPr>
          <w:p w14:paraId="42DE7369" w14:textId="77777777" w:rsidR="00360376" w:rsidRPr="00D36DA2" w:rsidRDefault="00360376" w:rsidP="001A7BAD">
            <w:pPr>
              <w:pStyle w:val="TableParagraph"/>
              <w:rPr>
                <w:rFonts w:ascii="Arial Narrow" w:hAnsi="Arial Narrow"/>
                <w:lang w:val="fr-CI"/>
              </w:rPr>
            </w:pPr>
          </w:p>
        </w:tc>
      </w:tr>
      <w:tr w:rsidR="00360376" w:rsidRPr="00D36DA2" w14:paraId="1B7592A8" w14:textId="77777777" w:rsidTr="001A7BAD">
        <w:trPr>
          <w:trHeight w:val="801"/>
        </w:trPr>
        <w:tc>
          <w:tcPr>
            <w:tcW w:w="113" w:type="dxa"/>
            <w:tcBorders>
              <w:top w:val="nil"/>
              <w:bottom w:val="nil"/>
            </w:tcBorders>
          </w:tcPr>
          <w:p w14:paraId="3922B9A9" w14:textId="77777777" w:rsidR="00360376" w:rsidRPr="00D36DA2" w:rsidRDefault="00360376" w:rsidP="001A7BAD">
            <w:pPr>
              <w:pStyle w:val="TableParagraph"/>
              <w:rPr>
                <w:rFonts w:ascii="Arial Narrow" w:hAnsi="Arial Narrow"/>
                <w:lang w:val="fr-CI"/>
              </w:rPr>
            </w:pPr>
          </w:p>
        </w:tc>
        <w:tc>
          <w:tcPr>
            <w:tcW w:w="495" w:type="dxa"/>
          </w:tcPr>
          <w:p w14:paraId="04396D7A" w14:textId="77777777" w:rsidR="00360376" w:rsidRPr="00D36DA2" w:rsidRDefault="00360376" w:rsidP="001A7BAD">
            <w:pPr>
              <w:pStyle w:val="TableParagraph"/>
              <w:spacing w:before="138"/>
              <w:ind w:left="88" w:right="78"/>
              <w:jc w:val="center"/>
              <w:rPr>
                <w:rFonts w:ascii="Arial Narrow" w:hAnsi="Arial Narrow"/>
              </w:rPr>
            </w:pPr>
            <w:r w:rsidRPr="00D36DA2">
              <w:rPr>
                <w:rFonts w:ascii="Arial Narrow" w:hAnsi="Arial Narrow"/>
              </w:rPr>
              <w:t>2.1</w:t>
            </w:r>
          </w:p>
        </w:tc>
        <w:tc>
          <w:tcPr>
            <w:tcW w:w="4866" w:type="dxa"/>
          </w:tcPr>
          <w:p w14:paraId="2A299612" w14:textId="77777777" w:rsidR="00360376" w:rsidRPr="00D36DA2" w:rsidRDefault="00360376" w:rsidP="001A7BAD">
            <w:pPr>
              <w:pStyle w:val="TableParagraph"/>
              <w:spacing w:before="136" w:line="252" w:lineRule="auto"/>
              <w:ind w:left="106" w:right="91"/>
              <w:rPr>
                <w:rFonts w:ascii="Arial Narrow" w:hAnsi="Arial Narrow"/>
                <w:lang w:val="fr-CI"/>
              </w:rPr>
            </w:pPr>
            <w:r w:rsidRPr="00D36DA2">
              <w:rPr>
                <w:rFonts w:ascii="Arial Narrow" w:hAnsi="Arial Narrow"/>
                <w:lang w:val="fr-CI"/>
              </w:rPr>
              <w:t>La</w:t>
            </w:r>
            <w:r w:rsidRPr="00D36DA2">
              <w:rPr>
                <w:rFonts w:ascii="Arial Narrow" w:hAnsi="Arial Narrow"/>
                <w:spacing w:val="7"/>
                <w:lang w:val="fr-CI"/>
              </w:rPr>
              <w:t xml:space="preserve"> </w:t>
            </w:r>
            <w:r w:rsidRPr="00D36DA2">
              <w:rPr>
                <w:rFonts w:ascii="Arial Narrow" w:hAnsi="Arial Narrow"/>
                <w:lang w:val="fr-CI"/>
              </w:rPr>
              <w:t>proposition</w:t>
            </w:r>
            <w:r w:rsidRPr="00D36DA2">
              <w:rPr>
                <w:rFonts w:ascii="Arial Narrow" w:hAnsi="Arial Narrow"/>
                <w:spacing w:val="4"/>
                <w:lang w:val="fr-CI"/>
              </w:rPr>
              <w:t xml:space="preserve"> </w:t>
            </w:r>
            <w:r w:rsidRPr="00D36DA2">
              <w:rPr>
                <w:rFonts w:ascii="Arial Narrow" w:hAnsi="Arial Narrow"/>
                <w:lang w:val="fr-CI"/>
              </w:rPr>
              <w:t>montre-elle</w:t>
            </w:r>
            <w:r w:rsidRPr="00D36DA2">
              <w:rPr>
                <w:rFonts w:ascii="Arial Narrow" w:hAnsi="Arial Narrow"/>
                <w:spacing w:val="8"/>
                <w:lang w:val="fr-CI"/>
              </w:rPr>
              <w:t xml:space="preserve"> </w:t>
            </w:r>
            <w:r w:rsidRPr="00D36DA2">
              <w:rPr>
                <w:rFonts w:ascii="Arial Narrow" w:hAnsi="Arial Narrow"/>
                <w:lang w:val="fr-CI"/>
              </w:rPr>
              <w:t>une</w:t>
            </w:r>
            <w:r w:rsidRPr="00D36DA2">
              <w:rPr>
                <w:rFonts w:ascii="Arial Narrow" w:hAnsi="Arial Narrow"/>
                <w:spacing w:val="6"/>
                <w:lang w:val="fr-CI"/>
              </w:rPr>
              <w:t xml:space="preserve"> </w:t>
            </w:r>
            <w:r w:rsidRPr="00D36DA2">
              <w:rPr>
                <w:rFonts w:ascii="Arial Narrow" w:hAnsi="Arial Narrow"/>
                <w:lang w:val="fr-CI"/>
              </w:rPr>
              <w:t>compréhension</w:t>
            </w:r>
            <w:r w:rsidRPr="00D36DA2">
              <w:rPr>
                <w:rFonts w:ascii="Arial Narrow" w:hAnsi="Arial Narrow"/>
                <w:spacing w:val="-47"/>
                <w:lang w:val="fr-CI"/>
              </w:rPr>
              <w:t xml:space="preserve"> </w:t>
            </w:r>
            <w:r w:rsidRPr="00D36DA2">
              <w:rPr>
                <w:rFonts w:ascii="Arial Narrow" w:hAnsi="Arial Narrow"/>
                <w:lang w:val="fr-CI"/>
              </w:rPr>
              <w:t>générale</w:t>
            </w:r>
            <w:r w:rsidRPr="00D36DA2">
              <w:rPr>
                <w:rFonts w:ascii="Arial Narrow" w:hAnsi="Arial Narrow"/>
                <w:spacing w:val="-1"/>
                <w:lang w:val="fr-CI"/>
              </w:rPr>
              <w:t xml:space="preserve"> </w:t>
            </w:r>
            <w:r w:rsidRPr="00D36DA2">
              <w:rPr>
                <w:rFonts w:ascii="Arial Narrow" w:hAnsi="Arial Narrow"/>
                <w:lang w:val="fr-CI"/>
              </w:rPr>
              <w:t>des activités</w:t>
            </w:r>
            <w:r w:rsidRPr="00D36DA2">
              <w:rPr>
                <w:rFonts w:ascii="Arial Narrow" w:hAnsi="Arial Narrow"/>
                <w:spacing w:val="1"/>
                <w:lang w:val="fr-CI"/>
              </w:rPr>
              <w:t xml:space="preserve"> </w:t>
            </w:r>
            <w:r w:rsidRPr="00D36DA2">
              <w:rPr>
                <w:rFonts w:ascii="Arial Narrow" w:hAnsi="Arial Narrow"/>
                <w:lang w:val="fr-CI"/>
              </w:rPr>
              <w:t>à</w:t>
            </w:r>
            <w:r w:rsidRPr="00D36DA2">
              <w:rPr>
                <w:rFonts w:ascii="Arial Narrow" w:hAnsi="Arial Narrow"/>
                <w:spacing w:val="-2"/>
                <w:lang w:val="fr-CI"/>
              </w:rPr>
              <w:t xml:space="preserve"> </w:t>
            </w:r>
            <w:r w:rsidRPr="00D36DA2">
              <w:rPr>
                <w:rFonts w:ascii="Arial Narrow" w:hAnsi="Arial Narrow"/>
                <w:lang w:val="fr-CI"/>
              </w:rPr>
              <w:t>mener</w:t>
            </w:r>
            <w:r w:rsidRPr="00D36DA2">
              <w:rPr>
                <w:rFonts w:ascii="Arial Narrow" w:hAnsi="Arial Narrow"/>
                <w:spacing w:val="1"/>
                <w:lang w:val="fr-CI"/>
              </w:rPr>
              <w:t xml:space="preserve"> </w:t>
            </w:r>
            <w:r w:rsidRPr="00D36DA2">
              <w:rPr>
                <w:rFonts w:ascii="Arial Narrow" w:hAnsi="Arial Narrow"/>
                <w:lang w:val="fr-CI"/>
              </w:rPr>
              <w:t>?</w:t>
            </w:r>
          </w:p>
        </w:tc>
        <w:tc>
          <w:tcPr>
            <w:tcW w:w="1356" w:type="dxa"/>
          </w:tcPr>
          <w:p w14:paraId="186F0596" w14:textId="77777777" w:rsidR="00360376" w:rsidRPr="00D36DA2" w:rsidRDefault="00360376" w:rsidP="001A7BAD">
            <w:pPr>
              <w:pStyle w:val="TableParagraph"/>
              <w:spacing w:before="138"/>
              <w:ind w:left="106"/>
              <w:rPr>
                <w:rFonts w:ascii="Arial Narrow" w:hAnsi="Arial Narrow"/>
              </w:rPr>
            </w:pPr>
            <w:r w:rsidRPr="00D36DA2">
              <w:rPr>
                <w:rFonts w:ascii="Arial Narrow" w:hAnsi="Arial Narrow"/>
              </w:rPr>
              <w:t>10</w:t>
            </w:r>
          </w:p>
        </w:tc>
        <w:tc>
          <w:tcPr>
            <w:tcW w:w="343" w:type="dxa"/>
          </w:tcPr>
          <w:p w14:paraId="7636052F" w14:textId="77777777" w:rsidR="00360376" w:rsidRPr="00D36DA2" w:rsidRDefault="00360376" w:rsidP="001A7BAD">
            <w:pPr>
              <w:pStyle w:val="TableParagraph"/>
              <w:rPr>
                <w:rFonts w:ascii="Arial Narrow" w:hAnsi="Arial Narrow"/>
              </w:rPr>
            </w:pPr>
          </w:p>
        </w:tc>
        <w:tc>
          <w:tcPr>
            <w:tcW w:w="336" w:type="dxa"/>
          </w:tcPr>
          <w:p w14:paraId="1171D709" w14:textId="77777777" w:rsidR="00360376" w:rsidRPr="00D36DA2" w:rsidRDefault="00360376" w:rsidP="001A7BAD">
            <w:pPr>
              <w:pStyle w:val="TableParagraph"/>
              <w:rPr>
                <w:rFonts w:ascii="Arial Narrow" w:hAnsi="Arial Narrow"/>
              </w:rPr>
            </w:pPr>
          </w:p>
        </w:tc>
        <w:tc>
          <w:tcPr>
            <w:tcW w:w="334" w:type="dxa"/>
          </w:tcPr>
          <w:p w14:paraId="57532A97" w14:textId="77777777" w:rsidR="00360376" w:rsidRPr="00D36DA2" w:rsidRDefault="00360376" w:rsidP="001A7BAD">
            <w:pPr>
              <w:pStyle w:val="TableParagraph"/>
              <w:rPr>
                <w:rFonts w:ascii="Arial Narrow" w:hAnsi="Arial Narrow"/>
              </w:rPr>
            </w:pPr>
          </w:p>
        </w:tc>
        <w:tc>
          <w:tcPr>
            <w:tcW w:w="353" w:type="dxa"/>
          </w:tcPr>
          <w:p w14:paraId="2C95D725" w14:textId="77777777" w:rsidR="00360376" w:rsidRPr="00D36DA2" w:rsidRDefault="00360376" w:rsidP="001A7BAD">
            <w:pPr>
              <w:pStyle w:val="TableParagraph"/>
              <w:rPr>
                <w:rFonts w:ascii="Arial Narrow" w:hAnsi="Arial Narrow"/>
              </w:rPr>
            </w:pPr>
          </w:p>
        </w:tc>
        <w:tc>
          <w:tcPr>
            <w:tcW w:w="324" w:type="dxa"/>
          </w:tcPr>
          <w:p w14:paraId="0B6B7CB0" w14:textId="77777777" w:rsidR="00360376" w:rsidRPr="00D36DA2" w:rsidRDefault="00360376" w:rsidP="001A7BAD">
            <w:pPr>
              <w:pStyle w:val="TableParagraph"/>
              <w:rPr>
                <w:rFonts w:ascii="Arial Narrow" w:hAnsi="Arial Narrow"/>
              </w:rPr>
            </w:pPr>
          </w:p>
        </w:tc>
        <w:tc>
          <w:tcPr>
            <w:tcW w:w="113" w:type="dxa"/>
            <w:tcBorders>
              <w:top w:val="nil"/>
              <w:bottom w:val="nil"/>
            </w:tcBorders>
          </w:tcPr>
          <w:p w14:paraId="359B2209" w14:textId="77777777" w:rsidR="00360376" w:rsidRPr="00D36DA2" w:rsidRDefault="00360376" w:rsidP="001A7BAD">
            <w:pPr>
              <w:pStyle w:val="TableParagraph"/>
              <w:rPr>
                <w:rFonts w:ascii="Arial Narrow" w:hAnsi="Arial Narrow"/>
              </w:rPr>
            </w:pPr>
          </w:p>
        </w:tc>
      </w:tr>
      <w:tr w:rsidR="00360376" w:rsidRPr="00D36DA2" w14:paraId="75A38DDF" w14:textId="77777777" w:rsidTr="001A7BAD">
        <w:trPr>
          <w:trHeight w:val="1079"/>
        </w:trPr>
        <w:tc>
          <w:tcPr>
            <w:tcW w:w="113" w:type="dxa"/>
            <w:tcBorders>
              <w:top w:val="nil"/>
              <w:bottom w:val="nil"/>
            </w:tcBorders>
          </w:tcPr>
          <w:p w14:paraId="0887F347" w14:textId="77777777" w:rsidR="00360376" w:rsidRPr="00D36DA2" w:rsidRDefault="00360376" w:rsidP="001A7BAD">
            <w:pPr>
              <w:pStyle w:val="TableParagraph"/>
              <w:rPr>
                <w:rFonts w:ascii="Arial Narrow" w:hAnsi="Arial Narrow"/>
              </w:rPr>
            </w:pPr>
          </w:p>
        </w:tc>
        <w:tc>
          <w:tcPr>
            <w:tcW w:w="495" w:type="dxa"/>
          </w:tcPr>
          <w:p w14:paraId="628C9FC4" w14:textId="77777777" w:rsidR="00360376" w:rsidRPr="00D36DA2" w:rsidRDefault="00360376" w:rsidP="001A7BAD">
            <w:pPr>
              <w:pStyle w:val="TableParagraph"/>
              <w:spacing w:before="136"/>
              <w:ind w:left="88" w:right="78"/>
              <w:jc w:val="center"/>
              <w:rPr>
                <w:rFonts w:ascii="Arial Narrow" w:hAnsi="Arial Narrow"/>
              </w:rPr>
            </w:pPr>
            <w:r w:rsidRPr="00D36DA2">
              <w:rPr>
                <w:rFonts w:ascii="Arial Narrow" w:hAnsi="Arial Narrow"/>
              </w:rPr>
              <w:t>2.2</w:t>
            </w:r>
          </w:p>
        </w:tc>
        <w:tc>
          <w:tcPr>
            <w:tcW w:w="4866" w:type="dxa"/>
          </w:tcPr>
          <w:p w14:paraId="47DA0C27" w14:textId="77777777" w:rsidR="00360376" w:rsidRPr="00D36DA2" w:rsidRDefault="00360376" w:rsidP="001A7BAD">
            <w:pPr>
              <w:pStyle w:val="TableParagraph"/>
              <w:spacing w:before="136" w:line="249" w:lineRule="auto"/>
              <w:ind w:left="106" w:right="95"/>
              <w:jc w:val="both"/>
              <w:rPr>
                <w:rFonts w:ascii="Arial Narrow" w:hAnsi="Arial Narrow"/>
                <w:lang w:val="fr-CI"/>
              </w:rPr>
            </w:pP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proposition</w:t>
            </w:r>
            <w:r w:rsidRPr="00D36DA2">
              <w:rPr>
                <w:rFonts w:ascii="Arial Narrow" w:hAnsi="Arial Narrow"/>
                <w:spacing w:val="1"/>
                <w:lang w:val="fr-CI"/>
              </w:rPr>
              <w:t xml:space="preserve"> </w:t>
            </w:r>
            <w:r w:rsidRPr="00D36DA2">
              <w:rPr>
                <w:rFonts w:ascii="Arial Narrow" w:hAnsi="Arial Narrow"/>
                <w:lang w:val="fr-CI"/>
              </w:rPr>
              <w:t>comprend-elle</w:t>
            </w:r>
            <w:r w:rsidRPr="00D36DA2">
              <w:rPr>
                <w:rFonts w:ascii="Arial Narrow" w:hAnsi="Arial Narrow"/>
                <w:spacing w:val="1"/>
                <w:lang w:val="fr-CI"/>
              </w:rPr>
              <w:t xml:space="preserve"> </w:t>
            </w:r>
            <w:r w:rsidRPr="00D36DA2">
              <w:rPr>
                <w:rFonts w:ascii="Arial Narrow" w:hAnsi="Arial Narrow"/>
                <w:lang w:val="fr-CI"/>
              </w:rPr>
              <w:t>un</w:t>
            </w:r>
            <w:r w:rsidRPr="00D36DA2">
              <w:rPr>
                <w:rFonts w:ascii="Arial Narrow" w:hAnsi="Arial Narrow"/>
                <w:spacing w:val="1"/>
                <w:lang w:val="fr-CI"/>
              </w:rPr>
              <w:t xml:space="preserve"> </w:t>
            </w:r>
            <w:r w:rsidRPr="00D36DA2">
              <w:rPr>
                <w:rFonts w:ascii="Arial Narrow" w:hAnsi="Arial Narrow"/>
                <w:lang w:val="fr-CI"/>
              </w:rPr>
              <w:t>cadre</w:t>
            </w:r>
            <w:r w:rsidRPr="00D36DA2">
              <w:rPr>
                <w:rFonts w:ascii="Arial Narrow" w:hAnsi="Arial Narrow"/>
                <w:spacing w:val="1"/>
                <w:lang w:val="fr-CI"/>
              </w:rPr>
              <w:t xml:space="preserve"> </w:t>
            </w:r>
            <w:r w:rsidRPr="00D36DA2">
              <w:rPr>
                <w:rFonts w:ascii="Arial Narrow" w:hAnsi="Arial Narrow"/>
                <w:lang w:val="fr-CI"/>
              </w:rPr>
              <w:t>méthodologique cohérent et une structure précise</w:t>
            </w:r>
            <w:r w:rsidRPr="00D36DA2">
              <w:rPr>
                <w:rFonts w:ascii="Arial Narrow" w:hAnsi="Arial Narrow"/>
                <w:spacing w:val="1"/>
                <w:lang w:val="fr-CI"/>
              </w:rPr>
              <w:t xml:space="preserve"> </w:t>
            </w:r>
            <w:r w:rsidRPr="00D36DA2">
              <w:rPr>
                <w:rFonts w:ascii="Arial Narrow" w:hAnsi="Arial Narrow"/>
                <w:lang w:val="fr-CI"/>
              </w:rPr>
              <w:t>des résultats</w:t>
            </w:r>
            <w:r w:rsidRPr="00D36DA2">
              <w:rPr>
                <w:rFonts w:ascii="Arial Narrow" w:hAnsi="Arial Narrow"/>
                <w:spacing w:val="1"/>
                <w:lang w:val="fr-CI"/>
              </w:rPr>
              <w:t xml:space="preserve"> </w:t>
            </w:r>
            <w:r w:rsidRPr="00D36DA2">
              <w:rPr>
                <w:rFonts w:ascii="Arial Narrow" w:hAnsi="Arial Narrow"/>
                <w:lang w:val="fr-CI"/>
              </w:rPr>
              <w:t>attendus</w:t>
            </w:r>
            <w:r w:rsidRPr="00D36DA2">
              <w:rPr>
                <w:rFonts w:ascii="Arial Narrow" w:hAnsi="Arial Narrow"/>
                <w:spacing w:val="-2"/>
                <w:lang w:val="fr-CI"/>
              </w:rPr>
              <w:t xml:space="preserve"> </w:t>
            </w:r>
            <w:r w:rsidRPr="00D36DA2">
              <w:rPr>
                <w:rFonts w:ascii="Arial Narrow" w:hAnsi="Arial Narrow"/>
                <w:lang w:val="fr-CI"/>
              </w:rPr>
              <w:t>?</w:t>
            </w:r>
          </w:p>
        </w:tc>
        <w:tc>
          <w:tcPr>
            <w:tcW w:w="1356" w:type="dxa"/>
          </w:tcPr>
          <w:p w14:paraId="131107DE" w14:textId="77777777" w:rsidR="00360376" w:rsidRPr="00D36DA2" w:rsidRDefault="00360376" w:rsidP="001A7BAD">
            <w:pPr>
              <w:pStyle w:val="TableParagraph"/>
              <w:spacing w:before="136"/>
              <w:ind w:left="106"/>
              <w:rPr>
                <w:rFonts w:ascii="Arial Narrow" w:hAnsi="Arial Narrow"/>
              </w:rPr>
            </w:pPr>
            <w:r w:rsidRPr="00D36DA2">
              <w:rPr>
                <w:rFonts w:ascii="Arial Narrow" w:hAnsi="Arial Narrow"/>
              </w:rPr>
              <w:t>10</w:t>
            </w:r>
          </w:p>
        </w:tc>
        <w:tc>
          <w:tcPr>
            <w:tcW w:w="343" w:type="dxa"/>
          </w:tcPr>
          <w:p w14:paraId="0F677F02" w14:textId="77777777" w:rsidR="00360376" w:rsidRPr="00D36DA2" w:rsidRDefault="00360376" w:rsidP="001A7BAD">
            <w:pPr>
              <w:pStyle w:val="TableParagraph"/>
              <w:rPr>
                <w:rFonts w:ascii="Arial Narrow" w:hAnsi="Arial Narrow"/>
              </w:rPr>
            </w:pPr>
          </w:p>
        </w:tc>
        <w:tc>
          <w:tcPr>
            <w:tcW w:w="336" w:type="dxa"/>
          </w:tcPr>
          <w:p w14:paraId="10801B6A" w14:textId="77777777" w:rsidR="00360376" w:rsidRPr="00D36DA2" w:rsidRDefault="00360376" w:rsidP="001A7BAD">
            <w:pPr>
              <w:pStyle w:val="TableParagraph"/>
              <w:rPr>
                <w:rFonts w:ascii="Arial Narrow" w:hAnsi="Arial Narrow"/>
              </w:rPr>
            </w:pPr>
          </w:p>
        </w:tc>
        <w:tc>
          <w:tcPr>
            <w:tcW w:w="334" w:type="dxa"/>
          </w:tcPr>
          <w:p w14:paraId="1DA86104" w14:textId="77777777" w:rsidR="00360376" w:rsidRPr="00D36DA2" w:rsidRDefault="00360376" w:rsidP="001A7BAD">
            <w:pPr>
              <w:pStyle w:val="TableParagraph"/>
              <w:rPr>
                <w:rFonts w:ascii="Arial Narrow" w:hAnsi="Arial Narrow"/>
              </w:rPr>
            </w:pPr>
          </w:p>
        </w:tc>
        <w:tc>
          <w:tcPr>
            <w:tcW w:w="353" w:type="dxa"/>
          </w:tcPr>
          <w:p w14:paraId="5F9E9012" w14:textId="77777777" w:rsidR="00360376" w:rsidRPr="00D36DA2" w:rsidRDefault="00360376" w:rsidP="001A7BAD">
            <w:pPr>
              <w:pStyle w:val="TableParagraph"/>
              <w:rPr>
                <w:rFonts w:ascii="Arial Narrow" w:hAnsi="Arial Narrow"/>
              </w:rPr>
            </w:pPr>
          </w:p>
        </w:tc>
        <w:tc>
          <w:tcPr>
            <w:tcW w:w="324" w:type="dxa"/>
          </w:tcPr>
          <w:p w14:paraId="6109F687" w14:textId="77777777" w:rsidR="00360376" w:rsidRPr="00D36DA2" w:rsidRDefault="00360376" w:rsidP="001A7BAD">
            <w:pPr>
              <w:pStyle w:val="TableParagraph"/>
              <w:rPr>
                <w:rFonts w:ascii="Arial Narrow" w:hAnsi="Arial Narrow"/>
              </w:rPr>
            </w:pPr>
          </w:p>
        </w:tc>
        <w:tc>
          <w:tcPr>
            <w:tcW w:w="113" w:type="dxa"/>
            <w:tcBorders>
              <w:top w:val="nil"/>
              <w:bottom w:val="nil"/>
            </w:tcBorders>
          </w:tcPr>
          <w:p w14:paraId="564379C6" w14:textId="77777777" w:rsidR="00360376" w:rsidRPr="00D36DA2" w:rsidRDefault="00360376" w:rsidP="001A7BAD">
            <w:pPr>
              <w:pStyle w:val="TableParagraph"/>
              <w:rPr>
                <w:rFonts w:ascii="Arial Narrow" w:hAnsi="Arial Narrow"/>
              </w:rPr>
            </w:pPr>
          </w:p>
        </w:tc>
      </w:tr>
      <w:tr w:rsidR="00360376" w:rsidRPr="00D36DA2" w14:paraId="70B64492" w14:textId="77777777" w:rsidTr="001A7BAD">
        <w:trPr>
          <w:trHeight w:val="1361"/>
        </w:trPr>
        <w:tc>
          <w:tcPr>
            <w:tcW w:w="113" w:type="dxa"/>
            <w:tcBorders>
              <w:top w:val="nil"/>
              <w:bottom w:val="nil"/>
            </w:tcBorders>
          </w:tcPr>
          <w:p w14:paraId="1E86A843" w14:textId="77777777" w:rsidR="00360376" w:rsidRPr="00D36DA2" w:rsidRDefault="00360376" w:rsidP="001A7BAD">
            <w:pPr>
              <w:pStyle w:val="TableParagraph"/>
              <w:rPr>
                <w:rFonts w:ascii="Arial Narrow" w:hAnsi="Arial Narrow"/>
              </w:rPr>
            </w:pPr>
          </w:p>
        </w:tc>
        <w:tc>
          <w:tcPr>
            <w:tcW w:w="495" w:type="dxa"/>
          </w:tcPr>
          <w:p w14:paraId="2EF1DCBF" w14:textId="77777777" w:rsidR="00360376" w:rsidRPr="00D36DA2" w:rsidRDefault="00360376" w:rsidP="001A7BAD">
            <w:pPr>
              <w:pStyle w:val="TableParagraph"/>
              <w:spacing w:before="136"/>
              <w:ind w:left="88" w:right="78"/>
              <w:jc w:val="center"/>
              <w:rPr>
                <w:rFonts w:ascii="Arial Narrow" w:hAnsi="Arial Narrow"/>
              </w:rPr>
            </w:pPr>
            <w:r w:rsidRPr="00D36DA2">
              <w:rPr>
                <w:rFonts w:ascii="Arial Narrow" w:hAnsi="Arial Narrow"/>
              </w:rPr>
              <w:t>2.3</w:t>
            </w:r>
          </w:p>
        </w:tc>
        <w:tc>
          <w:tcPr>
            <w:tcW w:w="4866" w:type="dxa"/>
          </w:tcPr>
          <w:p w14:paraId="0FAE4D07" w14:textId="77777777" w:rsidR="00360376" w:rsidRPr="00D36DA2" w:rsidRDefault="00360376" w:rsidP="001A7BAD">
            <w:pPr>
              <w:pStyle w:val="TableParagraph"/>
              <w:spacing w:before="136" w:line="249" w:lineRule="auto"/>
              <w:ind w:left="106" w:right="95"/>
              <w:jc w:val="both"/>
              <w:rPr>
                <w:rFonts w:ascii="Arial Narrow" w:hAnsi="Arial Narrow"/>
                <w:lang w:val="fr-CI"/>
              </w:rPr>
            </w:pPr>
            <w:r w:rsidRPr="00D36DA2">
              <w:rPr>
                <w:rFonts w:ascii="Arial Narrow" w:hAnsi="Arial Narrow"/>
                <w:lang w:val="fr-CI"/>
              </w:rPr>
              <w:t>La présentation est-elle claire et la succession des</w:t>
            </w:r>
            <w:r w:rsidRPr="00D36DA2">
              <w:rPr>
                <w:rFonts w:ascii="Arial Narrow" w:hAnsi="Arial Narrow"/>
                <w:spacing w:val="1"/>
                <w:lang w:val="fr-CI"/>
              </w:rPr>
              <w:t xml:space="preserve"> </w:t>
            </w:r>
            <w:r w:rsidRPr="00D36DA2">
              <w:rPr>
                <w:rFonts w:ascii="Arial Narrow" w:hAnsi="Arial Narrow"/>
                <w:lang w:val="fr-CI"/>
              </w:rPr>
              <w:t>activités</w:t>
            </w:r>
            <w:r w:rsidRPr="00D36DA2">
              <w:rPr>
                <w:rFonts w:ascii="Arial Narrow" w:hAnsi="Arial Narrow"/>
                <w:spacing w:val="1"/>
                <w:lang w:val="fr-CI"/>
              </w:rPr>
              <w:t xml:space="preserve"> </w:t>
            </w:r>
            <w:r w:rsidRPr="00D36DA2">
              <w:rPr>
                <w:rFonts w:ascii="Arial Narrow" w:hAnsi="Arial Narrow"/>
                <w:lang w:val="fr-CI"/>
              </w:rPr>
              <w:t>ainsi</w:t>
            </w:r>
            <w:r w:rsidRPr="00D36DA2">
              <w:rPr>
                <w:rFonts w:ascii="Arial Narrow" w:hAnsi="Arial Narrow"/>
                <w:spacing w:val="1"/>
                <w:lang w:val="fr-CI"/>
              </w:rPr>
              <w:t xml:space="preserve"> </w:t>
            </w:r>
            <w:r w:rsidRPr="00D36DA2">
              <w:rPr>
                <w:rFonts w:ascii="Arial Narrow" w:hAnsi="Arial Narrow"/>
                <w:lang w:val="fr-CI"/>
              </w:rPr>
              <w:t>que</w:t>
            </w:r>
            <w:r w:rsidRPr="00D36DA2">
              <w:rPr>
                <w:rFonts w:ascii="Arial Narrow" w:hAnsi="Arial Narrow"/>
                <w:spacing w:val="1"/>
                <w:lang w:val="fr-CI"/>
              </w:rPr>
              <w:t xml:space="preserve"> </w:t>
            </w:r>
            <w:r w:rsidRPr="00D36DA2">
              <w:rPr>
                <w:rFonts w:ascii="Arial Narrow" w:hAnsi="Arial Narrow"/>
                <w:lang w:val="fr-CI"/>
              </w:rPr>
              <w:t>leur</w:t>
            </w:r>
            <w:r w:rsidRPr="00D36DA2">
              <w:rPr>
                <w:rFonts w:ascii="Arial Narrow" w:hAnsi="Arial Narrow"/>
                <w:spacing w:val="1"/>
                <w:lang w:val="fr-CI"/>
              </w:rPr>
              <w:t xml:space="preserve"> </w:t>
            </w:r>
            <w:r w:rsidRPr="00D36DA2">
              <w:rPr>
                <w:rFonts w:ascii="Arial Narrow" w:hAnsi="Arial Narrow"/>
                <w:lang w:val="fr-CI"/>
              </w:rPr>
              <w:t>planification</w:t>
            </w:r>
            <w:r w:rsidRPr="00D36DA2">
              <w:rPr>
                <w:rFonts w:ascii="Arial Narrow" w:hAnsi="Arial Narrow"/>
                <w:spacing w:val="1"/>
                <w:lang w:val="fr-CI"/>
              </w:rPr>
              <w:t xml:space="preserve"> </w:t>
            </w:r>
            <w:r w:rsidRPr="00D36DA2">
              <w:rPr>
                <w:rFonts w:ascii="Arial Narrow" w:hAnsi="Arial Narrow"/>
                <w:lang w:val="fr-CI"/>
              </w:rPr>
              <w:t>sont-elles</w:t>
            </w:r>
            <w:r w:rsidRPr="00D36DA2">
              <w:rPr>
                <w:rFonts w:ascii="Arial Narrow" w:hAnsi="Arial Narrow"/>
                <w:spacing w:val="1"/>
                <w:lang w:val="fr-CI"/>
              </w:rPr>
              <w:t xml:space="preserve"> </w:t>
            </w:r>
            <w:r w:rsidRPr="00D36DA2">
              <w:rPr>
                <w:rFonts w:ascii="Arial Narrow" w:hAnsi="Arial Narrow"/>
                <w:lang w:val="fr-CI"/>
              </w:rPr>
              <w:t>logiques,</w:t>
            </w:r>
            <w:r w:rsidRPr="00D36DA2">
              <w:rPr>
                <w:rFonts w:ascii="Arial Narrow" w:hAnsi="Arial Narrow"/>
                <w:spacing w:val="1"/>
                <w:lang w:val="fr-CI"/>
              </w:rPr>
              <w:t xml:space="preserve"> </w:t>
            </w:r>
            <w:r w:rsidRPr="00D36DA2">
              <w:rPr>
                <w:rFonts w:ascii="Arial Narrow" w:hAnsi="Arial Narrow"/>
                <w:lang w:val="fr-CI"/>
              </w:rPr>
              <w:t>réalistes</w:t>
            </w:r>
            <w:r w:rsidRPr="00D36DA2">
              <w:rPr>
                <w:rFonts w:ascii="Arial Narrow" w:hAnsi="Arial Narrow"/>
                <w:spacing w:val="1"/>
                <w:lang w:val="fr-CI"/>
              </w:rPr>
              <w:t xml:space="preserve"> </w:t>
            </w:r>
            <w:r w:rsidRPr="00D36DA2">
              <w:rPr>
                <w:rFonts w:ascii="Arial Narrow" w:hAnsi="Arial Narrow"/>
                <w:lang w:val="fr-CI"/>
              </w:rPr>
              <w:t>et</w:t>
            </w:r>
            <w:r w:rsidRPr="00D36DA2">
              <w:rPr>
                <w:rFonts w:ascii="Arial Narrow" w:hAnsi="Arial Narrow"/>
                <w:spacing w:val="1"/>
                <w:lang w:val="fr-CI"/>
              </w:rPr>
              <w:t xml:space="preserve"> </w:t>
            </w:r>
            <w:r w:rsidRPr="00D36DA2">
              <w:rPr>
                <w:rFonts w:ascii="Arial Narrow" w:hAnsi="Arial Narrow"/>
                <w:lang w:val="fr-CI"/>
              </w:rPr>
              <w:t>augurent-elles</w:t>
            </w:r>
            <w:r w:rsidRPr="00D36DA2">
              <w:rPr>
                <w:rFonts w:ascii="Arial Narrow" w:hAnsi="Arial Narrow"/>
                <w:spacing w:val="1"/>
                <w:lang w:val="fr-CI"/>
              </w:rPr>
              <w:t xml:space="preserve"> </w:t>
            </w:r>
            <w:r w:rsidRPr="00D36DA2">
              <w:rPr>
                <w:rFonts w:ascii="Arial Narrow" w:hAnsi="Arial Narrow"/>
                <w:lang w:val="fr-CI"/>
              </w:rPr>
              <w:t>suffisamment</w:t>
            </w:r>
            <w:r w:rsidRPr="00D36DA2">
              <w:rPr>
                <w:rFonts w:ascii="Arial Narrow" w:hAnsi="Arial Narrow"/>
                <w:spacing w:val="-47"/>
                <w:lang w:val="fr-CI"/>
              </w:rPr>
              <w:t xml:space="preserve"> </w:t>
            </w:r>
            <w:r w:rsidRPr="00D36DA2">
              <w:rPr>
                <w:rFonts w:ascii="Arial Narrow" w:hAnsi="Arial Narrow"/>
                <w:lang w:val="fr-CI"/>
              </w:rPr>
              <w:t>d’une</w:t>
            </w:r>
            <w:r w:rsidRPr="00D36DA2">
              <w:rPr>
                <w:rFonts w:ascii="Arial Narrow" w:hAnsi="Arial Narrow"/>
                <w:spacing w:val="1"/>
                <w:lang w:val="fr-CI"/>
              </w:rPr>
              <w:t xml:space="preserve"> </w:t>
            </w:r>
            <w:r w:rsidRPr="00D36DA2">
              <w:rPr>
                <w:rFonts w:ascii="Arial Narrow" w:hAnsi="Arial Narrow"/>
                <w:lang w:val="fr-CI"/>
              </w:rPr>
              <w:t>bonne</w:t>
            </w:r>
            <w:r w:rsidRPr="00D36DA2">
              <w:rPr>
                <w:rFonts w:ascii="Arial Narrow" w:hAnsi="Arial Narrow"/>
                <w:spacing w:val="-3"/>
                <w:lang w:val="fr-CI"/>
              </w:rPr>
              <w:t xml:space="preserve"> </w:t>
            </w:r>
            <w:r w:rsidRPr="00D36DA2">
              <w:rPr>
                <w:rFonts w:ascii="Arial Narrow" w:hAnsi="Arial Narrow"/>
                <w:lang w:val="fr-CI"/>
              </w:rPr>
              <w:t>exécution</w:t>
            </w:r>
            <w:r w:rsidRPr="00D36DA2">
              <w:rPr>
                <w:rFonts w:ascii="Arial Narrow" w:hAnsi="Arial Narrow"/>
                <w:spacing w:val="-1"/>
                <w:lang w:val="fr-CI"/>
              </w:rPr>
              <w:t xml:space="preserve"> </w:t>
            </w:r>
            <w:r w:rsidRPr="00D36DA2">
              <w:rPr>
                <w:rFonts w:ascii="Arial Narrow" w:hAnsi="Arial Narrow"/>
                <w:lang w:val="fr-CI"/>
              </w:rPr>
              <w:t>des</w:t>
            </w:r>
            <w:r w:rsidRPr="00D36DA2">
              <w:rPr>
                <w:rFonts w:ascii="Arial Narrow" w:hAnsi="Arial Narrow"/>
                <w:spacing w:val="-2"/>
                <w:lang w:val="fr-CI"/>
              </w:rPr>
              <w:t xml:space="preserve"> </w:t>
            </w:r>
            <w:r w:rsidRPr="00D36DA2">
              <w:rPr>
                <w:rFonts w:ascii="Arial Narrow" w:hAnsi="Arial Narrow"/>
                <w:lang w:val="fr-CI"/>
              </w:rPr>
              <w:t>tâches</w:t>
            </w:r>
            <w:r w:rsidRPr="00D36DA2">
              <w:rPr>
                <w:rFonts w:ascii="Arial Narrow" w:hAnsi="Arial Narrow"/>
                <w:spacing w:val="-2"/>
                <w:lang w:val="fr-CI"/>
              </w:rPr>
              <w:t xml:space="preserve"> </w:t>
            </w:r>
            <w:r w:rsidRPr="00D36DA2">
              <w:rPr>
                <w:rFonts w:ascii="Arial Narrow" w:hAnsi="Arial Narrow"/>
                <w:lang w:val="fr-CI"/>
              </w:rPr>
              <w:t>?</w:t>
            </w:r>
          </w:p>
        </w:tc>
        <w:tc>
          <w:tcPr>
            <w:tcW w:w="1356" w:type="dxa"/>
          </w:tcPr>
          <w:p w14:paraId="2CCDBD84" w14:textId="77777777" w:rsidR="00360376" w:rsidRPr="00D36DA2" w:rsidRDefault="00360376" w:rsidP="001A7BAD">
            <w:pPr>
              <w:pStyle w:val="TableParagraph"/>
              <w:spacing w:before="136"/>
              <w:ind w:left="106"/>
              <w:rPr>
                <w:rFonts w:ascii="Arial Narrow" w:hAnsi="Arial Narrow"/>
              </w:rPr>
            </w:pPr>
            <w:r w:rsidRPr="00D36DA2">
              <w:rPr>
                <w:rFonts w:ascii="Arial Narrow" w:hAnsi="Arial Narrow"/>
              </w:rPr>
              <w:t>20</w:t>
            </w:r>
          </w:p>
        </w:tc>
        <w:tc>
          <w:tcPr>
            <w:tcW w:w="343" w:type="dxa"/>
          </w:tcPr>
          <w:p w14:paraId="6BEC3EBA" w14:textId="77777777" w:rsidR="00360376" w:rsidRPr="00D36DA2" w:rsidRDefault="00360376" w:rsidP="001A7BAD">
            <w:pPr>
              <w:pStyle w:val="TableParagraph"/>
              <w:rPr>
                <w:rFonts w:ascii="Arial Narrow" w:hAnsi="Arial Narrow"/>
              </w:rPr>
            </w:pPr>
          </w:p>
        </w:tc>
        <w:tc>
          <w:tcPr>
            <w:tcW w:w="336" w:type="dxa"/>
          </w:tcPr>
          <w:p w14:paraId="612F543D" w14:textId="77777777" w:rsidR="00360376" w:rsidRPr="00D36DA2" w:rsidRDefault="00360376" w:rsidP="001A7BAD">
            <w:pPr>
              <w:pStyle w:val="TableParagraph"/>
              <w:rPr>
                <w:rFonts w:ascii="Arial Narrow" w:hAnsi="Arial Narrow"/>
              </w:rPr>
            </w:pPr>
          </w:p>
        </w:tc>
        <w:tc>
          <w:tcPr>
            <w:tcW w:w="334" w:type="dxa"/>
          </w:tcPr>
          <w:p w14:paraId="6FBF8CF0" w14:textId="77777777" w:rsidR="00360376" w:rsidRPr="00D36DA2" w:rsidRDefault="00360376" w:rsidP="001A7BAD">
            <w:pPr>
              <w:pStyle w:val="TableParagraph"/>
              <w:rPr>
                <w:rFonts w:ascii="Arial Narrow" w:hAnsi="Arial Narrow"/>
              </w:rPr>
            </w:pPr>
          </w:p>
        </w:tc>
        <w:tc>
          <w:tcPr>
            <w:tcW w:w="353" w:type="dxa"/>
          </w:tcPr>
          <w:p w14:paraId="228EB8CB" w14:textId="77777777" w:rsidR="00360376" w:rsidRPr="00D36DA2" w:rsidRDefault="00360376" w:rsidP="001A7BAD">
            <w:pPr>
              <w:pStyle w:val="TableParagraph"/>
              <w:rPr>
                <w:rFonts w:ascii="Arial Narrow" w:hAnsi="Arial Narrow"/>
              </w:rPr>
            </w:pPr>
          </w:p>
        </w:tc>
        <w:tc>
          <w:tcPr>
            <w:tcW w:w="324" w:type="dxa"/>
          </w:tcPr>
          <w:p w14:paraId="585402E9" w14:textId="77777777" w:rsidR="00360376" w:rsidRPr="00D36DA2" w:rsidRDefault="00360376" w:rsidP="001A7BAD">
            <w:pPr>
              <w:pStyle w:val="TableParagraph"/>
              <w:rPr>
                <w:rFonts w:ascii="Arial Narrow" w:hAnsi="Arial Narrow"/>
              </w:rPr>
            </w:pPr>
          </w:p>
        </w:tc>
        <w:tc>
          <w:tcPr>
            <w:tcW w:w="113" w:type="dxa"/>
            <w:tcBorders>
              <w:top w:val="nil"/>
              <w:bottom w:val="nil"/>
            </w:tcBorders>
          </w:tcPr>
          <w:p w14:paraId="2A008335" w14:textId="77777777" w:rsidR="00360376" w:rsidRPr="00D36DA2" w:rsidRDefault="00360376" w:rsidP="001A7BAD">
            <w:pPr>
              <w:pStyle w:val="TableParagraph"/>
              <w:rPr>
                <w:rFonts w:ascii="Arial Narrow" w:hAnsi="Arial Narrow"/>
              </w:rPr>
            </w:pPr>
          </w:p>
        </w:tc>
      </w:tr>
      <w:tr w:rsidR="00360376" w:rsidRPr="00D36DA2" w14:paraId="63216A8D" w14:textId="77777777" w:rsidTr="001A7BAD">
        <w:trPr>
          <w:trHeight w:val="800"/>
        </w:trPr>
        <w:tc>
          <w:tcPr>
            <w:tcW w:w="113" w:type="dxa"/>
            <w:tcBorders>
              <w:top w:val="nil"/>
            </w:tcBorders>
          </w:tcPr>
          <w:p w14:paraId="1B717759" w14:textId="77777777" w:rsidR="00360376" w:rsidRPr="00D36DA2" w:rsidRDefault="00360376" w:rsidP="001A7BAD">
            <w:pPr>
              <w:pStyle w:val="TableParagraph"/>
              <w:rPr>
                <w:rFonts w:ascii="Arial Narrow" w:hAnsi="Arial Narrow"/>
              </w:rPr>
            </w:pPr>
          </w:p>
        </w:tc>
        <w:tc>
          <w:tcPr>
            <w:tcW w:w="495" w:type="dxa"/>
            <w:tcBorders>
              <w:bottom w:val="single" w:sz="8" w:space="0" w:color="000000"/>
            </w:tcBorders>
          </w:tcPr>
          <w:p w14:paraId="6AFC50CB" w14:textId="77777777" w:rsidR="00360376" w:rsidRPr="00D36DA2" w:rsidRDefault="00360376" w:rsidP="001A7BAD">
            <w:pPr>
              <w:pStyle w:val="TableParagraph"/>
              <w:spacing w:before="136"/>
              <w:ind w:left="88" w:right="78"/>
              <w:jc w:val="center"/>
              <w:rPr>
                <w:rFonts w:ascii="Arial Narrow" w:hAnsi="Arial Narrow"/>
              </w:rPr>
            </w:pPr>
            <w:r w:rsidRPr="00D36DA2">
              <w:rPr>
                <w:rFonts w:ascii="Arial Narrow" w:hAnsi="Arial Narrow"/>
              </w:rPr>
              <w:t>2.4</w:t>
            </w:r>
          </w:p>
        </w:tc>
        <w:tc>
          <w:tcPr>
            <w:tcW w:w="4866" w:type="dxa"/>
            <w:tcBorders>
              <w:bottom w:val="single" w:sz="8" w:space="0" w:color="000000"/>
            </w:tcBorders>
          </w:tcPr>
          <w:p w14:paraId="6CB4762D" w14:textId="77777777" w:rsidR="00360376" w:rsidRPr="00D36DA2" w:rsidRDefault="00360376" w:rsidP="001A7BAD">
            <w:pPr>
              <w:pStyle w:val="TableParagraph"/>
              <w:spacing w:before="136" w:line="252" w:lineRule="auto"/>
              <w:ind w:left="106" w:right="91"/>
              <w:rPr>
                <w:rFonts w:ascii="Arial Narrow" w:hAnsi="Arial Narrow"/>
                <w:lang w:val="fr-CI"/>
              </w:rPr>
            </w:pPr>
            <w:r w:rsidRPr="00D36DA2">
              <w:rPr>
                <w:rFonts w:ascii="Arial Narrow" w:hAnsi="Arial Narrow"/>
                <w:lang w:val="fr-CI"/>
              </w:rPr>
              <w:t>Le</w:t>
            </w:r>
            <w:r w:rsidRPr="00D36DA2">
              <w:rPr>
                <w:rFonts w:ascii="Arial Narrow" w:hAnsi="Arial Narrow"/>
                <w:spacing w:val="-11"/>
                <w:lang w:val="fr-CI"/>
              </w:rPr>
              <w:t xml:space="preserve"> </w:t>
            </w:r>
            <w:r w:rsidRPr="00D36DA2">
              <w:rPr>
                <w:rFonts w:ascii="Arial Narrow" w:hAnsi="Arial Narrow"/>
                <w:lang w:val="fr-CI"/>
              </w:rPr>
              <w:t>Plan</w:t>
            </w:r>
            <w:r w:rsidRPr="00D36DA2">
              <w:rPr>
                <w:rFonts w:ascii="Arial Narrow" w:hAnsi="Arial Narrow"/>
                <w:spacing w:val="-11"/>
                <w:lang w:val="fr-CI"/>
              </w:rPr>
              <w:t xml:space="preserve"> </w:t>
            </w:r>
            <w:r w:rsidRPr="00D36DA2">
              <w:rPr>
                <w:rFonts w:ascii="Arial Narrow" w:hAnsi="Arial Narrow"/>
                <w:lang w:val="fr-CI"/>
              </w:rPr>
              <w:t>d’exécution</w:t>
            </w:r>
            <w:r w:rsidRPr="00D36DA2">
              <w:rPr>
                <w:rFonts w:ascii="Arial Narrow" w:hAnsi="Arial Narrow"/>
                <w:spacing w:val="-10"/>
                <w:lang w:val="fr-CI"/>
              </w:rPr>
              <w:t xml:space="preserve"> </w:t>
            </w:r>
            <w:r w:rsidRPr="00D36DA2">
              <w:rPr>
                <w:rFonts w:ascii="Arial Narrow" w:hAnsi="Arial Narrow"/>
                <w:lang w:val="fr-CI"/>
              </w:rPr>
              <w:t>(Chronogramme)</w:t>
            </w:r>
            <w:r w:rsidRPr="00D36DA2">
              <w:rPr>
                <w:rFonts w:ascii="Arial Narrow" w:hAnsi="Arial Narrow"/>
                <w:spacing w:val="-9"/>
                <w:lang w:val="fr-CI"/>
              </w:rPr>
              <w:t xml:space="preserve"> </w:t>
            </w:r>
            <w:r w:rsidRPr="00D36DA2">
              <w:rPr>
                <w:rFonts w:ascii="Arial Narrow" w:hAnsi="Arial Narrow"/>
                <w:lang w:val="fr-CI"/>
              </w:rPr>
              <w:t>des</w:t>
            </w:r>
            <w:r w:rsidRPr="00D36DA2">
              <w:rPr>
                <w:rFonts w:ascii="Arial Narrow" w:hAnsi="Arial Narrow"/>
                <w:spacing w:val="-11"/>
                <w:lang w:val="fr-CI"/>
              </w:rPr>
              <w:t xml:space="preserve"> </w:t>
            </w:r>
            <w:r w:rsidRPr="00D36DA2">
              <w:rPr>
                <w:rFonts w:ascii="Arial Narrow" w:hAnsi="Arial Narrow"/>
                <w:lang w:val="fr-CI"/>
              </w:rPr>
              <w:t>tâches</w:t>
            </w:r>
            <w:r w:rsidRPr="00D36DA2">
              <w:rPr>
                <w:rFonts w:ascii="Arial Narrow" w:hAnsi="Arial Narrow"/>
                <w:spacing w:val="-12"/>
                <w:lang w:val="fr-CI"/>
              </w:rPr>
              <w:t xml:space="preserve"> </w:t>
            </w:r>
            <w:r w:rsidRPr="00D36DA2">
              <w:rPr>
                <w:rFonts w:ascii="Arial Narrow" w:hAnsi="Arial Narrow"/>
                <w:lang w:val="fr-CI"/>
              </w:rPr>
              <w:t>est-</w:t>
            </w:r>
            <w:r w:rsidRPr="00D36DA2">
              <w:rPr>
                <w:rFonts w:ascii="Arial Narrow" w:hAnsi="Arial Narrow"/>
                <w:spacing w:val="-47"/>
                <w:lang w:val="fr-CI"/>
              </w:rPr>
              <w:t xml:space="preserve"> </w:t>
            </w:r>
            <w:r w:rsidRPr="00D36DA2">
              <w:rPr>
                <w:rFonts w:ascii="Arial Narrow" w:hAnsi="Arial Narrow"/>
                <w:lang w:val="fr-CI"/>
              </w:rPr>
              <w:t>il</w:t>
            </w:r>
            <w:r w:rsidRPr="00D36DA2">
              <w:rPr>
                <w:rFonts w:ascii="Arial Narrow" w:hAnsi="Arial Narrow"/>
                <w:spacing w:val="-2"/>
                <w:lang w:val="fr-CI"/>
              </w:rPr>
              <w:t xml:space="preserve"> </w:t>
            </w:r>
            <w:r w:rsidRPr="00D36DA2">
              <w:rPr>
                <w:rFonts w:ascii="Arial Narrow" w:hAnsi="Arial Narrow"/>
                <w:lang w:val="fr-CI"/>
              </w:rPr>
              <w:t>précis et cohérent ?</w:t>
            </w:r>
          </w:p>
        </w:tc>
        <w:tc>
          <w:tcPr>
            <w:tcW w:w="1356" w:type="dxa"/>
          </w:tcPr>
          <w:p w14:paraId="6226950E" w14:textId="77777777" w:rsidR="00360376" w:rsidRPr="00D36DA2" w:rsidRDefault="00360376" w:rsidP="001A7BAD">
            <w:pPr>
              <w:pStyle w:val="TableParagraph"/>
              <w:spacing w:before="136"/>
              <w:ind w:left="106"/>
              <w:rPr>
                <w:rFonts w:ascii="Arial Narrow" w:hAnsi="Arial Narrow"/>
              </w:rPr>
            </w:pPr>
            <w:r w:rsidRPr="00D36DA2">
              <w:rPr>
                <w:rFonts w:ascii="Arial Narrow" w:hAnsi="Arial Narrow"/>
              </w:rPr>
              <w:t>10</w:t>
            </w:r>
          </w:p>
        </w:tc>
        <w:tc>
          <w:tcPr>
            <w:tcW w:w="343" w:type="dxa"/>
            <w:tcBorders>
              <w:bottom w:val="single" w:sz="8" w:space="0" w:color="000000"/>
            </w:tcBorders>
          </w:tcPr>
          <w:p w14:paraId="7D312BE6" w14:textId="77777777" w:rsidR="00360376" w:rsidRPr="00D36DA2" w:rsidRDefault="00360376" w:rsidP="001A7BAD">
            <w:pPr>
              <w:pStyle w:val="TableParagraph"/>
              <w:rPr>
                <w:rFonts w:ascii="Arial Narrow" w:hAnsi="Arial Narrow"/>
              </w:rPr>
            </w:pPr>
          </w:p>
        </w:tc>
        <w:tc>
          <w:tcPr>
            <w:tcW w:w="336" w:type="dxa"/>
            <w:tcBorders>
              <w:bottom w:val="single" w:sz="8" w:space="0" w:color="000000"/>
            </w:tcBorders>
          </w:tcPr>
          <w:p w14:paraId="626E1362" w14:textId="77777777" w:rsidR="00360376" w:rsidRPr="00D36DA2" w:rsidRDefault="00360376" w:rsidP="001A7BAD">
            <w:pPr>
              <w:pStyle w:val="TableParagraph"/>
              <w:rPr>
                <w:rFonts w:ascii="Arial Narrow" w:hAnsi="Arial Narrow"/>
              </w:rPr>
            </w:pPr>
          </w:p>
        </w:tc>
        <w:tc>
          <w:tcPr>
            <w:tcW w:w="334" w:type="dxa"/>
            <w:tcBorders>
              <w:bottom w:val="single" w:sz="8" w:space="0" w:color="000000"/>
            </w:tcBorders>
          </w:tcPr>
          <w:p w14:paraId="33EA881E" w14:textId="77777777" w:rsidR="00360376" w:rsidRPr="00D36DA2" w:rsidRDefault="00360376" w:rsidP="001A7BAD">
            <w:pPr>
              <w:pStyle w:val="TableParagraph"/>
              <w:rPr>
                <w:rFonts w:ascii="Arial Narrow" w:hAnsi="Arial Narrow"/>
              </w:rPr>
            </w:pPr>
          </w:p>
        </w:tc>
        <w:tc>
          <w:tcPr>
            <w:tcW w:w="353" w:type="dxa"/>
            <w:tcBorders>
              <w:bottom w:val="single" w:sz="8" w:space="0" w:color="000000"/>
            </w:tcBorders>
          </w:tcPr>
          <w:p w14:paraId="4774C7DB" w14:textId="77777777" w:rsidR="00360376" w:rsidRPr="00D36DA2" w:rsidRDefault="00360376" w:rsidP="001A7BAD">
            <w:pPr>
              <w:pStyle w:val="TableParagraph"/>
              <w:rPr>
                <w:rFonts w:ascii="Arial Narrow" w:hAnsi="Arial Narrow"/>
              </w:rPr>
            </w:pPr>
          </w:p>
        </w:tc>
        <w:tc>
          <w:tcPr>
            <w:tcW w:w="324" w:type="dxa"/>
            <w:tcBorders>
              <w:bottom w:val="single" w:sz="8" w:space="0" w:color="000000"/>
            </w:tcBorders>
          </w:tcPr>
          <w:p w14:paraId="6623F80B" w14:textId="77777777" w:rsidR="00360376" w:rsidRPr="00D36DA2" w:rsidRDefault="00360376" w:rsidP="001A7BAD">
            <w:pPr>
              <w:pStyle w:val="TableParagraph"/>
              <w:rPr>
                <w:rFonts w:ascii="Arial Narrow" w:hAnsi="Arial Narrow"/>
              </w:rPr>
            </w:pPr>
          </w:p>
        </w:tc>
        <w:tc>
          <w:tcPr>
            <w:tcW w:w="113" w:type="dxa"/>
            <w:tcBorders>
              <w:top w:val="nil"/>
            </w:tcBorders>
          </w:tcPr>
          <w:p w14:paraId="0CEFB5E3" w14:textId="77777777" w:rsidR="00360376" w:rsidRPr="00D36DA2" w:rsidRDefault="00360376" w:rsidP="001A7BAD">
            <w:pPr>
              <w:pStyle w:val="TableParagraph"/>
              <w:rPr>
                <w:rFonts w:ascii="Arial Narrow" w:hAnsi="Arial Narrow"/>
              </w:rPr>
            </w:pPr>
          </w:p>
        </w:tc>
      </w:tr>
    </w:tbl>
    <w:p w14:paraId="1401A00E" w14:textId="77777777" w:rsidR="00360376" w:rsidRPr="00D36DA2" w:rsidRDefault="00360376" w:rsidP="00360376">
      <w:pPr>
        <w:rPr>
          <w:szCs w:val="22"/>
        </w:rPr>
      </w:pPr>
      <w:r w:rsidRPr="00D36DA2">
        <w:rPr>
          <w:noProof/>
          <w:szCs w:val="22"/>
        </w:rPr>
        <w:lastRenderedPageBreak/>
        <mc:AlternateContent>
          <mc:Choice Requires="wps">
            <w:drawing>
              <wp:anchor distT="0" distB="0" distL="114300" distR="114300" simplePos="0" relativeHeight="251662336" behindDoc="0" locked="0" layoutInCell="1" allowOverlap="1" wp14:anchorId="3480EE63" wp14:editId="51462102">
                <wp:simplePos x="0" y="0"/>
                <wp:positionH relativeFrom="page">
                  <wp:posOffset>1004570</wp:posOffset>
                </wp:positionH>
                <wp:positionV relativeFrom="page">
                  <wp:posOffset>1147445</wp:posOffset>
                </wp:positionV>
                <wp:extent cx="5347335" cy="2042795"/>
                <wp:effectExtent l="0" t="0" r="12065" b="1905"/>
                <wp:wrapNone/>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7335" cy="204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4882"/>
                              <w:gridCol w:w="1339"/>
                              <w:gridCol w:w="343"/>
                              <w:gridCol w:w="336"/>
                              <w:gridCol w:w="334"/>
                              <w:gridCol w:w="353"/>
                              <w:gridCol w:w="324"/>
                            </w:tblGrid>
                            <w:tr w:rsidR="00360376" w14:paraId="44EFD7D4" w14:textId="77777777">
                              <w:trPr>
                                <w:trHeight w:val="799"/>
                              </w:trPr>
                              <w:tc>
                                <w:tcPr>
                                  <w:tcW w:w="5376" w:type="dxa"/>
                                  <w:gridSpan w:val="2"/>
                                </w:tcPr>
                                <w:p w14:paraId="0EE36BF2" w14:textId="77777777" w:rsidR="00360376" w:rsidRPr="00B203AA" w:rsidRDefault="00360376">
                                  <w:pPr>
                                    <w:pStyle w:val="TableParagraph"/>
                                    <w:spacing w:before="134" w:line="252" w:lineRule="auto"/>
                                    <w:ind w:left="107"/>
                                    <w:rPr>
                                      <w:lang w:val="fr-CI"/>
                                    </w:rPr>
                                  </w:pPr>
                                  <w:r w:rsidRPr="00B203AA">
                                    <w:rPr>
                                      <w:lang w:val="fr-CI"/>
                                    </w:rPr>
                                    <w:t>Formulaire</w:t>
                                  </w:r>
                                  <w:r w:rsidRPr="00B203AA">
                                    <w:rPr>
                                      <w:spacing w:val="4"/>
                                      <w:lang w:val="fr-CI"/>
                                    </w:rPr>
                                    <w:t xml:space="preserve"> </w:t>
                                  </w:r>
                                  <w:r w:rsidRPr="00B203AA">
                                    <w:rPr>
                                      <w:lang w:val="fr-CI"/>
                                    </w:rPr>
                                    <w:t>d’évaluation</w:t>
                                  </w:r>
                                  <w:r w:rsidRPr="00B203AA">
                                    <w:rPr>
                                      <w:spacing w:val="3"/>
                                      <w:lang w:val="fr-CI"/>
                                    </w:rPr>
                                    <w:t xml:space="preserve"> </w:t>
                                  </w:r>
                                  <w:r w:rsidRPr="00B203AA">
                                    <w:rPr>
                                      <w:lang w:val="fr-CI"/>
                                    </w:rPr>
                                    <w:t>de</w:t>
                                  </w:r>
                                  <w:r w:rsidRPr="00B203AA">
                                    <w:rPr>
                                      <w:spacing w:val="4"/>
                                      <w:lang w:val="fr-CI"/>
                                    </w:rPr>
                                    <w:t xml:space="preserve"> </w:t>
                                  </w:r>
                                  <w:r w:rsidRPr="00B203AA">
                                    <w:rPr>
                                      <w:lang w:val="fr-CI"/>
                                    </w:rPr>
                                    <w:t>la</w:t>
                                  </w:r>
                                  <w:r w:rsidRPr="00B203AA">
                                    <w:rPr>
                                      <w:spacing w:val="1"/>
                                      <w:lang w:val="fr-CI"/>
                                    </w:rPr>
                                    <w:t xml:space="preserve"> </w:t>
                                  </w:r>
                                  <w:r w:rsidRPr="00B203AA">
                                    <w:rPr>
                                      <w:lang w:val="fr-CI"/>
                                    </w:rPr>
                                    <w:t>Proposition</w:t>
                                  </w:r>
                                  <w:r w:rsidRPr="00B203AA">
                                    <w:rPr>
                                      <w:spacing w:val="49"/>
                                      <w:lang w:val="fr-CI"/>
                                    </w:rPr>
                                    <w:t xml:space="preserve"> </w:t>
                                  </w:r>
                                  <w:r w:rsidRPr="00B203AA">
                                    <w:rPr>
                                      <w:lang w:val="fr-CI"/>
                                    </w:rPr>
                                    <w:t>technique</w:t>
                                  </w:r>
                                  <w:r w:rsidRPr="00B203AA">
                                    <w:rPr>
                                      <w:spacing w:val="7"/>
                                      <w:lang w:val="fr-CI"/>
                                    </w:rPr>
                                    <w:t xml:space="preserve"> </w:t>
                                  </w:r>
                                  <w:r w:rsidRPr="00B203AA">
                                    <w:rPr>
                                      <w:lang w:val="fr-CI"/>
                                    </w:rPr>
                                    <w:t>--</w:t>
                                  </w:r>
                                  <w:r w:rsidRPr="00B203AA">
                                    <w:rPr>
                                      <w:spacing w:val="-47"/>
                                      <w:lang w:val="fr-CI"/>
                                    </w:rPr>
                                    <w:t xml:space="preserve"> </w:t>
                                  </w:r>
                                  <w:r w:rsidRPr="00B203AA">
                                    <w:rPr>
                                      <w:lang w:val="fr-CI"/>
                                    </w:rPr>
                                    <w:t>Formulaire 1</w:t>
                                  </w:r>
                                </w:p>
                              </w:tc>
                              <w:tc>
                                <w:tcPr>
                                  <w:tcW w:w="1339" w:type="dxa"/>
                                </w:tcPr>
                                <w:p w14:paraId="45B0E5D3" w14:textId="77777777" w:rsidR="00360376" w:rsidRDefault="00360376">
                                  <w:pPr>
                                    <w:pStyle w:val="TableParagraph"/>
                                    <w:spacing w:before="134" w:line="252" w:lineRule="auto"/>
                                    <w:ind w:left="108" w:right="307"/>
                                  </w:pPr>
                                  <w:r>
                                    <w:t>Note</w:t>
                                  </w:r>
                                  <w:r>
                                    <w:rPr>
                                      <w:spacing w:val="1"/>
                                    </w:rPr>
                                    <w:t xml:space="preserve"> </w:t>
                                  </w:r>
                                  <w:r>
                                    <w:t>maximum</w:t>
                                  </w:r>
                                </w:p>
                              </w:tc>
                              <w:tc>
                                <w:tcPr>
                                  <w:tcW w:w="343" w:type="dxa"/>
                                </w:tcPr>
                                <w:p w14:paraId="2E6DB15C" w14:textId="77777777" w:rsidR="00360376" w:rsidRDefault="00360376">
                                  <w:pPr>
                                    <w:pStyle w:val="TableParagraph"/>
                                    <w:spacing w:before="136"/>
                                    <w:ind w:left="108"/>
                                  </w:pPr>
                                  <w:r>
                                    <w:t>A</w:t>
                                  </w:r>
                                </w:p>
                              </w:tc>
                              <w:tc>
                                <w:tcPr>
                                  <w:tcW w:w="336" w:type="dxa"/>
                                </w:tcPr>
                                <w:p w14:paraId="4139EADE" w14:textId="77777777" w:rsidR="00360376" w:rsidRDefault="00360376">
                                  <w:pPr>
                                    <w:pStyle w:val="TableParagraph"/>
                                    <w:spacing w:before="136"/>
                                    <w:ind w:left="109"/>
                                  </w:pPr>
                                  <w:r>
                                    <w:t>B</w:t>
                                  </w:r>
                                </w:p>
                              </w:tc>
                              <w:tc>
                                <w:tcPr>
                                  <w:tcW w:w="334" w:type="dxa"/>
                                </w:tcPr>
                                <w:p w14:paraId="65F41552" w14:textId="77777777" w:rsidR="00360376" w:rsidRDefault="00360376">
                                  <w:pPr>
                                    <w:pStyle w:val="TableParagraph"/>
                                    <w:spacing w:before="136"/>
                                    <w:ind w:left="109"/>
                                  </w:pPr>
                                  <w:r>
                                    <w:t>C</w:t>
                                  </w:r>
                                </w:p>
                              </w:tc>
                              <w:tc>
                                <w:tcPr>
                                  <w:tcW w:w="353" w:type="dxa"/>
                                </w:tcPr>
                                <w:p w14:paraId="5FE2E05A" w14:textId="77777777" w:rsidR="00360376" w:rsidRDefault="00360376">
                                  <w:pPr>
                                    <w:pStyle w:val="TableParagraph"/>
                                    <w:spacing w:before="136"/>
                                    <w:ind w:left="109"/>
                                  </w:pPr>
                                  <w:r>
                                    <w:t>D</w:t>
                                  </w:r>
                                </w:p>
                              </w:tc>
                              <w:tc>
                                <w:tcPr>
                                  <w:tcW w:w="324" w:type="dxa"/>
                                </w:tcPr>
                                <w:p w14:paraId="1DC5B650" w14:textId="77777777" w:rsidR="00360376" w:rsidRDefault="00360376">
                                  <w:pPr>
                                    <w:pStyle w:val="TableParagraph"/>
                                    <w:spacing w:before="136"/>
                                    <w:ind w:left="109"/>
                                  </w:pPr>
                                  <w:r>
                                    <w:t>E</w:t>
                                  </w:r>
                                </w:p>
                              </w:tc>
                            </w:tr>
                            <w:tr w:rsidR="00360376" w14:paraId="36AAE3AB" w14:textId="77777777">
                              <w:trPr>
                                <w:trHeight w:val="520"/>
                              </w:trPr>
                              <w:tc>
                                <w:tcPr>
                                  <w:tcW w:w="8405" w:type="dxa"/>
                                  <w:gridSpan w:val="8"/>
                                </w:tcPr>
                                <w:p w14:paraId="4037C5C5" w14:textId="77777777" w:rsidR="00360376" w:rsidRPr="00B203AA" w:rsidRDefault="00360376">
                                  <w:pPr>
                                    <w:pStyle w:val="TableParagraph"/>
                                    <w:spacing w:before="136"/>
                                    <w:ind w:left="107"/>
                                    <w:rPr>
                                      <w:lang w:val="fr-CI"/>
                                    </w:rPr>
                                  </w:pPr>
                                  <w:r w:rsidRPr="00B203AA">
                                    <w:rPr>
                                      <w:lang w:val="fr-CI"/>
                                    </w:rPr>
                                    <w:t>Expertise</w:t>
                                  </w:r>
                                  <w:r w:rsidRPr="00B203AA">
                                    <w:rPr>
                                      <w:spacing w:val="-2"/>
                                      <w:lang w:val="fr-CI"/>
                                    </w:rPr>
                                    <w:t xml:space="preserve"> </w:t>
                                  </w:r>
                                  <w:r w:rsidRPr="00B203AA">
                                    <w:rPr>
                                      <w:lang w:val="fr-CI"/>
                                    </w:rPr>
                                    <w:t>/</w:t>
                                  </w:r>
                                  <w:r w:rsidRPr="00B203AA">
                                    <w:rPr>
                                      <w:spacing w:val="-4"/>
                                      <w:lang w:val="fr-CI"/>
                                    </w:rPr>
                                    <w:t xml:space="preserve"> </w:t>
                                  </w:r>
                                  <w:r w:rsidRPr="00B203AA">
                                    <w:rPr>
                                      <w:lang w:val="fr-CI"/>
                                    </w:rPr>
                                    <w:t>Qualification</w:t>
                                  </w:r>
                                  <w:r w:rsidRPr="00B203AA">
                                    <w:rPr>
                                      <w:spacing w:val="-5"/>
                                      <w:lang w:val="fr-CI"/>
                                    </w:rPr>
                                    <w:t xml:space="preserve"> </w:t>
                                  </w:r>
                                  <w:r w:rsidRPr="00B203AA">
                                    <w:rPr>
                                      <w:lang w:val="fr-CI"/>
                                    </w:rPr>
                                    <w:t>et</w:t>
                                  </w:r>
                                  <w:r w:rsidRPr="00B203AA">
                                    <w:rPr>
                                      <w:spacing w:val="-4"/>
                                      <w:lang w:val="fr-CI"/>
                                    </w:rPr>
                                    <w:t xml:space="preserve"> </w:t>
                                  </w:r>
                                  <w:r w:rsidRPr="00B203AA">
                                    <w:rPr>
                                      <w:lang w:val="fr-CI"/>
                                    </w:rPr>
                                    <w:t>expérience</w:t>
                                  </w:r>
                                  <w:r w:rsidRPr="00B203AA">
                                    <w:rPr>
                                      <w:spacing w:val="-1"/>
                                      <w:lang w:val="fr-CI"/>
                                    </w:rPr>
                                    <w:t xml:space="preserve"> </w:t>
                                  </w:r>
                                  <w:r w:rsidRPr="00B203AA">
                                    <w:rPr>
                                      <w:lang w:val="fr-CI"/>
                                    </w:rPr>
                                    <w:t>dans</w:t>
                                  </w:r>
                                  <w:r w:rsidRPr="00B203AA">
                                    <w:rPr>
                                      <w:spacing w:val="-2"/>
                                      <w:lang w:val="fr-CI"/>
                                    </w:rPr>
                                    <w:t xml:space="preserve"> </w:t>
                                  </w:r>
                                  <w:r w:rsidRPr="00B203AA">
                                    <w:rPr>
                                      <w:lang w:val="fr-CI"/>
                                    </w:rPr>
                                    <w:t>le</w:t>
                                  </w:r>
                                  <w:r w:rsidRPr="00B203AA">
                                    <w:rPr>
                                      <w:spacing w:val="-2"/>
                                      <w:lang w:val="fr-CI"/>
                                    </w:rPr>
                                    <w:t xml:space="preserve"> </w:t>
                                  </w:r>
                                  <w:r w:rsidRPr="00B203AA">
                                    <w:rPr>
                                      <w:lang w:val="fr-CI"/>
                                    </w:rPr>
                                    <w:t>domaine</w:t>
                                  </w:r>
                                </w:p>
                              </w:tc>
                            </w:tr>
                            <w:tr w:rsidR="00360376" w14:paraId="58DB6E61" w14:textId="77777777">
                              <w:trPr>
                                <w:trHeight w:val="520"/>
                              </w:trPr>
                              <w:tc>
                                <w:tcPr>
                                  <w:tcW w:w="494" w:type="dxa"/>
                                </w:tcPr>
                                <w:p w14:paraId="54ECED70" w14:textId="77777777" w:rsidR="00360376" w:rsidRDefault="00360376">
                                  <w:pPr>
                                    <w:pStyle w:val="TableParagraph"/>
                                    <w:spacing w:before="136"/>
                                    <w:ind w:left="88" w:right="77"/>
                                    <w:jc w:val="center"/>
                                  </w:pPr>
                                  <w:r>
                                    <w:t>1.1</w:t>
                                  </w:r>
                                </w:p>
                              </w:tc>
                              <w:tc>
                                <w:tcPr>
                                  <w:tcW w:w="4882" w:type="dxa"/>
                                </w:tcPr>
                                <w:p w14:paraId="205DC51F" w14:textId="77777777" w:rsidR="00360376" w:rsidRDefault="00360376">
                                  <w:pPr>
                                    <w:pStyle w:val="TableParagraph"/>
                                    <w:spacing w:before="136"/>
                                    <w:ind w:left="108"/>
                                  </w:pPr>
                                  <w:r>
                                    <w:t>Diplômes</w:t>
                                  </w:r>
                                  <w:r>
                                    <w:rPr>
                                      <w:spacing w:val="-3"/>
                                    </w:rPr>
                                    <w:t xml:space="preserve"> </w:t>
                                  </w:r>
                                  <w:r>
                                    <w:t>et</w:t>
                                  </w:r>
                                  <w:r>
                                    <w:rPr>
                                      <w:spacing w:val="-3"/>
                                    </w:rPr>
                                    <w:t xml:space="preserve"> </w:t>
                                  </w:r>
                                  <w:r>
                                    <w:t>références</w:t>
                                  </w:r>
                                  <w:r>
                                    <w:rPr>
                                      <w:spacing w:val="-2"/>
                                    </w:rPr>
                                    <w:t xml:space="preserve"> </w:t>
                                  </w:r>
                                  <w:r>
                                    <w:t>clés</w:t>
                                  </w:r>
                                </w:p>
                              </w:tc>
                              <w:tc>
                                <w:tcPr>
                                  <w:tcW w:w="1339" w:type="dxa"/>
                                </w:tcPr>
                                <w:p w14:paraId="485FEB29" w14:textId="77777777" w:rsidR="00360376" w:rsidRDefault="00360376">
                                  <w:pPr>
                                    <w:pStyle w:val="TableParagraph"/>
                                    <w:spacing w:before="136"/>
                                    <w:ind w:left="108"/>
                                  </w:pPr>
                                  <w:r>
                                    <w:t>20</w:t>
                                  </w:r>
                                </w:p>
                              </w:tc>
                              <w:tc>
                                <w:tcPr>
                                  <w:tcW w:w="343" w:type="dxa"/>
                                </w:tcPr>
                                <w:p w14:paraId="22CD66E0" w14:textId="77777777" w:rsidR="00360376" w:rsidRDefault="00360376">
                                  <w:pPr>
                                    <w:pStyle w:val="TableParagraph"/>
                                    <w:rPr>
                                      <w:rFonts w:ascii="Times New Roman"/>
                                    </w:rPr>
                                  </w:pPr>
                                </w:p>
                              </w:tc>
                              <w:tc>
                                <w:tcPr>
                                  <w:tcW w:w="336" w:type="dxa"/>
                                </w:tcPr>
                                <w:p w14:paraId="3CF07731" w14:textId="77777777" w:rsidR="00360376" w:rsidRDefault="00360376">
                                  <w:pPr>
                                    <w:pStyle w:val="TableParagraph"/>
                                    <w:rPr>
                                      <w:rFonts w:ascii="Times New Roman"/>
                                    </w:rPr>
                                  </w:pPr>
                                </w:p>
                              </w:tc>
                              <w:tc>
                                <w:tcPr>
                                  <w:tcW w:w="334" w:type="dxa"/>
                                </w:tcPr>
                                <w:p w14:paraId="70196824" w14:textId="77777777" w:rsidR="00360376" w:rsidRDefault="00360376">
                                  <w:pPr>
                                    <w:pStyle w:val="TableParagraph"/>
                                    <w:rPr>
                                      <w:rFonts w:ascii="Times New Roman"/>
                                    </w:rPr>
                                  </w:pPr>
                                </w:p>
                              </w:tc>
                              <w:tc>
                                <w:tcPr>
                                  <w:tcW w:w="353" w:type="dxa"/>
                                </w:tcPr>
                                <w:p w14:paraId="19BD2903" w14:textId="77777777" w:rsidR="00360376" w:rsidRDefault="00360376">
                                  <w:pPr>
                                    <w:pStyle w:val="TableParagraph"/>
                                    <w:rPr>
                                      <w:rFonts w:ascii="Times New Roman"/>
                                    </w:rPr>
                                  </w:pPr>
                                </w:p>
                              </w:tc>
                              <w:tc>
                                <w:tcPr>
                                  <w:tcW w:w="324" w:type="dxa"/>
                                </w:tcPr>
                                <w:p w14:paraId="08DB1C5A" w14:textId="77777777" w:rsidR="00360376" w:rsidRDefault="00360376">
                                  <w:pPr>
                                    <w:pStyle w:val="TableParagraph"/>
                                    <w:rPr>
                                      <w:rFonts w:ascii="Times New Roman"/>
                                    </w:rPr>
                                  </w:pPr>
                                </w:p>
                              </w:tc>
                            </w:tr>
                            <w:tr w:rsidR="00360376" w14:paraId="3FC7DDE3" w14:textId="77777777">
                              <w:trPr>
                                <w:trHeight w:val="798"/>
                              </w:trPr>
                              <w:tc>
                                <w:tcPr>
                                  <w:tcW w:w="494" w:type="dxa"/>
                                </w:tcPr>
                                <w:p w14:paraId="7526563A" w14:textId="77777777" w:rsidR="00360376" w:rsidRDefault="00360376">
                                  <w:pPr>
                                    <w:pStyle w:val="TableParagraph"/>
                                    <w:spacing w:before="136"/>
                                    <w:ind w:left="88" w:right="77"/>
                                    <w:jc w:val="center"/>
                                  </w:pPr>
                                  <w:r>
                                    <w:t>1.2</w:t>
                                  </w:r>
                                </w:p>
                              </w:tc>
                              <w:tc>
                                <w:tcPr>
                                  <w:tcW w:w="4882" w:type="dxa"/>
                                </w:tcPr>
                                <w:p w14:paraId="5AC6EADA" w14:textId="77777777" w:rsidR="00360376" w:rsidRPr="00B203AA" w:rsidRDefault="00360376">
                                  <w:pPr>
                                    <w:pStyle w:val="TableParagraph"/>
                                    <w:spacing w:before="136" w:line="252" w:lineRule="auto"/>
                                    <w:ind w:left="108"/>
                                    <w:rPr>
                                      <w:lang w:val="fr-CI"/>
                                    </w:rPr>
                                  </w:pPr>
                                  <w:r w:rsidRPr="00B203AA">
                                    <w:rPr>
                                      <w:spacing w:val="-1"/>
                                      <w:lang w:val="fr-CI"/>
                                    </w:rPr>
                                    <w:t>Expertise</w:t>
                                  </w:r>
                                  <w:r w:rsidRPr="00B203AA">
                                    <w:rPr>
                                      <w:spacing w:val="-10"/>
                                      <w:lang w:val="fr-CI"/>
                                    </w:rPr>
                                    <w:t xml:space="preserve"> </w:t>
                                  </w:r>
                                  <w:r w:rsidRPr="00B203AA">
                                    <w:rPr>
                                      <w:spacing w:val="-1"/>
                                      <w:lang w:val="fr-CI"/>
                                    </w:rPr>
                                    <w:t>avérée</w:t>
                                  </w:r>
                                  <w:r w:rsidRPr="00B203AA">
                                    <w:rPr>
                                      <w:spacing w:val="-11"/>
                                      <w:lang w:val="fr-CI"/>
                                    </w:rPr>
                                    <w:t xml:space="preserve"> </w:t>
                                  </w:r>
                                  <w:r w:rsidRPr="00B203AA">
                                    <w:rPr>
                                      <w:lang w:val="fr-CI"/>
                                    </w:rPr>
                                    <w:t>dans</w:t>
                                  </w:r>
                                  <w:r w:rsidRPr="00B203AA">
                                    <w:rPr>
                                      <w:spacing w:val="-9"/>
                                      <w:lang w:val="fr-CI"/>
                                    </w:rPr>
                                    <w:t xml:space="preserve"> </w:t>
                                  </w:r>
                                  <w:r w:rsidRPr="00B203AA">
                                    <w:rPr>
                                      <w:lang w:val="fr-CI"/>
                                    </w:rPr>
                                    <w:t>le</w:t>
                                  </w:r>
                                  <w:r w:rsidRPr="00B203AA">
                                    <w:rPr>
                                      <w:spacing w:val="-12"/>
                                      <w:lang w:val="fr-CI"/>
                                    </w:rPr>
                                    <w:t xml:space="preserve"> </w:t>
                                  </w:r>
                                  <w:r w:rsidRPr="00B203AA">
                                    <w:rPr>
                                      <w:lang w:val="fr-CI"/>
                                    </w:rPr>
                                    <w:t>domaine</w:t>
                                  </w:r>
                                  <w:r w:rsidRPr="00B203AA">
                                    <w:rPr>
                                      <w:spacing w:val="-11"/>
                                      <w:lang w:val="fr-CI"/>
                                    </w:rPr>
                                    <w:t xml:space="preserve"> </w:t>
                                  </w:r>
                                  <w:r w:rsidRPr="00B203AA">
                                    <w:rPr>
                                      <w:lang w:val="fr-CI"/>
                                    </w:rPr>
                                    <w:t>de</w:t>
                                  </w:r>
                                  <w:r w:rsidRPr="00B203AA">
                                    <w:rPr>
                                      <w:spacing w:val="-11"/>
                                      <w:lang w:val="fr-CI"/>
                                    </w:rPr>
                                    <w:t xml:space="preserve"> </w:t>
                                  </w:r>
                                  <w:r w:rsidRPr="00B203AA">
                                    <w:rPr>
                                      <w:lang w:val="fr-CI"/>
                                    </w:rPr>
                                    <w:t>la</w:t>
                                  </w:r>
                                  <w:r w:rsidRPr="00B203AA">
                                    <w:rPr>
                                      <w:spacing w:val="-12"/>
                                      <w:lang w:val="fr-CI"/>
                                    </w:rPr>
                                    <w:t xml:space="preserve"> </w:t>
                                  </w:r>
                                  <w:r w:rsidRPr="00B203AA">
                                    <w:rPr>
                                      <w:lang w:val="fr-CI"/>
                                    </w:rPr>
                                    <w:t>consolidation</w:t>
                                  </w:r>
                                  <w:r w:rsidRPr="00B203AA">
                                    <w:rPr>
                                      <w:spacing w:val="-47"/>
                                      <w:lang w:val="fr-CI"/>
                                    </w:rPr>
                                    <w:t xml:space="preserve"> </w:t>
                                  </w:r>
                                  <w:r w:rsidRPr="00B203AA">
                                    <w:rPr>
                                      <w:lang w:val="fr-CI"/>
                                    </w:rPr>
                                    <w:t>de</w:t>
                                  </w:r>
                                  <w:r w:rsidRPr="00B203AA">
                                    <w:rPr>
                                      <w:spacing w:val="1"/>
                                      <w:lang w:val="fr-CI"/>
                                    </w:rPr>
                                    <w:t xml:space="preserve"> </w:t>
                                  </w:r>
                                  <w:r w:rsidRPr="00B203AA">
                                    <w:rPr>
                                      <w:lang w:val="fr-CI"/>
                                    </w:rPr>
                                    <w:t>la paix</w:t>
                                  </w:r>
                                </w:p>
                              </w:tc>
                              <w:tc>
                                <w:tcPr>
                                  <w:tcW w:w="1339" w:type="dxa"/>
                                </w:tcPr>
                                <w:p w14:paraId="1C2C89BC" w14:textId="77777777" w:rsidR="00360376" w:rsidRDefault="00360376">
                                  <w:pPr>
                                    <w:pStyle w:val="TableParagraph"/>
                                    <w:spacing w:before="136"/>
                                    <w:ind w:left="108"/>
                                  </w:pPr>
                                  <w:r>
                                    <w:t>20</w:t>
                                  </w:r>
                                </w:p>
                              </w:tc>
                              <w:tc>
                                <w:tcPr>
                                  <w:tcW w:w="343" w:type="dxa"/>
                                </w:tcPr>
                                <w:p w14:paraId="73ACB148" w14:textId="77777777" w:rsidR="00360376" w:rsidRDefault="00360376">
                                  <w:pPr>
                                    <w:pStyle w:val="TableParagraph"/>
                                    <w:rPr>
                                      <w:rFonts w:ascii="Times New Roman"/>
                                    </w:rPr>
                                  </w:pPr>
                                </w:p>
                              </w:tc>
                              <w:tc>
                                <w:tcPr>
                                  <w:tcW w:w="336" w:type="dxa"/>
                                </w:tcPr>
                                <w:p w14:paraId="431A1C01" w14:textId="77777777" w:rsidR="00360376" w:rsidRDefault="00360376">
                                  <w:pPr>
                                    <w:pStyle w:val="TableParagraph"/>
                                    <w:rPr>
                                      <w:rFonts w:ascii="Times New Roman"/>
                                    </w:rPr>
                                  </w:pPr>
                                </w:p>
                              </w:tc>
                              <w:tc>
                                <w:tcPr>
                                  <w:tcW w:w="334" w:type="dxa"/>
                                </w:tcPr>
                                <w:p w14:paraId="5BB12E26" w14:textId="77777777" w:rsidR="00360376" w:rsidRDefault="00360376">
                                  <w:pPr>
                                    <w:pStyle w:val="TableParagraph"/>
                                    <w:rPr>
                                      <w:rFonts w:ascii="Times New Roman"/>
                                    </w:rPr>
                                  </w:pPr>
                                </w:p>
                              </w:tc>
                              <w:tc>
                                <w:tcPr>
                                  <w:tcW w:w="353" w:type="dxa"/>
                                </w:tcPr>
                                <w:p w14:paraId="37445533" w14:textId="77777777" w:rsidR="00360376" w:rsidRDefault="00360376">
                                  <w:pPr>
                                    <w:pStyle w:val="TableParagraph"/>
                                    <w:rPr>
                                      <w:rFonts w:ascii="Times New Roman"/>
                                    </w:rPr>
                                  </w:pPr>
                                </w:p>
                              </w:tc>
                              <w:tc>
                                <w:tcPr>
                                  <w:tcW w:w="324" w:type="dxa"/>
                                </w:tcPr>
                                <w:p w14:paraId="538566DC" w14:textId="77777777" w:rsidR="00360376" w:rsidRDefault="00360376">
                                  <w:pPr>
                                    <w:pStyle w:val="TableParagraph"/>
                                    <w:rPr>
                                      <w:rFonts w:ascii="Times New Roman"/>
                                    </w:rPr>
                                  </w:pPr>
                                </w:p>
                              </w:tc>
                            </w:tr>
                            <w:tr w:rsidR="00360376" w14:paraId="4030BCB0" w14:textId="77777777">
                              <w:trPr>
                                <w:trHeight w:val="520"/>
                              </w:trPr>
                              <w:tc>
                                <w:tcPr>
                                  <w:tcW w:w="5376" w:type="dxa"/>
                                  <w:gridSpan w:val="2"/>
                                  <w:shd w:val="clear" w:color="auto" w:fill="D9D9D9"/>
                                </w:tcPr>
                                <w:p w14:paraId="719830BE" w14:textId="77777777" w:rsidR="00360376" w:rsidRDefault="00360376">
                                  <w:pPr>
                                    <w:pStyle w:val="TableParagraph"/>
                                    <w:spacing w:before="136"/>
                                    <w:ind w:left="107"/>
                                  </w:pPr>
                                  <w:r>
                                    <w:t>Total</w:t>
                                  </w:r>
                                </w:p>
                              </w:tc>
                              <w:tc>
                                <w:tcPr>
                                  <w:tcW w:w="1339" w:type="dxa"/>
                                  <w:shd w:val="clear" w:color="auto" w:fill="D9D9D9"/>
                                </w:tcPr>
                                <w:p w14:paraId="7692DCB6" w14:textId="77777777" w:rsidR="00360376" w:rsidRDefault="00360376">
                                  <w:pPr>
                                    <w:pStyle w:val="TableParagraph"/>
                                    <w:spacing w:before="136"/>
                                    <w:ind w:left="108"/>
                                  </w:pPr>
                                  <w:r>
                                    <w:t>40</w:t>
                                  </w:r>
                                </w:p>
                              </w:tc>
                              <w:tc>
                                <w:tcPr>
                                  <w:tcW w:w="343" w:type="dxa"/>
                                  <w:shd w:val="clear" w:color="auto" w:fill="D9D9D9"/>
                                </w:tcPr>
                                <w:p w14:paraId="7B2A1D56" w14:textId="77777777" w:rsidR="00360376" w:rsidRDefault="00360376">
                                  <w:pPr>
                                    <w:pStyle w:val="TableParagraph"/>
                                    <w:rPr>
                                      <w:rFonts w:ascii="Times New Roman"/>
                                    </w:rPr>
                                  </w:pPr>
                                </w:p>
                              </w:tc>
                              <w:tc>
                                <w:tcPr>
                                  <w:tcW w:w="336" w:type="dxa"/>
                                  <w:shd w:val="clear" w:color="auto" w:fill="D9D9D9"/>
                                </w:tcPr>
                                <w:p w14:paraId="19B469C0" w14:textId="77777777" w:rsidR="00360376" w:rsidRDefault="00360376">
                                  <w:pPr>
                                    <w:pStyle w:val="TableParagraph"/>
                                    <w:rPr>
                                      <w:rFonts w:ascii="Times New Roman"/>
                                    </w:rPr>
                                  </w:pPr>
                                </w:p>
                              </w:tc>
                              <w:tc>
                                <w:tcPr>
                                  <w:tcW w:w="334" w:type="dxa"/>
                                  <w:shd w:val="clear" w:color="auto" w:fill="D9D9D9"/>
                                </w:tcPr>
                                <w:p w14:paraId="3949A7D1" w14:textId="77777777" w:rsidR="00360376" w:rsidRDefault="00360376">
                                  <w:pPr>
                                    <w:pStyle w:val="TableParagraph"/>
                                    <w:rPr>
                                      <w:rFonts w:ascii="Times New Roman"/>
                                    </w:rPr>
                                  </w:pPr>
                                </w:p>
                              </w:tc>
                              <w:tc>
                                <w:tcPr>
                                  <w:tcW w:w="353" w:type="dxa"/>
                                  <w:shd w:val="clear" w:color="auto" w:fill="D9D9D9"/>
                                </w:tcPr>
                                <w:p w14:paraId="59B7D830" w14:textId="77777777" w:rsidR="00360376" w:rsidRDefault="00360376">
                                  <w:pPr>
                                    <w:pStyle w:val="TableParagraph"/>
                                    <w:rPr>
                                      <w:rFonts w:ascii="Times New Roman"/>
                                    </w:rPr>
                                  </w:pPr>
                                </w:p>
                              </w:tc>
                              <w:tc>
                                <w:tcPr>
                                  <w:tcW w:w="324" w:type="dxa"/>
                                  <w:shd w:val="clear" w:color="auto" w:fill="D9D9D9"/>
                                </w:tcPr>
                                <w:p w14:paraId="7CED8C6A" w14:textId="77777777" w:rsidR="00360376" w:rsidRDefault="00360376">
                                  <w:pPr>
                                    <w:pStyle w:val="TableParagraph"/>
                                    <w:rPr>
                                      <w:rFonts w:ascii="Times New Roman"/>
                                    </w:rPr>
                                  </w:pPr>
                                </w:p>
                              </w:tc>
                            </w:tr>
                          </w:tbl>
                          <w:p w14:paraId="28C38148" w14:textId="77777777" w:rsidR="00360376" w:rsidRDefault="00360376" w:rsidP="00360376">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0EE63" id="_x0000_t202" coordsize="21600,21600" o:spt="202" path="m,l,21600r21600,l21600,xe">
                <v:stroke joinstyle="miter"/>
                <v:path gradientshapeok="t" o:connecttype="rect"/>
              </v:shapetype>
              <v:shape id="docshape5" o:spid="_x0000_s1026" type="#_x0000_t202" style="position:absolute;left:0;text-align:left;margin-left:79.1pt;margin-top:90.35pt;width:421.05pt;height:16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&#13;&#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4882"/>
                        <w:gridCol w:w="1339"/>
                        <w:gridCol w:w="343"/>
                        <w:gridCol w:w="336"/>
                        <w:gridCol w:w="334"/>
                        <w:gridCol w:w="353"/>
                        <w:gridCol w:w="324"/>
                      </w:tblGrid>
                      <w:tr w:rsidR="00360376" w14:paraId="44EFD7D4" w14:textId="77777777">
                        <w:trPr>
                          <w:trHeight w:val="799"/>
                        </w:trPr>
                        <w:tc>
                          <w:tcPr>
                            <w:tcW w:w="5376" w:type="dxa"/>
                            <w:gridSpan w:val="2"/>
                          </w:tcPr>
                          <w:p w14:paraId="0EE36BF2" w14:textId="77777777" w:rsidR="00360376" w:rsidRPr="00B203AA" w:rsidRDefault="00360376">
                            <w:pPr>
                              <w:pStyle w:val="TableParagraph"/>
                              <w:spacing w:before="134" w:line="252" w:lineRule="auto"/>
                              <w:ind w:left="107"/>
                              <w:rPr>
                                <w:lang w:val="fr-CI"/>
                              </w:rPr>
                            </w:pPr>
                            <w:r w:rsidRPr="00B203AA">
                              <w:rPr>
                                <w:lang w:val="fr-CI"/>
                              </w:rPr>
                              <w:t>Formulaire</w:t>
                            </w:r>
                            <w:r w:rsidRPr="00B203AA">
                              <w:rPr>
                                <w:spacing w:val="4"/>
                                <w:lang w:val="fr-CI"/>
                              </w:rPr>
                              <w:t xml:space="preserve"> </w:t>
                            </w:r>
                            <w:r w:rsidRPr="00B203AA">
                              <w:rPr>
                                <w:lang w:val="fr-CI"/>
                              </w:rPr>
                              <w:t>d’évaluation</w:t>
                            </w:r>
                            <w:r w:rsidRPr="00B203AA">
                              <w:rPr>
                                <w:spacing w:val="3"/>
                                <w:lang w:val="fr-CI"/>
                              </w:rPr>
                              <w:t xml:space="preserve"> </w:t>
                            </w:r>
                            <w:r w:rsidRPr="00B203AA">
                              <w:rPr>
                                <w:lang w:val="fr-CI"/>
                              </w:rPr>
                              <w:t>de</w:t>
                            </w:r>
                            <w:r w:rsidRPr="00B203AA">
                              <w:rPr>
                                <w:spacing w:val="4"/>
                                <w:lang w:val="fr-CI"/>
                              </w:rPr>
                              <w:t xml:space="preserve"> </w:t>
                            </w:r>
                            <w:r w:rsidRPr="00B203AA">
                              <w:rPr>
                                <w:lang w:val="fr-CI"/>
                              </w:rPr>
                              <w:t>la</w:t>
                            </w:r>
                            <w:r w:rsidRPr="00B203AA">
                              <w:rPr>
                                <w:spacing w:val="1"/>
                                <w:lang w:val="fr-CI"/>
                              </w:rPr>
                              <w:t xml:space="preserve"> </w:t>
                            </w:r>
                            <w:r w:rsidRPr="00B203AA">
                              <w:rPr>
                                <w:lang w:val="fr-CI"/>
                              </w:rPr>
                              <w:t>Proposition</w:t>
                            </w:r>
                            <w:r w:rsidRPr="00B203AA">
                              <w:rPr>
                                <w:spacing w:val="49"/>
                                <w:lang w:val="fr-CI"/>
                              </w:rPr>
                              <w:t xml:space="preserve"> </w:t>
                            </w:r>
                            <w:r w:rsidRPr="00B203AA">
                              <w:rPr>
                                <w:lang w:val="fr-CI"/>
                              </w:rPr>
                              <w:t>technique</w:t>
                            </w:r>
                            <w:r w:rsidRPr="00B203AA">
                              <w:rPr>
                                <w:spacing w:val="7"/>
                                <w:lang w:val="fr-CI"/>
                              </w:rPr>
                              <w:t xml:space="preserve"> </w:t>
                            </w:r>
                            <w:r w:rsidRPr="00B203AA">
                              <w:rPr>
                                <w:lang w:val="fr-CI"/>
                              </w:rPr>
                              <w:t>--</w:t>
                            </w:r>
                            <w:r w:rsidRPr="00B203AA">
                              <w:rPr>
                                <w:spacing w:val="-47"/>
                                <w:lang w:val="fr-CI"/>
                              </w:rPr>
                              <w:t xml:space="preserve"> </w:t>
                            </w:r>
                            <w:r w:rsidRPr="00B203AA">
                              <w:rPr>
                                <w:lang w:val="fr-CI"/>
                              </w:rPr>
                              <w:t>Formulaire 1</w:t>
                            </w:r>
                          </w:p>
                        </w:tc>
                        <w:tc>
                          <w:tcPr>
                            <w:tcW w:w="1339" w:type="dxa"/>
                          </w:tcPr>
                          <w:p w14:paraId="45B0E5D3" w14:textId="77777777" w:rsidR="00360376" w:rsidRDefault="00360376">
                            <w:pPr>
                              <w:pStyle w:val="TableParagraph"/>
                              <w:spacing w:before="134" w:line="252" w:lineRule="auto"/>
                              <w:ind w:left="108" w:right="307"/>
                            </w:pPr>
                            <w:r>
                              <w:t>Note</w:t>
                            </w:r>
                            <w:r>
                              <w:rPr>
                                <w:spacing w:val="1"/>
                              </w:rPr>
                              <w:t xml:space="preserve"> </w:t>
                            </w:r>
                            <w:r>
                              <w:t>maximum</w:t>
                            </w:r>
                          </w:p>
                        </w:tc>
                        <w:tc>
                          <w:tcPr>
                            <w:tcW w:w="343" w:type="dxa"/>
                          </w:tcPr>
                          <w:p w14:paraId="2E6DB15C" w14:textId="77777777" w:rsidR="00360376" w:rsidRDefault="00360376">
                            <w:pPr>
                              <w:pStyle w:val="TableParagraph"/>
                              <w:spacing w:before="136"/>
                              <w:ind w:left="108"/>
                            </w:pPr>
                            <w:r>
                              <w:t>A</w:t>
                            </w:r>
                          </w:p>
                        </w:tc>
                        <w:tc>
                          <w:tcPr>
                            <w:tcW w:w="336" w:type="dxa"/>
                          </w:tcPr>
                          <w:p w14:paraId="4139EADE" w14:textId="77777777" w:rsidR="00360376" w:rsidRDefault="00360376">
                            <w:pPr>
                              <w:pStyle w:val="TableParagraph"/>
                              <w:spacing w:before="136"/>
                              <w:ind w:left="109"/>
                            </w:pPr>
                            <w:r>
                              <w:t>B</w:t>
                            </w:r>
                          </w:p>
                        </w:tc>
                        <w:tc>
                          <w:tcPr>
                            <w:tcW w:w="334" w:type="dxa"/>
                          </w:tcPr>
                          <w:p w14:paraId="65F41552" w14:textId="77777777" w:rsidR="00360376" w:rsidRDefault="00360376">
                            <w:pPr>
                              <w:pStyle w:val="TableParagraph"/>
                              <w:spacing w:before="136"/>
                              <w:ind w:left="109"/>
                            </w:pPr>
                            <w:r>
                              <w:t>C</w:t>
                            </w:r>
                          </w:p>
                        </w:tc>
                        <w:tc>
                          <w:tcPr>
                            <w:tcW w:w="353" w:type="dxa"/>
                          </w:tcPr>
                          <w:p w14:paraId="5FE2E05A" w14:textId="77777777" w:rsidR="00360376" w:rsidRDefault="00360376">
                            <w:pPr>
                              <w:pStyle w:val="TableParagraph"/>
                              <w:spacing w:before="136"/>
                              <w:ind w:left="109"/>
                            </w:pPr>
                            <w:r>
                              <w:t>D</w:t>
                            </w:r>
                          </w:p>
                        </w:tc>
                        <w:tc>
                          <w:tcPr>
                            <w:tcW w:w="324" w:type="dxa"/>
                          </w:tcPr>
                          <w:p w14:paraId="1DC5B650" w14:textId="77777777" w:rsidR="00360376" w:rsidRDefault="00360376">
                            <w:pPr>
                              <w:pStyle w:val="TableParagraph"/>
                              <w:spacing w:before="136"/>
                              <w:ind w:left="109"/>
                            </w:pPr>
                            <w:r>
                              <w:t>E</w:t>
                            </w:r>
                          </w:p>
                        </w:tc>
                      </w:tr>
                      <w:tr w:rsidR="00360376" w14:paraId="36AAE3AB" w14:textId="77777777">
                        <w:trPr>
                          <w:trHeight w:val="520"/>
                        </w:trPr>
                        <w:tc>
                          <w:tcPr>
                            <w:tcW w:w="8405" w:type="dxa"/>
                            <w:gridSpan w:val="8"/>
                          </w:tcPr>
                          <w:p w14:paraId="4037C5C5" w14:textId="77777777" w:rsidR="00360376" w:rsidRPr="00B203AA" w:rsidRDefault="00360376">
                            <w:pPr>
                              <w:pStyle w:val="TableParagraph"/>
                              <w:spacing w:before="136"/>
                              <w:ind w:left="107"/>
                              <w:rPr>
                                <w:lang w:val="fr-CI"/>
                              </w:rPr>
                            </w:pPr>
                            <w:r w:rsidRPr="00B203AA">
                              <w:rPr>
                                <w:lang w:val="fr-CI"/>
                              </w:rPr>
                              <w:t>Expertise</w:t>
                            </w:r>
                            <w:r w:rsidRPr="00B203AA">
                              <w:rPr>
                                <w:spacing w:val="-2"/>
                                <w:lang w:val="fr-CI"/>
                              </w:rPr>
                              <w:t xml:space="preserve"> </w:t>
                            </w:r>
                            <w:r w:rsidRPr="00B203AA">
                              <w:rPr>
                                <w:lang w:val="fr-CI"/>
                              </w:rPr>
                              <w:t>/</w:t>
                            </w:r>
                            <w:r w:rsidRPr="00B203AA">
                              <w:rPr>
                                <w:spacing w:val="-4"/>
                                <w:lang w:val="fr-CI"/>
                              </w:rPr>
                              <w:t xml:space="preserve"> </w:t>
                            </w:r>
                            <w:r w:rsidRPr="00B203AA">
                              <w:rPr>
                                <w:lang w:val="fr-CI"/>
                              </w:rPr>
                              <w:t>Qualification</w:t>
                            </w:r>
                            <w:r w:rsidRPr="00B203AA">
                              <w:rPr>
                                <w:spacing w:val="-5"/>
                                <w:lang w:val="fr-CI"/>
                              </w:rPr>
                              <w:t xml:space="preserve"> </w:t>
                            </w:r>
                            <w:r w:rsidRPr="00B203AA">
                              <w:rPr>
                                <w:lang w:val="fr-CI"/>
                              </w:rPr>
                              <w:t>et</w:t>
                            </w:r>
                            <w:r w:rsidRPr="00B203AA">
                              <w:rPr>
                                <w:spacing w:val="-4"/>
                                <w:lang w:val="fr-CI"/>
                              </w:rPr>
                              <w:t xml:space="preserve"> </w:t>
                            </w:r>
                            <w:r w:rsidRPr="00B203AA">
                              <w:rPr>
                                <w:lang w:val="fr-CI"/>
                              </w:rPr>
                              <w:t>expérience</w:t>
                            </w:r>
                            <w:r w:rsidRPr="00B203AA">
                              <w:rPr>
                                <w:spacing w:val="-1"/>
                                <w:lang w:val="fr-CI"/>
                              </w:rPr>
                              <w:t xml:space="preserve"> </w:t>
                            </w:r>
                            <w:r w:rsidRPr="00B203AA">
                              <w:rPr>
                                <w:lang w:val="fr-CI"/>
                              </w:rPr>
                              <w:t>dans</w:t>
                            </w:r>
                            <w:r w:rsidRPr="00B203AA">
                              <w:rPr>
                                <w:spacing w:val="-2"/>
                                <w:lang w:val="fr-CI"/>
                              </w:rPr>
                              <w:t xml:space="preserve"> </w:t>
                            </w:r>
                            <w:r w:rsidRPr="00B203AA">
                              <w:rPr>
                                <w:lang w:val="fr-CI"/>
                              </w:rPr>
                              <w:t>le</w:t>
                            </w:r>
                            <w:r w:rsidRPr="00B203AA">
                              <w:rPr>
                                <w:spacing w:val="-2"/>
                                <w:lang w:val="fr-CI"/>
                              </w:rPr>
                              <w:t xml:space="preserve"> </w:t>
                            </w:r>
                            <w:r w:rsidRPr="00B203AA">
                              <w:rPr>
                                <w:lang w:val="fr-CI"/>
                              </w:rPr>
                              <w:t>domaine</w:t>
                            </w:r>
                          </w:p>
                        </w:tc>
                      </w:tr>
                      <w:tr w:rsidR="00360376" w14:paraId="58DB6E61" w14:textId="77777777">
                        <w:trPr>
                          <w:trHeight w:val="520"/>
                        </w:trPr>
                        <w:tc>
                          <w:tcPr>
                            <w:tcW w:w="494" w:type="dxa"/>
                          </w:tcPr>
                          <w:p w14:paraId="54ECED70" w14:textId="77777777" w:rsidR="00360376" w:rsidRDefault="00360376">
                            <w:pPr>
                              <w:pStyle w:val="TableParagraph"/>
                              <w:spacing w:before="136"/>
                              <w:ind w:left="88" w:right="77"/>
                              <w:jc w:val="center"/>
                            </w:pPr>
                            <w:r>
                              <w:t>1.1</w:t>
                            </w:r>
                          </w:p>
                        </w:tc>
                        <w:tc>
                          <w:tcPr>
                            <w:tcW w:w="4882" w:type="dxa"/>
                          </w:tcPr>
                          <w:p w14:paraId="205DC51F" w14:textId="77777777" w:rsidR="00360376" w:rsidRDefault="00360376">
                            <w:pPr>
                              <w:pStyle w:val="TableParagraph"/>
                              <w:spacing w:before="136"/>
                              <w:ind w:left="108"/>
                            </w:pPr>
                            <w:r>
                              <w:t>Diplômes</w:t>
                            </w:r>
                            <w:r>
                              <w:rPr>
                                <w:spacing w:val="-3"/>
                              </w:rPr>
                              <w:t xml:space="preserve"> </w:t>
                            </w:r>
                            <w:r>
                              <w:t>et</w:t>
                            </w:r>
                            <w:r>
                              <w:rPr>
                                <w:spacing w:val="-3"/>
                              </w:rPr>
                              <w:t xml:space="preserve"> </w:t>
                            </w:r>
                            <w:r>
                              <w:t>références</w:t>
                            </w:r>
                            <w:r>
                              <w:rPr>
                                <w:spacing w:val="-2"/>
                              </w:rPr>
                              <w:t xml:space="preserve"> </w:t>
                            </w:r>
                            <w:r>
                              <w:t>clés</w:t>
                            </w:r>
                          </w:p>
                        </w:tc>
                        <w:tc>
                          <w:tcPr>
                            <w:tcW w:w="1339" w:type="dxa"/>
                          </w:tcPr>
                          <w:p w14:paraId="485FEB29" w14:textId="77777777" w:rsidR="00360376" w:rsidRDefault="00360376">
                            <w:pPr>
                              <w:pStyle w:val="TableParagraph"/>
                              <w:spacing w:before="136"/>
                              <w:ind w:left="108"/>
                            </w:pPr>
                            <w:r>
                              <w:t>20</w:t>
                            </w:r>
                          </w:p>
                        </w:tc>
                        <w:tc>
                          <w:tcPr>
                            <w:tcW w:w="343" w:type="dxa"/>
                          </w:tcPr>
                          <w:p w14:paraId="22CD66E0" w14:textId="77777777" w:rsidR="00360376" w:rsidRDefault="00360376">
                            <w:pPr>
                              <w:pStyle w:val="TableParagraph"/>
                              <w:rPr>
                                <w:rFonts w:ascii="Times New Roman"/>
                              </w:rPr>
                            </w:pPr>
                          </w:p>
                        </w:tc>
                        <w:tc>
                          <w:tcPr>
                            <w:tcW w:w="336" w:type="dxa"/>
                          </w:tcPr>
                          <w:p w14:paraId="3CF07731" w14:textId="77777777" w:rsidR="00360376" w:rsidRDefault="00360376">
                            <w:pPr>
                              <w:pStyle w:val="TableParagraph"/>
                              <w:rPr>
                                <w:rFonts w:ascii="Times New Roman"/>
                              </w:rPr>
                            </w:pPr>
                          </w:p>
                        </w:tc>
                        <w:tc>
                          <w:tcPr>
                            <w:tcW w:w="334" w:type="dxa"/>
                          </w:tcPr>
                          <w:p w14:paraId="70196824" w14:textId="77777777" w:rsidR="00360376" w:rsidRDefault="00360376">
                            <w:pPr>
                              <w:pStyle w:val="TableParagraph"/>
                              <w:rPr>
                                <w:rFonts w:ascii="Times New Roman"/>
                              </w:rPr>
                            </w:pPr>
                          </w:p>
                        </w:tc>
                        <w:tc>
                          <w:tcPr>
                            <w:tcW w:w="353" w:type="dxa"/>
                          </w:tcPr>
                          <w:p w14:paraId="19BD2903" w14:textId="77777777" w:rsidR="00360376" w:rsidRDefault="00360376">
                            <w:pPr>
                              <w:pStyle w:val="TableParagraph"/>
                              <w:rPr>
                                <w:rFonts w:ascii="Times New Roman"/>
                              </w:rPr>
                            </w:pPr>
                          </w:p>
                        </w:tc>
                        <w:tc>
                          <w:tcPr>
                            <w:tcW w:w="324" w:type="dxa"/>
                          </w:tcPr>
                          <w:p w14:paraId="08DB1C5A" w14:textId="77777777" w:rsidR="00360376" w:rsidRDefault="00360376">
                            <w:pPr>
                              <w:pStyle w:val="TableParagraph"/>
                              <w:rPr>
                                <w:rFonts w:ascii="Times New Roman"/>
                              </w:rPr>
                            </w:pPr>
                          </w:p>
                        </w:tc>
                      </w:tr>
                      <w:tr w:rsidR="00360376" w14:paraId="3FC7DDE3" w14:textId="77777777">
                        <w:trPr>
                          <w:trHeight w:val="798"/>
                        </w:trPr>
                        <w:tc>
                          <w:tcPr>
                            <w:tcW w:w="494" w:type="dxa"/>
                          </w:tcPr>
                          <w:p w14:paraId="7526563A" w14:textId="77777777" w:rsidR="00360376" w:rsidRDefault="00360376">
                            <w:pPr>
                              <w:pStyle w:val="TableParagraph"/>
                              <w:spacing w:before="136"/>
                              <w:ind w:left="88" w:right="77"/>
                              <w:jc w:val="center"/>
                            </w:pPr>
                            <w:r>
                              <w:t>1.2</w:t>
                            </w:r>
                          </w:p>
                        </w:tc>
                        <w:tc>
                          <w:tcPr>
                            <w:tcW w:w="4882" w:type="dxa"/>
                          </w:tcPr>
                          <w:p w14:paraId="5AC6EADA" w14:textId="77777777" w:rsidR="00360376" w:rsidRPr="00B203AA" w:rsidRDefault="00360376">
                            <w:pPr>
                              <w:pStyle w:val="TableParagraph"/>
                              <w:spacing w:before="136" w:line="252" w:lineRule="auto"/>
                              <w:ind w:left="108"/>
                              <w:rPr>
                                <w:lang w:val="fr-CI"/>
                              </w:rPr>
                            </w:pPr>
                            <w:r w:rsidRPr="00B203AA">
                              <w:rPr>
                                <w:spacing w:val="-1"/>
                                <w:lang w:val="fr-CI"/>
                              </w:rPr>
                              <w:t>Expertise</w:t>
                            </w:r>
                            <w:r w:rsidRPr="00B203AA">
                              <w:rPr>
                                <w:spacing w:val="-10"/>
                                <w:lang w:val="fr-CI"/>
                              </w:rPr>
                              <w:t xml:space="preserve"> </w:t>
                            </w:r>
                            <w:r w:rsidRPr="00B203AA">
                              <w:rPr>
                                <w:spacing w:val="-1"/>
                                <w:lang w:val="fr-CI"/>
                              </w:rPr>
                              <w:t>avérée</w:t>
                            </w:r>
                            <w:r w:rsidRPr="00B203AA">
                              <w:rPr>
                                <w:spacing w:val="-11"/>
                                <w:lang w:val="fr-CI"/>
                              </w:rPr>
                              <w:t xml:space="preserve"> </w:t>
                            </w:r>
                            <w:r w:rsidRPr="00B203AA">
                              <w:rPr>
                                <w:lang w:val="fr-CI"/>
                              </w:rPr>
                              <w:t>dans</w:t>
                            </w:r>
                            <w:r w:rsidRPr="00B203AA">
                              <w:rPr>
                                <w:spacing w:val="-9"/>
                                <w:lang w:val="fr-CI"/>
                              </w:rPr>
                              <w:t xml:space="preserve"> </w:t>
                            </w:r>
                            <w:r w:rsidRPr="00B203AA">
                              <w:rPr>
                                <w:lang w:val="fr-CI"/>
                              </w:rPr>
                              <w:t>le</w:t>
                            </w:r>
                            <w:r w:rsidRPr="00B203AA">
                              <w:rPr>
                                <w:spacing w:val="-12"/>
                                <w:lang w:val="fr-CI"/>
                              </w:rPr>
                              <w:t xml:space="preserve"> </w:t>
                            </w:r>
                            <w:r w:rsidRPr="00B203AA">
                              <w:rPr>
                                <w:lang w:val="fr-CI"/>
                              </w:rPr>
                              <w:t>domaine</w:t>
                            </w:r>
                            <w:r w:rsidRPr="00B203AA">
                              <w:rPr>
                                <w:spacing w:val="-11"/>
                                <w:lang w:val="fr-CI"/>
                              </w:rPr>
                              <w:t xml:space="preserve"> </w:t>
                            </w:r>
                            <w:r w:rsidRPr="00B203AA">
                              <w:rPr>
                                <w:lang w:val="fr-CI"/>
                              </w:rPr>
                              <w:t>de</w:t>
                            </w:r>
                            <w:r w:rsidRPr="00B203AA">
                              <w:rPr>
                                <w:spacing w:val="-11"/>
                                <w:lang w:val="fr-CI"/>
                              </w:rPr>
                              <w:t xml:space="preserve"> </w:t>
                            </w:r>
                            <w:r w:rsidRPr="00B203AA">
                              <w:rPr>
                                <w:lang w:val="fr-CI"/>
                              </w:rPr>
                              <w:t>la</w:t>
                            </w:r>
                            <w:r w:rsidRPr="00B203AA">
                              <w:rPr>
                                <w:spacing w:val="-12"/>
                                <w:lang w:val="fr-CI"/>
                              </w:rPr>
                              <w:t xml:space="preserve"> </w:t>
                            </w:r>
                            <w:r w:rsidRPr="00B203AA">
                              <w:rPr>
                                <w:lang w:val="fr-CI"/>
                              </w:rPr>
                              <w:t>consolidation</w:t>
                            </w:r>
                            <w:r w:rsidRPr="00B203AA">
                              <w:rPr>
                                <w:spacing w:val="-47"/>
                                <w:lang w:val="fr-CI"/>
                              </w:rPr>
                              <w:t xml:space="preserve"> </w:t>
                            </w:r>
                            <w:r w:rsidRPr="00B203AA">
                              <w:rPr>
                                <w:lang w:val="fr-CI"/>
                              </w:rPr>
                              <w:t>de</w:t>
                            </w:r>
                            <w:r w:rsidRPr="00B203AA">
                              <w:rPr>
                                <w:spacing w:val="1"/>
                                <w:lang w:val="fr-CI"/>
                              </w:rPr>
                              <w:t xml:space="preserve"> </w:t>
                            </w:r>
                            <w:r w:rsidRPr="00B203AA">
                              <w:rPr>
                                <w:lang w:val="fr-CI"/>
                              </w:rPr>
                              <w:t>la paix</w:t>
                            </w:r>
                          </w:p>
                        </w:tc>
                        <w:tc>
                          <w:tcPr>
                            <w:tcW w:w="1339" w:type="dxa"/>
                          </w:tcPr>
                          <w:p w14:paraId="1C2C89BC" w14:textId="77777777" w:rsidR="00360376" w:rsidRDefault="00360376">
                            <w:pPr>
                              <w:pStyle w:val="TableParagraph"/>
                              <w:spacing w:before="136"/>
                              <w:ind w:left="108"/>
                            </w:pPr>
                            <w:r>
                              <w:t>20</w:t>
                            </w:r>
                          </w:p>
                        </w:tc>
                        <w:tc>
                          <w:tcPr>
                            <w:tcW w:w="343" w:type="dxa"/>
                          </w:tcPr>
                          <w:p w14:paraId="73ACB148" w14:textId="77777777" w:rsidR="00360376" w:rsidRDefault="00360376">
                            <w:pPr>
                              <w:pStyle w:val="TableParagraph"/>
                              <w:rPr>
                                <w:rFonts w:ascii="Times New Roman"/>
                              </w:rPr>
                            </w:pPr>
                          </w:p>
                        </w:tc>
                        <w:tc>
                          <w:tcPr>
                            <w:tcW w:w="336" w:type="dxa"/>
                          </w:tcPr>
                          <w:p w14:paraId="431A1C01" w14:textId="77777777" w:rsidR="00360376" w:rsidRDefault="00360376">
                            <w:pPr>
                              <w:pStyle w:val="TableParagraph"/>
                              <w:rPr>
                                <w:rFonts w:ascii="Times New Roman"/>
                              </w:rPr>
                            </w:pPr>
                          </w:p>
                        </w:tc>
                        <w:tc>
                          <w:tcPr>
                            <w:tcW w:w="334" w:type="dxa"/>
                          </w:tcPr>
                          <w:p w14:paraId="5BB12E26" w14:textId="77777777" w:rsidR="00360376" w:rsidRDefault="00360376">
                            <w:pPr>
                              <w:pStyle w:val="TableParagraph"/>
                              <w:rPr>
                                <w:rFonts w:ascii="Times New Roman"/>
                              </w:rPr>
                            </w:pPr>
                          </w:p>
                        </w:tc>
                        <w:tc>
                          <w:tcPr>
                            <w:tcW w:w="353" w:type="dxa"/>
                          </w:tcPr>
                          <w:p w14:paraId="37445533" w14:textId="77777777" w:rsidR="00360376" w:rsidRDefault="00360376">
                            <w:pPr>
                              <w:pStyle w:val="TableParagraph"/>
                              <w:rPr>
                                <w:rFonts w:ascii="Times New Roman"/>
                              </w:rPr>
                            </w:pPr>
                          </w:p>
                        </w:tc>
                        <w:tc>
                          <w:tcPr>
                            <w:tcW w:w="324" w:type="dxa"/>
                          </w:tcPr>
                          <w:p w14:paraId="538566DC" w14:textId="77777777" w:rsidR="00360376" w:rsidRDefault="00360376">
                            <w:pPr>
                              <w:pStyle w:val="TableParagraph"/>
                              <w:rPr>
                                <w:rFonts w:ascii="Times New Roman"/>
                              </w:rPr>
                            </w:pPr>
                          </w:p>
                        </w:tc>
                      </w:tr>
                      <w:tr w:rsidR="00360376" w14:paraId="4030BCB0" w14:textId="77777777">
                        <w:trPr>
                          <w:trHeight w:val="520"/>
                        </w:trPr>
                        <w:tc>
                          <w:tcPr>
                            <w:tcW w:w="5376" w:type="dxa"/>
                            <w:gridSpan w:val="2"/>
                            <w:shd w:val="clear" w:color="auto" w:fill="D9D9D9"/>
                          </w:tcPr>
                          <w:p w14:paraId="719830BE" w14:textId="77777777" w:rsidR="00360376" w:rsidRDefault="00360376">
                            <w:pPr>
                              <w:pStyle w:val="TableParagraph"/>
                              <w:spacing w:before="136"/>
                              <w:ind w:left="107"/>
                            </w:pPr>
                            <w:r>
                              <w:t>Total</w:t>
                            </w:r>
                          </w:p>
                        </w:tc>
                        <w:tc>
                          <w:tcPr>
                            <w:tcW w:w="1339" w:type="dxa"/>
                            <w:shd w:val="clear" w:color="auto" w:fill="D9D9D9"/>
                          </w:tcPr>
                          <w:p w14:paraId="7692DCB6" w14:textId="77777777" w:rsidR="00360376" w:rsidRDefault="00360376">
                            <w:pPr>
                              <w:pStyle w:val="TableParagraph"/>
                              <w:spacing w:before="136"/>
                              <w:ind w:left="108"/>
                            </w:pPr>
                            <w:r>
                              <w:t>40</w:t>
                            </w:r>
                          </w:p>
                        </w:tc>
                        <w:tc>
                          <w:tcPr>
                            <w:tcW w:w="343" w:type="dxa"/>
                            <w:shd w:val="clear" w:color="auto" w:fill="D9D9D9"/>
                          </w:tcPr>
                          <w:p w14:paraId="7B2A1D56" w14:textId="77777777" w:rsidR="00360376" w:rsidRDefault="00360376">
                            <w:pPr>
                              <w:pStyle w:val="TableParagraph"/>
                              <w:rPr>
                                <w:rFonts w:ascii="Times New Roman"/>
                              </w:rPr>
                            </w:pPr>
                          </w:p>
                        </w:tc>
                        <w:tc>
                          <w:tcPr>
                            <w:tcW w:w="336" w:type="dxa"/>
                            <w:shd w:val="clear" w:color="auto" w:fill="D9D9D9"/>
                          </w:tcPr>
                          <w:p w14:paraId="19B469C0" w14:textId="77777777" w:rsidR="00360376" w:rsidRDefault="00360376">
                            <w:pPr>
                              <w:pStyle w:val="TableParagraph"/>
                              <w:rPr>
                                <w:rFonts w:ascii="Times New Roman"/>
                              </w:rPr>
                            </w:pPr>
                          </w:p>
                        </w:tc>
                        <w:tc>
                          <w:tcPr>
                            <w:tcW w:w="334" w:type="dxa"/>
                            <w:shd w:val="clear" w:color="auto" w:fill="D9D9D9"/>
                          </w:tcPr>
                          <w:p w14:paraId="3949A7D1" w14:textId="77777777" w:rsidR="00360376" w:rsidRDefault="00360376">
                            <w:pPr>
                              <w:pStyle w:val="TableParagraph"/>
                              <w:rPr>
                                <w:rFonts w:ascii="Times New Roman"/>
                              </w:rPr>
                            </w:pPr>
                          </w:p>
                        </w:tc>
                        <w:tc>
                          <w:tcPr>
                            <w:tcW w:w="353" w:type="dxa"/>
                            <w:shd w:val="clear" w:color="auto" w:fill="D9D9D9"/>
                          </w:tcPr>
                          <w:p w14:paraId="59B7D830" w14:textId="77777777" w:rsidR="00360376" w:rsidRDefault="00360376">
                            <w:pPr>
                              <w:pStyle w:val="TableParagraph"/>
                              <w:rPr>
                                <w:rFonts w:ascii="Times New Roman"/>
                              </w:rPr>
                            </w:pPr>
                          </w:p>
                        </w:tc>
                        <w:tc>
                          <w:tcPr>
                            <w:tcW w:w="324" w:type="dxa"/>
                            <w:shd w:val="clear" w:color="auto" w:fill="D9D9D9"/>
                          </w:tcPr>
                          <w:p w14:paraId="7CED8C6A" w14:textId="77777777" w:rsidR="00360376" w:rsidRDefault="00360376">
                            <w:pPr>
                              <w:pStyle w:val="TableParagraph"/>
                              <w:rPr>
                                <w:rFonts w:ascii="Times New Roman"/>
                              </w:rPr>
                            </w:pPr>
                          </w:p>
                        </w:tc>
                      </w:tr>
                    </w:tbl>
                    <w:p w14:paraId="28C38148" w14:textId="77777777" w:rsidR="00360376" w:rsidRDefault="00360376" w:rsidP="00360376">
                      <w:pPr>
                        <w:pStyle w:val="Corpsdetexte"/>
                      </w:pPr>
                    </w:p>
                  </w:txbxContent>
                </v:textbox>
                <w10:wrap anchorx="page" anchory="page"/>
              </v:shape>
            </w:pict>
          </mc:Fallback>
        </mc:AlternateContent>
      </w:r>
      <w:r w:rsidRPr="00D36DA2">
        <w:rPr>
          <w:noProof/>
          <w:szCs w:val="22"/>
        </w:rPr>
        <mc:AlternateContent>
          <mc:Choice Requires="wps">
            <w:drawing>
              <wp:anchor distT="0" distB="0" distL="114300" distR="114300" simplePos="0" relativeHeight="251663360" behindDoc="0" locked="0" layoutInCell="1" allowOverlap="1" wp14:anchorId="0A6D29CA" wp14:editId="18E8D89E">
                <wp:simplePos x="0" y="0"/>
                <wp:positionH relativeFrom="page">
                  <wp:posOffset>1004570</wp:posOffset>
                </wp:positionH>
                <wp:positionV relativeFrom="page">
                  <wp:posOffset>3750945</wp:posOffset>
                </wp:positionV>
                <wp:extent cx="5347335" cy="1865630"/>
                <wp:effectExtent l="0" t="0" r="12065" b="127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7335" cy="186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5045"/>
                              <w:gridCol w:w="1175"/>
                              <w:gridCol w:w="342"/>
                              <w:gridCol w:w="335"/>
                              <w:gridCol w:w="333"/>
                              <w:gridCol w:w="352"/>
                              <w:gridCol w:w="323"/>
                            </w:tblGrid>
                            <w:tr w:rsidR="00360376" w14:paraId="426F0F9D" w14:textId="77777777">
                              <w:trPr>
                                <w:trHeight w:val="520"/>
                              </w:trPr>
                              <w:tc>
                                <w:tcPr>
                                  <w:tcW w:w="5539" w:type="dxa"/>
                                  <w:gridSpan w:val="2"/>
                                  <w:vMerge w:val="restart"/>
                                </w:tcPr>
                                <w:p w14:paraId="0B14AFAF" w14:textId="77777777" w:rsidR="00360376" w:rsidRPr="00B203AA" w:rsidRDefault="00360376">
                                  <w:pPr>
                                    <w:pStyle w:val="TableParagraph"/>
                                    <w:spacing w:before="136"/>
                                    <w:ind w:left="107"/>
                                    <w:rPr>
                                      <w:lang w:val="fr-CI"/>
                                    </w:rPr>
                                  </w:pPr>
                                  <w:r w:rsidRPr="00B203AA">
                                    <w:rPr>
                                      <w:lang w:val="fr-CI"/>
                                    </w:rPr>
                                    <w:t>Formulaire</w:t>
                                  </w:r>
                                  <w:r w:rsidRPr="00B203AA">
                                    <w:rPr>
                                      <w:spacing w:val="36"/>
                                      <w:lang w:val="fr-CI"/>
                                    </w:rPr>
                                    <w:t xml:space="preserve"> </w:t>
                                  </w:r>
                                  <w:r w:rsidRPr="00B203AA">
                                    <w:rPr>
                                      <w:lang w:val="fr-CI"/>
                                    </w:rPr>
                                    <w:t>d’évaluation</w:t>
                                  </w:r>
                                  <w:r w:rsidRPr="00B203AA">
                                    <w:rPr>
                                      <w:spacing w:val="81"/>
                                      <w:lang w:val="fr-CI"/>
                                    </w:rPr>
                                    <w:t xml:space="preserve"> </w:t>
                                  </w:r>
                                  <w:r w:rsidRPr="00B203AA">
                                    <w:rPr>
                                      <w:lang w:val="fr-CI"/>
                                    </w:rPr>
                                    <w:t>de</w:t>
                                  </w:r>
                                  <w:r w:rsidRPr="00B203AA">
                                    <w:rPr>
                                      <w:spacing w:val="85"/>
                                      <w:lang w:val="fr-CI"/>
                                    </w:rPr>
                                    <w:t xml:space="preserve"> </w:t>
                                  </w:r>
                                  <w:r w:rsidRPr="00B203AA">
                                    <w:rPr>
                                      <w:lang w:val="fr-CI"/>
                                    </w:rPr>
                                    <w:t>la</w:t>
                                  </w:r>
                                  <w:r w:rsidRPr="00B203AA">
                                    <w:rPr>
                                      <w:spacing w:val="82"/>
                                      <w:lang w:val="fr-CI"/>
                                    </w:rPr>
                                    <w:t xml:space="preserve"> </w:t>
                                  </w:r>
                                  <w:r w:rsidRPr="00B203AA">
                                    <w:rPr>
                                      <w:lang w:val="fr-CI"/>
                                    </w:rPr>
                                    <w:t>Proposition</w:t>
                                  </w:r>
                                  <w:r w:rsidRPr="00B203AA">
                                    <w:rPr>
                                      <w:spacing w:val="83"/>
                                      <w:lang w:val="fr-CI"/>
                                    </w:rPr>
                                    <w:t xml:space="preserve"> </w:t>
                                  </w:r>
                                  <w:r w:rsidRPr="00B203AA">
                                    <w:rPr>
                                      <w:lang w:val="fr-CI"/>
                                    </w:rPr>
                                    <w:t>technique</w:t>
                                  </w:r>
                                  <w:r w:rsidRPr="00B203AA">
                                    <w:rPr>
                                      <w:spacing w:val="88"/>
                                      <w:lang w:val="fr-CI"/>
                                    </w:rPr>
                                    <w:t xml:space="preserve"> </w:t>
                                  </w:r>
                                  <w:r w:rsidRPr="00B203AA">
                                    <w:rPr>
                                      <w:lang w:val="fr-CI"/>
                                    </w:rPr>
                                    <w:t>–</w:t>
                                  </w:r>
                                </w:p>
                                <w:p w14:paraId="33A48466" w14:textId="77777777" w:rsidR="00360376" w:rsidRDefault="00360376">
                                  <w:pPr>
                                    <w:pStyle w:val="TableParagraph"/>
                                    <w:spacing w:before="12"/>
                                    <w:ind w:left="107"/>
                                  </w:pPr>
                                  <w:r>
                                    <w:t>Formulaire 2</w:t>
                                  </w:r>
                                </w:p>
                              </w:tc>
                              <w:tc>
                                <w:tcPr>
                                  <w:tcW w:w="1175" w:type="dxa"/>
                                  <w:vMerge w:val="restart"/>
                                </w:tcPr>
                                <w:p w14:paraId="4977FCE5" w14:textId="77777777" w:rsidR="00360376" w:rsidRDefault="00360376">
                                  <w:pPr>
                                    <w:pStyle w:val="TableParagraph"/>
                                    <w:spacing w:before="136" w:line="252" w:lineRule="auto"/>
                                    <w:ind w:left="111" w:right="140"/>
                                  </w:pPr>
                                  <w:r>
                                    <w:t>Note</w:t>
                                  </w:r>
                                  <w:r>
                                    <w:rPr>
                                      <w:spacing w:val="1"/>
                                    </w:rPr>
                                    <w:t xml:space="preserve"> </w:t>
                                  </w:r>
                                  <w:r>
                                    <w:t>maximum</w:t>
                                  </w:r>
                                </w:p>
                              </w:tc>
                              <w:tc>
                                <w:tcPr>
                                  <w:tcW w:w="1685" w:type="dxa"/>
                                  <w:gridSpan w:val="5"/>
                                </w:tcPr>
                                <w:p w14:paraId="1B2DADBE" w14:textId="77777777" w:rsidR="00360376" w:rsidRDefault="00360376">
                                  <w:pPr>
                                    <w:pStyle w:val="TableParagraph"/>
                                    <w:spacing w:before="136"/>
                                    <w:ind w:left="109"/>
                                  </w:pPr>
                                  <w:r>
                                    <w:t>Consultant</w:t>
                                  </w:r>
                                </w:p>
                              </w:tc>
                            </w:tr>
                            <w:tr w:rsidR="00360376" w14:paraId="1344D286" w14:textId="77777777">
                              <w:trPr>
                                <w:trHeight w:val="520"/>
                              </w:trPr>
                              <w:tc>
                                <w:tcPr>
                                  <w:tcW w:w="5539" w:type="dxa"/>
                                  <w:gridSpan w:val="2"/>
                                  <w:vMerge/>
                                  <w:tcBorders>
                                    <w:top w:val="nil"/>
                                  </w:tcBorders>
                                </w:tcPr>
                                <w:p w14:paraId="39B6DFB7" w14:textId="77777777" w:rsidR="00360376" w:rsidRDefault="00360376">
                                  <w:pPr>
                                    <w:rPr>
                                      <w:sz w:val="2"/>
                                      <w:szCs w:val="2"/>
                                    </w:rPr>
                                  </w:pPr>
                                </w:p>
                              </w:tc>
                              <w:tc>
                                <w:tcPr>
                                  <w:tcW w:w="1175" w:type="dxa"/>
                                  <w:vMerge/>
                                  <w:tcBorders>
                                    <w:top w:val="nil"/>
                                  </w:tcBorders>
                                </w:tcPr>
                                <w:p w14:paraId="37B1359D" w14:textId="77777777" w:rsidR="00360376" w:rsidRDefault="00360376">
                                  <w:pPr>
                                    <w:rPr>
                                      <w:sz w:val="2"/>
                                      <w:szCs w:val="2"/>
                                    </w:rPr>
                                  </w:pPr>
                                </w:p>
                              </w:tc>
                              <w:tc>
                                <w:tcPr>
                                  <w:tcW w:w="342" w:type="dxa"/>
                                </w:tcPr>
                                <w:p w14:paraId="2462A27A" w14:textId="77777777" w:rsidR="00360376" w:rsidRDefault="00360376">
                                  <w:pPr>
                                    <w:pStyle w:val="TableParagraph"/>
                                    <w:spacing w:before="136"/>
                                    <w:ind w:left="109"/>
                                  </w:pPr>
                                  <w:r>
                                    <w:t>A</w:t>
                                  </w:r>
                                </w:p>
                              </w:tc>
                              <w:tc>
                                <w:tcPr>
                                  <w:tcW w:w="335" w:type="dxa"/>
                                </w:tcPr>
                                <w:p w14:paraId="76FFDF02" w14:textId="77777777" w:rsidR="00360376" w:rsidRDefault="00360376">
                                  <w:pPr>
                                    <w:pStyle w:val="TableParagraph"/>
                                    <w:spacing w:before="136"/>
                                    <w:ind w:left="111"/>
                                  </w:pPr>
                                  <w:r>
                                    <w:t>B</w:t>
                                  </w:r>
                                </w:p>
                              </w:tc>
                              <w:tc>
                                <w:tcPr>
                                  <w:tcW w:w="333" w:type="dxa"/>
                                </w:tcPr>
                                <w:p w14:paraId="511B54E0" w14:textId="77777777" w:rsidR="00360376" w:rsidRDefault="00360376">
                                  <w:pPr>
                                    <w:pStyle w:val="TableParagraph"/>
                                    <w:spacing w:before="136"/>
                                    <w:ind w:left="112"/>
                                  </w:pPr>
                                  <w:r>
                                    <w:t>C</w:t>
                                  </w:r>
                                </w:p>
                              </w:tc>
                              <w:tc>
                                <w:tcPr>
                                  <w:tcW w:w="352" w:type="dxa"/>
                                </w:tcPr>
                                <w:p w14:paraId="2093E6AD" w14:textId="77777777" w:rsidR="00360376" w:rsidRDefault="00360376">
                                  <w:pPr>
                                    <w:pStyle w:val="TableParagraph"/>
                                    <w:spacing w:before="136"/>
                                    <w:ind w:left="113"/>
                                  </w:pPr>
                                  <w:r>
                                    <w:t>D</w:t>
                                  </w:r>
                                </w:p>
                              </w:tc>
                              <w:tc>
                                <w:tcPr>
                                  <w:tcW w:w="323" w:type="dxa"/>
                                </w:tcPr>
                                <w:p w14:paraId="65053165" w14:textId="77777777" w:rsidR="00360376" w:rsidRDefault="00360376">
                                  <w:pPr>
                                    <w:pStyle w:val="TableParagraph"/>
                                    <w:spacing w:before="136"/>
                                    <w:ind w:left="114"/>
                                  </w:pPr>
                                  <w:r>
                                    <w:t>E</w:t>
                                  </w:r>
                                </w:p>
                              </w:tc>
                            </w:tr>
                            <w:tr w:rsidR="00360376" w14:paraId="7519D388" w14:textId="77777777">
                              <w:trPr>
                                <w:trHeight w:val="520"/>
                              </w:trPr>
                              <w:tc>
                                <w:tcPr>
                                  <w:tcW w:w="8399" w:type="dxa"/>
                                  <w:gridSpan w:val="8"/>
                                </w:tcPr>
                                <w:p w14:paraId="524D288F" w14:textId="77777777" w:rsidR="00360376" w:rsidRDefault="00360376">
                                  <w:pPr>
                                    <w:pStyle w:val="TableParagraph"/>
                                    <w:spacing w:before="136"/>
                                    <w:ind w:left="107"/>
                                  </w:pPr>
                                  <w:r>
                                    <w:t>Plan</w:t>
                                  </w:r>
                                  <w:r>
                                    <w:rPr>
                                      <w:spacing w:val="-2"/>
                                    </w:rPr>
                                    <w:t xml:space="preserve"> </w:t>
                                  </w:r>
                                  <w:r>
                                    <w:t>de</w:t>
                                  </w:r>
                                  <w:r>
                                    <w:rPr>
                                      <w:spacing w:val="-1"/>
                                    </w:rPr>
                                    <w:t xml:space="preserve"> </w:t>
                                  </w:r>
                                  <w:r>
                                    <w:t>travail</w:t>
                                  </w:r>
                                </w:p>
                              </w:tc>
                            </w:tr>
                            <w:tr w:rsidR="00360376" w14:paraId="6A496A3B" w14:textId="77777777">
                              <w:trPr>
                                <w:trHeight w:val="798"/>
                              </w:trPr>
                              <w:tc>
                                <w:tcPr>
                                  <w:tcW w:w="494" w:type="dxa"/>
                                </w:tcPr>
                                <w:p w14:paraId="7AD50396" w14:textId="77777777" w:rsidR="00360376" w:rsidRDefault="00360376">
                                  <w:pPr>
                                    <w:pStyle w:val="TableParagraph"/>
                                    <w:spacing w:before="136"/>
                                    <w:ind w:left="107"/>
                                  </w:pPr>
                                  <w:r>
                                    <w:t>2.1</w:t>
                                  </w:r>
                                </w:p>
                              </w:tc>
                              <w:tc>
                                <w:tcPr>
                                  <w:tcW w:w="5045" w:type="dxa"/>
                                </w:tcPr>
                                <w:p w14:paraId="58F78302" w14:textId="77777777" w:rsidR="00360376" w:rsidRPr="00B203AA" w:rsidRDefault="00360376">
                                  <w:pPr>
                                    <w:pStyle w:val="TableParagraph"/>
                                    <w:spacing w:before="136" w:line="252" w:lineRule="auto"/>
                                    <w:ind w:left="108" w:right="93"/>
                                    <w:rPr>
                                      <w:lang w:val="fr-CI"/>
                                    </w:rPr>
                                  </w:pPr>
                                  <w:r w:rsidRPr="00B203AA">
                                    <w:rPr>
                                      <w:lang w:val="fr-CI"/>
                                    </w:rPr>
                                    <w:t>Le</w:t>
                                  </w:r>
                                  <w:r w:rsidRPr="00B203AA">
                                    <w:rPr>
                                      <w:spacing w:val="41"/>
                                      <w:lang w:val="fr-CI"/>
                                    </w:rPr>
                                    <w:t xml:space="preserve"> </w:t>
                                  </w:r>
                                  <w:r w:rsidRPr="00B203AA">
                                    <w:rPr>
                                      <w:lang w:val="fr-CI"/>
                                    </w:rPr>
                                    <w:t>plan</w:t>
                                  </w:r>
                                  <w:r w:rsidRPr="00B203AA">
                                    <w:rPr>
                                      <w:spacing w:val="40"/>
                                      <w:lang w:val="fr-CI"/>
                                    </w:rPr>
                                    <w:t xml:space="preserve"> </w:t>
                                  </w:r>
                                  <w:r w:rsidRPr="00B203AA">
                                    <w:rPr>
                                      <w:lang w:val="fr-CI"/>
                                    </w:rPr>
                                    <w:t>de</w:t>
                                  </w:r>
                                  <w:r w:rsidRPr="00B203AA">
                                    <w:rPr>
                                      <w:spacing w:val="42"/>
                                      <w:lang w:val="fr-CI"/>
                                    </w:rPr>
                                    <w:t xml:space="preserve"> </w:t>
                                  </w:r>
                                  <w:r w:rsidRPr="00B203AA">
                                    <w:rPr>
                                      <w:lang w:val="fr-CI"/>
                                    </w:rPr>
                                    <w:t>travail</w:t>
                                  </w:r>
                                  <w:r w:rsidRPr="00B203AA">
                                    <w:rPr>
                                      <w:spacing w:val="39"/>
                                      <w:lang w:val="fr-CI"/>
                                    </w:rPr>
                                    <w:t xml:space="preserve"> </w:t>
                                  </w:r>
                                  <w:r w:rsidRPr="00B203AA">
                                    <w:rPr>
                                      <w:lang w:val="fr-CI"/>
                                    </w:rPr>
                                    <w:t>est-il</w:t>
                                  </w:r>
                                  <w:r w:rsidRPr="00B203AA">
                                    <w:rPr>
                                      <w:spacing w:val="40"/>
                                      <w:lang w:val="fr-CI"/>
                                    </w:rPr>
                                    <w:t xml:space="preserve"> </w:t>
                                  </w:r>
                                  <w:r w:rsidRPr="00B203AA">
                                    <w:rPr>
                                      <w:lang w:val="fr-CI"/>
                                    </w:rPr>
                                    <w:t>bien</w:t>
                                  </w:r>
                                  <w:r w:rsidRPr="00B203AA">
                                    <w:rPr>
                                      <w:spacing w:val="41"/>
                                      <w:lang w:val="fr-CI"/>
                                    </w:rPr>
                                    <w:t xml:space="preserve"> </w:t>
                                  </w:r>
                                  <w:r w:rsidRPr="00B203AA">
                                    <w:rPr>
                                      <w:lang w:val="fr-CI"/>
                                    </w:rPr>
                                    <w:t>défini,</w:t>
                                  </w:r>
                                  <w:r w:rsidRPr="00B203AA">
                                    <w:rPr>
                                      <w:spacing w:val="40"/>
                                      <w:lang w:val="fr-CI"/>
                                    </w:rPr>
                                    <w:t xml:space="preserve"> </w:t>
                                  </w:r>
                                  <w:r w:rsidRPr="00B203AA">
                                    <w:rPr>
                                      <w:lang w:val="fr-CI"/>
                                    </w:rPr>
                                    <w:t>bien</w:t>
                                  </w:r>
                                  <w:r w:rsidRPr="00B203AA">
                                    <w:rPr>
                                      <w:spacing w:val="40"/>
                                      <w:lang w:val="fr-CI"/>
                                    </w:rPr>
                                    <w:t xml:space="preserve"> </w:t>
                                  </w:r>
                                  <w:r w:rsidRPr="00B203AA">
                                    <w:rPr>
                                      <w:lang w:val="fr-CI"/>
                                    </w:rPr>
                                    <w:t>détaillé</w:t>
                                  </w:r>
                                  <w:r w:rsidRPr="00B203AA">
                                    <w:rPr>
                                      <w:spacing w:val="41"/>
                                      <w:lang w:val="fr-CI"/>
                                    </w:rPr>
                                    <w:t xml:space="preserve"> </w:t>
                                  </w:r>
                                  <w:r w:rsidRPr="00B203AA">
                                    <w:rPr>
                                      <w:lang w:val="fr-CI"/>
                                    </w:rPr>
                                    <w:t>et</w:t>
                                  </w:r>
                                  <w:r w:rsidRPr="00B203AA">
                                    <w:rPr>
                                      <w:spacing w:val="-47"/>
                                      <w:lang w:val="fr-CI"/>
                                    </w:rPr>
                                    <w:t xml:space="preserve"> </w:t>
                                  </w:r>
                                  <w:r w:rsidRPr="00B203AA">
                                    <w:rPr>
                                      <w:lang w:val="fr-CI"/>
                                    </w:rPr>
                                    <w:t>correspond-il</w:t>
                                  </w:r>
                                  <w:r w:rsidRPr="00B203AA">
                                    <w:rPr>
                                      <w:spacing w:val="-2"/>
                                      <w:lang w:val="fr-CI"/>
                                    </w:rPr>
                                    <w:t xml:space="preserve"> </w:t>
                                  </w:r>
                                  <w:r w:rsidRPr="00B203AA">
                                    <w:rPr>
                                      <w:lang w:val="fr-CI"/>
                                    </w:rPr>
                                    <w:t>aux</w:t>
                                  </w:r>
                                  <w:r w:rsidRPr="00B203AA">
                                    <w:rPr>
                                      <w:spacing w:val="-2"/>
                                      <w:lang w:val="fr-CI"/>
                                    </w:rPr>
                                    <w:t xml:space="preserve"> </w:t>
                                  </w:r>
                                  <w:r w:rsidRPr="00B203AA">
                                    <w:rPr>
                                      <w:lang w:val="fr-CI"/>
                                    </w:rPr>
                                    <w:t>termes</w:t>
                                  </w:r>
                                  <w:r w:rsidRPr="00B203AA">
                                    <w:rPr>
                                      <w:spacing w:val="-2"/>
                                      <w:lang w:val="fr-CI"/>
                                    </w:rPr>
                                    <w:t xml:space="preserve"> </w:t>
                                  </w:r>
                                  <w:r w:rsidRPr="00B203AA">
                                    <w:rPr>
                                      <w:lang w:val="fr-CI"/>
                                    </w:rPr>
                                    <w:t>de référence</w:t>
                                  </w:r>
                                  <w:r w:rsidRPr="00B203AA">
                                    <w:rPr>
                                      <w:spacing w:val="-2"/>
                                      <w:lang w:val="fr-CI"/>
                                    </w:rPr>
                                    <w:t xml:space="preserve"> </w:t>
                                  </w:r>
                                  <w:r w:rsidRPr="00B203AA">
                                    <w:rPr>
                                      <w:lang w:val="fr-CI"/>
                                    </w:rPr>
                                    <w:t>?</w:t>
                                  </w:r>
                                </w:p>
                              </w:tc>
                              <w:tc>
                                <w:tcPr>
                                  <w:tcW w:w="1175" w:type="dxa"/>
                                </w:tcPr>
                                <w:p w14:paraId="2A69C4C3" w14:textId="77777777" w:rsidR="00360376" w:rsidRDefault="00360376">
                                  <w:pPr>
                                    <w:pStyle w:val="TableParagraph"/>
                                    <w:spacing w:before="136"/>
                                    <w:ind w:left="111"/>
                                  </w:pPr>
                                  <w:r>
                                    <w:t>10</w:t>
                                  </w:r>
                                </w:p>
                              </w:tc>
                              <w:tc>
                                <w:tcPr>
                                  <w:tcW w:w="342" w:type="dxa"/>
                                </w:tcPr>
                                <w:p w14:paraId="36AE28EF" w14:textId="77777777" w:rsidR="00360376" w:rsidRDefault="00360376">
                                  <w:pPr>
                                    <w:pStyle w:val="TableParagraph"/>
                                    <w:rPr>
                                      <w:rFonts w:ascii="Times New Roman"/>
                                    </w:rPr>
                                  </w:pPr>
                                </w:p>
                              </w:tc>
                              <w:tc>
                                <w:tcPr>
                                  <w:tcW w:w="335" w:type="dxa"/>
                                </w:tcPr>
                                <w:p w14:paraId="52652639" w14:textId="77777777" w:rsidR="00360376" w:rsidRDefault="00360376">
                                  <w:pPr>
                                    <w:pStyle w:val="TableParagraph"/>
                                    <w:rPr>
                                      <w:rFonts w:ascii="Times New Roman"/>
                                    </w:rPr>
                                  </w:pPr>
                                </w:p>
                              </w:tc>
                              <w:tc>
                                <w:tcPr>
                                  <w:tcW w:w="333" w:type="dxa"/>
                                </w:tcPr>
                                <w:p w14:paraId="0D784AE7" w14:textId="77777777" w:rsidR="00360376" w:rsidRDefault="00360376">
                                  <w:pPr>
                                    <w:pStyle w:val="TableParagraph"/>
                                    <w:rPr>
                                      <w:rFonts w:ascii="Times New Roman"/>
                                    </w:rPr>
                                  </w:pPr>
                                </w:p>
                              </w:tc>
                              <w:tc>
                                <w:tcPr>
                                  <w:tcW w:w="352" w:type="dxa"/>
                                </w:tcPr>
                                <w:p w14:paraId="5ADE2C80" w14:textId="77777777" w:rsidR="00360376" w:rsidRDefault="00360376">
                                  <w:pPr>
                                    <w:pStyle w:val="TableParagraph"/>
                                    <w:rPr>
                                      <w:rFonts w:ascii="Times New Roman"/>
                                    </w:rPr>
                                  </w:pPr>
                                </w:p>
                              </w:tc>
                              <w:tc>
                                <w:tcPr>
                                  <w:tcW w:w="323" w:type="dxa"/>
                                </w:tcPr>
                                <w:p w14:paraId="185E0744" w14:textId="77777777" w:rsidR="00360376" w:rsidRDefault="00360376">
                                  <w:pPr>
                                    <w:pStyle w:val="TableParagraph"/>
                                    <w:rPr>
                                      <w:rFonts w:ascii="Times New Roman"/>
                                    </w:rPr>
                                  </w:pPr>
                                </w:p>
                              </w:tc>
                            </w:tr>
                            <w:tr w:rsidR="00360376" w14:paraId="3A54F070" w14:textId="77777777">
                              <w:trPr>
                                <w:trHeight w:val="520"/>
                              </w:trPr>
                              <w:tc>
                                <w:tcPr>
                                  <w:tcW w:w="5539" w:type="dxa"/>
                                  <w:gridSpan w:val="2"/>
                                  <w:shd w:val="clear" w:color="auto" w:fill="D9D9D9"/>
                                </w:tcPr>
                                <w:p w14:paraId="1D7D51EC" w14:textId="77777777" w:rsidR="00360376" w:rsidRDefault="00360376">
                                  <w:pPr>
                                    <w:pStyle w:val="TableParagraph"/>
                                    <w:spacing w:before="136"/>
                                    <w:ind w:left="107"/>
                                  </w:pPr>
                                  <w:r>
                                    <w:t>Total</w:t>
                                  </w:r>
                                </w:p>
                              </w:tc>
                              <w:tc>
                                <w:tcPr>
                                  <w:tcW w:w="1175" w:type="dxa"/>
                                  <w:shd w:val="clear" w:color="auto" w:fill="D9D9D9"/>
                                </w:tcPr>
                                <w:p w14:paraId="6BBC8134" w14:textId="77777777" w:rsidR="00360376" w:rsidRDefault="00360376">
                                  <w:pPr>
                                    <w:pStyle w:val="TableParagraph"/>
                                    <w:spacing w:before="136"/>
                                    <w:ind w:left="111"/>
                                  </w:pPr>
                                  <w:r>
                                    <w:t>10</w:t>
                                  </w:r>
                                </w:p>
                              </w:tc>
                              <w:tc>
                                <w:tcPr>
                                  <w:tcW w:w="342" w:type="dxa"/>
                                  <w:shd w:val="clear" w:color="auto" w:fill="D9D9D9"/>
                                </w:tcPr>
                                <w:p w14:paraId="39B5AA1E" w14:textId="77777777" w:rsidR="00360376" w:rsidRDefault="00360376">
                                  <w:pPr>
                                    <w:pStyle w:val="TableParagraph"/>
                                    <w:rPr>
                                      <w:rFonts w:ascii="Times New Roman"/>
                                    </w:rPr>
                                  </w:pPr>
                                </w:p>
                              </w:tc>
                              <w:tc>
                                <w:tcPr>
                                  <w:tcW w:w="335" w:type="dxa"/>
                                  <w:shd w:val="clear" w:color="auto" w:fill="D9D9D9"/>
                                </w:tcPr>
                                <w:p w14:paraId="094C0F0D" w14:textId="77777777" w:rsidR="00360376" w:rsidRDefault="00360376">
                                  <w:pPr>
                                    <w:pStyle w:val="TableParagraph"/>
                                    <w:rPr>
                                      <w:rFonts w:ascii="Times New Roman"/>
                                    </w:rPr>
                                  </w:pPr>
                                </w:p>
                              </w:tc>
                              <w:tc>
                                <w:tcPr>
                                  <w:tcW w:w="333" w:type="dxa"/>
                                  <w:shd w:val="clear" w:color="auto" w:fill="D9D9D9"/>
                                </w:tcPr>
                                <w:p w14:paraId="45EA2A82" w14:textId="77777777" w:rsidR="00360376" w:rsidRDefault="00360376">
                                  <w:pPr>
                                    <w:pStyle w:val="TableParagraph"/>
                                    <w:rPr>
                                      <w:rFonts w:ascii="Times New Roman"/>
                                    </w:rPr>
                                  </w:pPr>
                                </w:p>
                              </w:tc>
                              <w:tc>
                                <w:tcPr>
                                  <w:tcW w:w="352" w:type="dxa"/>
                                  <w:shd w:val="clear" w:color="auto" w:fill="D9D9D9"/>
                                </w:tcPr>
                                <w:p w14:paraId="436D8D53" w14:textId="77777777" w:rsidR="00360376" w:rsidRDefault="00360376">
                                  <w:pPr>
                                    <w:pStyle w:val="TableParagraph"/>
                                    <w:rPr>
                                      <w:rFonts w:ascii="Times New Roman"/>
                                    </w:rPr>
                                  </w:pPr>
                                </w:p>
                              </w:tc>
                              <w:tc>
                                <w:tcPr>
                                  <w:tcW w:w="323" w:type="dxa"/>
                                  <w:shd w:val="clear" w:color="auto" w:fill="D9D9D9"/>
                                </w:tcPr>
                                <w:p w14:paraId="5CD389A9" w14:textId="77777777" w:rsidR="00360376" w:rsidRDefault="00360376">
                                  <w:pPr>
                                    <w:pStyle w:val="TableParagraph"/>
                                    <w:rPr>
                                      <w:rFonts w:ascii="Times New Roman"/>
                                    </w:rPr>
                                  </w:pPr>
                                </w:p>
                              </w:tc>
                            </w:tr>
                          </w:tbl>
                          <w:p w14:paraId="6798BC92" w14:textId="77777777" w:rsidR="00360376" w:rsidRDefault="00360376" w:rsidP="00360376">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29CA" id="docshape6" o:spid="_x0000_s1027" type="#_x0000_t202" style="position:absolute;left:0;text-align:left;margin-left:79.1pt;margin-top:295.35pt;width:421.05pt;height:14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&#13;&#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5045"/>
                        <w:gridCol w:w="1175"/>
                        <w:gridCol w:w="342"/>
                        <w:gridCol w:w="335"/>
                        <w:gridCol w:w="333"/>
                        <w:gridCol w:w="352"/>
                        <w:gridCol w:w="323"/>
                      </w:tblGrid>
                      <w:tr w:rsidR="00360376" w14:paraId="426F0F9D" w14:textId="77777777">
                        <w:trPr>
                          <w:trHeight w:val="520"/>
                        </w:trPr>
                        <w:tc>
                          <w:tcPr>
                            <w:tcW w:w="5539" w:type="dxa"/>
                            <w:gridSpan w:val="2"/>
                            <w:vMerge w:val="restart"/>
                          </w:tcPr>
                          <w:p w14:paraId="0B14AFAF" w14:textId="77777777" w:rsidR="00360376" w:rsidRPr="00B203AA" w:rsidRDefault="00360376">
                            <w:pPr>
                              <w:pStyle w:val="TableParagraph"/>
                              <w:spacing w:before="136"/>
                              <w:ind w:left="107"/>
                              <w:rPr>
                                <w:lang w:val="fr-CI"/>
                              </w:rPr>
                            </w:pPr>
                            <w:r w:rsidRPr="00B203AA">
                              <w:rPr>
                                <w:lang w:val="fr-CI"/>
                              </w:rPr>
                              <w:t>Formulaire</w:t>
                            </w:r>
                            <w:r w:rsidRPr="00B203AA">
                              <w:rPr>
                                <w:spacing w:val="36"/>
                                <w:lang w:val="fr-CI"/>
                              </w:rPr>
                              <w:t xml:space="preserve"> </w:t>
                            </w:r>
                            <w:r w:rsidRPr="00B203AA">
                              <w:rPr>
                                <w:lang w:val="fr-CI"/>
                              </w:rPr>
                              <w:t>d’évaluation</w:t>
                            </w:r>
                            <w:r w:rsidRPr="00B203AA">
                              <w:rPr>
                                <w:spacing w:val="81"/>
                                <w:lang w:val="fr-CI"/>
                              </w:rPr>
                              <w:t xml:space="preserve"> </w:t>
                            </w:r>
                            <w:r w:rsidRPr="00B203AA">
                              <w:rPr>
                                <w:lang w:val="fr-CI"/>
                              </w:rPr>
                              <w:t>de</w:t>
                            </w:r>
                            <w:r w:rsidRPr="00B203AA">
                              <w:rPr>
                                <w:spacing w:val="85"/>
                                <w:lang w:val="fr-CI"/>
                              </w:rPr>
                              <w:t xml:space="preserve"> </w:t>
                            </w:r>
                            <w:r w:rsidRPr="00B203AA">
                              <w:rPr>
                                <w:lang w:val="fr-CI"/>
                              </w:rPr>
                              <w:t>la</w:t>
                            </w:r>
                            <w:r w:rsidRPr="00B203AA">
                              <w:rPr>
                                <w:spacing w:val="82"/>
                                <w:lang w:val="fr-CI"/>
                              </w:rPr>
                              <w:t xml:space="preserve"> </w:t>
                            </w:r>
                            <w:r w:rsidRPr="00B203AA">
                              <w:rPr>
                                <w:lang w:val="fr-CI"/>
                              </w:rPr>
                              <w:t>Proposition</w:t>
                            </w:r>
                            <w:r w:rsidRPr="00B203AA">
                              <w:rPr>
                                <w:spacing w:val="83"/>
                                <w:lang w:val="fr-CI"/>
                              </w:rPr>
                              <w:t xml:space="preserve"> </w:t>
                            </w:r>
                            <w:r w:rsidRPr="00B203AA">
                              <w:rPr>
                                <w:lang w:val="fr-CI"/>
                              </w:rPr>
                              <w:t>technique</w:t>
                            </w:r>
                            <w:r w:rsidRPr="00B203AA">
                              <w:rPr>
                                <w:spacing w:val="88"/>
                                <w:lang w:val="fr-CI"/>
                              </w:rPr>
                              <w:t xml:space="preserve"> </w:t>
                            </w:r>
                            <w:r w:rsidRPr="00B203AA">
                              <w:rPr>
                                <w:lang w:val="fr-CI"/>
                              </w:rPr>
                              <w:t>–</w:t>
                            </w:r>
                          </w:p>
                          <w:p w14:paraId="33A48466" w14:textId="77777777" w:rsidR="00360376" w:rsidRDefault="00360376">
                            <w:pPr>
                              <w:pStyle w:val="TableParagraph"/>
                              <w:spacing w:before="12"/>
                              <w:ind w:left="107"/>
                            </w:pPr>
                            <w:r>
                              <w:t>Formulaire 2</w:t>
                            </w:r>
                          </w:p>
                        </w:tc>
                        <w:tc>
                          <w:tcPr>
                            <w:tcW w:w="1175" w:type="dxa"/>
                            <w:vMerge w:val="restart"/>
                          </w:tcPr>
                          <w:p w14:paraId="4977FCE5" w14:textId="77777777" w:rsidR="00360376" w:rsidRDefault="00360376">
                            <w:pPr>
                              <w:pStyle w:val="TableParagraph"/>
                              <w:spacing w:before="136" w:line="252" w:lineRule="auto"/>
                              <w:ind w:left="111" w:right="140"/>
                            </w:pPr>
                            <w:r>
                              <w:t>Note</w:t>
                            </w:r>
                            <w:r>
                              <w:rPr>
                                <w:spacing w:val="1"/>
                              </w:rPr>
                              <w:t xml:space="preserve"> </w:t>
                            </w:r>
                            <w:r>
                              <w:t>maximum</w:t>
                            </w:r>
                          </w:p>
                        </w:tc>
                        <w:tc>
                          <w:tcPr>
                            <w:tcW w:w="1685" w:type="dxa"/>
                            <w:gridSpan w:val="5"/>
                          </w:tcPr>
                          <w:p w14:paraId="1B2DADBE" w14:textId="77777777" w:rsidR="00360376" w:rsidRDefault="00360376">
                            <w:pPr>
                              <w:pStyle w:val="TableParagraph"/>
                              <w:spacing w:before="136"/>
                              <w:ind w:left="109"/>
                            </w:pPr>
                            <w:r>
                              <w:t>Consultant</w:t>
                            </w:r>
                          </w:p>
                        </w:tc>
                      </w:tr>
                      <w:tr w:rsidR="00360376" w14:paraId="1344D286" w14:textId="77777777">
                        <w:trPr>
                          <w:trHeight w:val="520"/>
                        </w:trPr>
                        <w:tc>
                          <w:tcPr>
                            <w:tcW w:w="5539" w:type="dxa"/>
                            <w:gridSpan w:val="2"/>
                            <w:vMerge/>
                            <w:tcBorders>
                              <w:top w:val="nil"/>
                            </w:tcBorders>
                          </w:tcPr>
                          <w:p w14:paraId="39B6DFB7" w14:textId="77777777" w:rsidR="00360376" w:rsidRDefault="00360376">
                            <w:pPr>
                              <w:rPr>
                                <w:sz w:val="2"/>
                                <w:szCs w:val="2"/>
                              </w:rPr>
                            </w:pPr>
                          </w:p>
                        </w:tc>
                        <w:tc>
                          <w:tcPr>
                            <w:tcW w:w="1175" w:type="dxa"/>
                            <w:vMerge/>
                            <w:tcBorders>
                              <w:top w:val="nil"/>
                            </w:tcBorders>
                          </w:tcPr>
                          <w:p w14:paraId="37B1359D" w14:textId="77777777" w:rsidR="00360376" w:rsidRDefault="00360376">
                            <w:pPr>
                              <w:rPr>
                                <w:sz w:val="2"/>
                                <w:szCs w:val="2"/>
                              </w:rPr>
                            </w:pPr>
                          </w:p>
                        </w:tc>
                        <w:tc>
                          <w:tcPr>
                            <w:tcW w:w="342" w:type="dxa"/>
                          </w:tcPr>
                          <w:p w14:paraId="2462A27A" w14:textId="77777777" w:rsidR="00360376" w:rsidRDefault="00360376">
                            <w:pPr>
                              <w:pStyle w:val="TableParagraph"/>
                              <w:spacing w:before="136"/>
                              <w:ind w:left="109"/>
                            </w:pPr>
                            <w:r>
                              <w:t>A</w:t>
                            </w:r>
                          </w:p>
                        </w:tc>
                        <w:tc>
                          <w:tcPr>
                            <w:tcW w:w="335" w:type="dxa"/>
                          </w:tcPr>
                          <w:p w14:paraId="76FFDF02" w14:textId="77777777" w:rsidR="00360376" w:rsidRDefault="00360376">
                            <w:pPr>
                              <w:pStyle w:val="TableParagraph"/>
                              <w:spacing w:before="136"/>
                              <w:ind w:left="111"/>
                            </w:pPr>
                            <w:r>
                              <w:t>B</w:t>
                            </w:r>
                          </w:p>
                        </w:tc>
                        <w:tc>
                          <w:tcPr>
                            <w:tcW w:w="333" w:type="dxa"/>
                          </w:tcPr>
                          <w:p w14:paraId="511B54E0" w14:textId="77777777" w:rsidR="00360376" w:rsidRDefault="00360376">
                            <w:pPr>
                              <w:pStyle w:val="TableParagraph"/>
                              <w:spacing w:before="136"/>
                              <w:ind w:left="112"/>
                            </w:pPr>
                            <w:r>
                              <w:t>C</w:t>
                            </w:r>
                          </w:p>
                        </w:tc>
                        <w:tc>
                          <w:tcPr>
                            <w:tcW w:w="352" w:type="dxa"/>
                          </w:tcPr>
                          <w:p w14:paraId="2093E6AD" w14:textId="77777777" w:rsidR="00360376" w:rsidRDefault="00360376">
                            <w:pPr>
                              <w:pStyle w:val="TableParagraph"/>
                              <w:spacing w:before="136"/>
                              <w:ind w:left="113"/>
                            </w:pPr>
                            <w:r>
                              <w:t>D</w:t>
                            </w:r>
                          </w:p>
                        </w:tc>
                        <w:tc>
                          <w:tcPr>
                            <w:tcW w:w="323" w:type="dxa"/>
                          </w:tcPr>
                          <w:p w14:paraId="65053165" w14:textId="77777777" w:rsidR="00360376" w:rsidRDefault="00360376">
                            <w:pPr>
                              <w:pStyle w:val="TableParagraph"/>
                              <w:spacing w:before="136"/>
                              <w:ind w:left="114"/>
                            </w:pPr>
                            <w:r>
                              <w:t>E</w:t>
                            </w:r>
                          </w:p>
                        </w:tc>
                      </w:tr>
                      <w:tr w:rsidR="00360376" w14:paraId="7519D388" w14:textId="77777777">
                        <w:trPr>
                          <w:trHeight w:val="520"/>
                        </w:trPr>
                        <w:tc>
                          <w:tcPr>
                            <w:tcW w:w="8399" w:type="dxa"/>
                            <w:gridSpan w:val="8"/>
                          </w:tcPr>
                          <w:p w14:paraId="524D288F" w14:textId="77777777" w:rsidR="00360376" w:rsidRDefault="00360376">
                            <w:pPr>
                              <w:pStyle w:val="TableParagraph"/>
                              <w:spacing w:before="136"/>
                              <w:ind w:left="107"/>
                            </w:pPr>
                            <w:r>
                              <w:t>Plan</w:t>
                            </w:r>
                            <w:r>
                              <w:rPr>
                                <w:spacing w:val="-2"/>
                              </w:rPr>
                              <w:t xml:space="preserve"> </w:t>
                            </w:r>
                            <w:r>
                              <w:t>de</w:t>
                            </w:r>
                            <w:r>
                              <w:rPr>
                                <w:spacing w:val="-1"/>
                              </w:rPr>
                              <w:t xml:space="preserve"> </w:t>
                            </w:r>
                            <w:r>
                              <w:t>travail</w:t>
                            </w:r>
                          </w:p>
                        </w:tc>
                      </w:tr>
                      <w:tr w:rsidR="00360376" w14:paraId="6A496A3B" w14:textId="77777777">
                        <w:trPr>
                          <w:trHeight w:val="798"/>
                        </w:trPr>
                        <w:tc>
                          <w:tcPr>
                            <w:tcW w:w="494" w:type="dxa"/>
                          </w:tcPr>
                          <w:p w14:paraId="7AD50396" w14:textId="77777777" w:rsidR="00360376" w:rsidRDefault="00360376">
                            <w:pPr>
                              <w:pStyle w:val="TableParagraph"/>
                              <w:spacing w:before="136"/>
                              <w:ind w:left="107"/>
                            </w:pPr>
                            <w:r>
                              <w:t>2.1</w:t>
                            </w:r>
                          </w:p>
                        </w:tc>
                        <w:tc>
                          <w:tcPr>
                            <w:tcW w:w="5045" w:type="dxa"/>
                          </w:tcPr>
                          <w:p w14:paraId="58F78302" w14:textId="77777777" w:rsidR="00360376" w:rsidRPr="00B203AA" w:rsidRDefault="00360376">
                            <w:pPr>
                              <w:pStyle w:val="TableParagraph"/>
                              <w:spacing w:before="136" w:line="252" w:lineRule="auto"/>
                              <w:ind w:left="108" w:right="93"/>
                              <w:rPr>
                                <w:lang w:val="fr-CI"/>
                              </w:rPr>
                            </w:pPr>
                            <w:r w:rsidRPr="00B203AA">
                              <w:rPr>
                                <w:lang w:val="fr-CI"/>
                              </w:rPr>
                              <w:t>Le</w:t>
                            </w:r>
                            <w:r w:rsidRPr="00B203AA">
                              <w:rPr>
                                <w:spacing w:val="41"/>
                                <w:lang w:val="fr-CI"/>
                              </w:rPr>
                              <w:t xml:space="preserve"> </w:t>
                            </w:r>
                            <w:r w:rsidRPr="00B203AA">
                              <w:rPr>
                                <w:lang w:val="fr-CI"/>
                              </w:rPr>
                              <w:t>plan</w:t>
                            </w:r>
                            <w:r w:rsidRPr="00B203AA">
                              <w:rPr>
                                <w:spacing w:val="40"/>
                                <w:lang w:val="fr-CI"/>
                              </w:rPr>
                              <w:t xml:space="preserve"> </w:t>
                            </w:r>
                            <w:r w:rsidRPr="00B203AA">
                              <w:rPr>
                                <w:lang w:val="fr-CI"/>
                              </w:rPr>
                              <w:t>de</w:t>
                            </w:r>
                            <w:r w:rsidRPr="00B203AA">
                              <w:rPr>
                                <w:spacing w:val="42"/>
                                <w:lang w:val="fr-CI"/>
                              </w:rPr>
                              <w:t xml:space="preserve"> </w:t>
                            </w:r>
                            <w:r w:rsidRPr="00B203AA">
                              <w:rPr>
                                <w:lang w:val="fr-CI"/>
                              </w:rPr>
                              <w:t>travail</w:t>
                            </w:r>
                            <w:r w:rsidRPr="00B203AA">
                              <w:rPr>
                                <w:spacing w:val="39"/>
                                <w:lang w:val="fr-CI"/>
                              </w:rPr>
                              <w:t xml:space="preserve"> </w:t>
                            </w:r>
                            <w:r w:rsidRPr="00B203AA">
                              <w:rPr>
                                <w:lang w:val="fr-CI"/>
                              </w:rPr>
                              <w:t>est-il</w:t>
                            </w:r>
                            <w:r w:rsidRPr="00B203AA">
                              <w:rPr>
                                <w:spacing w:val="40"/>
                                <w:lang w:val="fr-CI"/>
                              </w:rPr>
                              <w:t xml:space="preserve"> </w:t>
                            </w:r>
                            <w:r w:rsidRPr="00B203AA">
                              <w:rPr>
                                <w:lang w:val="fr-CI"/>
                              </w:rPr>
                              <w:t>bien</w:t>
                            </w:r>
                            <w:r w:rsidRPr="00B203AA">
                              <w:rPr>
                                <w:spacing w:val="41"/>
                                <w:lang w:val="fr-CI"/>
                              </w:rPr>
                              <w:t xml:space="preserve"> </w:t>
                            </w:r>
                            <w:r w:rsidRPr="00B203AA">
                              <w:rPr>
                                <w:lang w:val="fr-CI"/>
                              </w:rPr>
                              <w:t>défini,</w:t>
                            </w:r>
                            <w:r w:rsidRPr="00B203AA">
                              <w:rPr>
                                <w:spacing w:val="40"/>
                                <w:lang w:val="fr-CI"/>
                              </w:rPr>
                              <w:t xml:space="preserve"> </w:t>
                            </w:r>
                            <w:r w:rsidRPr="00B203AA">
                              <w:rPr>
                                <w:lang w:val="fr-CI"/>
                              </w:rPr>
                              <w:t>bien</w:t>
                            </w:r>
                            <w:r w:rsidRPr="00B203AA">
                              <w:rPr>
                                <w:spacing w:val="40"/>
                                <w:lang w:val="fr-CI"/>
                              </w:rPr>
                              <w:t xml:space="preserve"> </w:t>
                            </w:r>
                            <w:r w:rsidRPr="00B203AA">
                              <w:rPr>
                                <w:lang w:val="fr-CI"/>
                              </w:rPr>
                              <w:t>détaillé</w:t>
                            </w:r>
                            <w:r w:rsidRPr="00B203AA">
                              <w:rPr>
                                <w:spacing w:val="41"/>
                                <w:lang w:val="fr-CI"/>
                              </w:rPr>
                              <w:t xml:space="preserve"> </w:t>
                            </w:r>
                            <w:r w:rsidRPr="00B203AA">
                              <w:rPr>
                                <w:lang w:val="fr-CI"/>
                              </w:rPr>
                              <w:t>et</w:t>
                            </w:r>
                            <w:r w:rsidRPr="00B203AA">
                              <w:rPr>
                                <w:spacing w:val="-47"/>
                                <w:lang w:val="fr-CI"/>
                              </w:rPr>
                              <w:t xml:space="preserve"> </w:t>
                            </w:r>
                            <w:r w:rsidRPr="00B203AA">
                              <w:rPr>
                                <w:lang w:val="fr-CI"/>
                              </w:rPr>
                              <w:t>correspond-il</w:t>
                            </w:r>
                            <w:r w:rsidRPr="00B203AA">
                              <w:rPr>
                                <w:spacing w:val="-2"/>
                                <w:lang w:val="fr-CI"/>
                              </w:rPr>
                              <w:t xml:space="preserve"> </w:t>
                            </w:r>
                            <w:r w:rsidRPr="00B203AA">
                              <w:rPr>
                                <w:lang w:val="fr-CI"/>
                              </w:rPr>
                              <w:t>aux</w:t>
                            </w:r>
                            <w:r w:rsidRPr="00B203AA">
                              <w:rPr>
                                <w:spacing w:val="-2"/>
                                <w:lang w:val="fr-CI"/>
                              </w:rPr>
                              <w:t xml:space="preserve"> </w:t>
                            </w:r>
                            <w:r w:rsidRPr="00B203AA">
                              <w:rPr>
                                <w:lang w:val="fr-CI"/>
                              </w:rPr>
                              <w:t>termes</w:t>
                            </w:r>
                            <w:r w:rsidRPr="00B203AA">
                              <w:rPr>
                                <w:spacing w:val="-2"/>
                                <w:lang w:val="fr-CI"/>
                              </w:rPr>
                              <w:t xml:space="preserve"> </w:t>
                            </w:r>
                            <w:r w:rsidRPr="00B203AA">
                              <w:rPr>
                                <w:lang w:val="fr-CI"/>
                              </w:rPr>
                              <w:t>de référence</w:t>
                            </w:r>
                            <w:r w:rsidRPr="00B203AA">
                              <w:rPr>
                                <w:spacing w:val="-2"/>
                                <w:lang w:val="fr-CI"/>
                              </w:rPr>
                              <w:t xml:space="preserve"> </w:t>
                            </w:r>
                            <w:r w:rsidRPr="00B203AA">
                              <w:rPr>
                                <w:lang w:val="fr-CI"/>
                              </w:rPr>
                              <w:t>?</w:t>
                            </w:r>
                          </w:p>
                        </w:tc>
                        <w:tc>
                          <w:tcPr>
                            <w:tcW w:w="1175" w:type="dxa"/>
                          </w:tcPr>
                          <w:p w14:paraId="2A69C4C3" w14:textId="77777777" w:rsidR="00360376" w:rsidRDefault="00360376">
                            <w:pPr>
                              <w:pStyle w:val="TableParagraph"/>
                              <w:spacing w:before="136"/>
                              <w:ind w:left="111"/>
                            </w:pPr>
                            <w:r>
                              <w:t>10</w:t>
                            </w:r>
                          </w:p>
                        </w:tc>
                        <w:tc>
                          <w:tcPr>
                            <w:tcW w:w="342" w:type="dxa"/>
                          </w:tcPr>
                          <w:p w14:paraId="36AE28EF" w14:textId="77777777" w:rsidR="00360376" w:rsidRDefault="00360376">
                            <w:pPr>
                              <w:pStyle w:val="TableParagraph"/>
                              <w:rPr>
                                <w:rFonts w:ascii="Times New Roman"/>
                              </w:rPr>
                            </w:pPr>
                          </w:p>
                        </w:tc>
                        <w:tc>
                          <w:tcPr>
                            <w:tcW w:w="335" w:type="dxa"/>
                          </w:tcPr>
                          <w:p w14:paraId="52652639" w14:textId="77777777" w:rsidR="00360376" w:rsidRDefault="00360376">
                            <w:pPr>
                              <w:pStyle w:val="TableParagraph"/>
                              <w:rPr>
                                <w:rFonts w:ascii="Times New Roman"/>
                              </w:rPr>
                            </w:pPr>
                          </w:p>
                        </w:tc>
                        <w:tc>
                          <w:tcPr>
                            <w:tcW w:w="333" w:type="dxa"/>
                          </w:tcPr>
                          <w:p w14:paraId="0D784AE7" w14:textId="77777777" w:rsidR="00360376" w:rsidRDefault="00360376">
                            <w:pPr>
                              <w:pStyle w:val="TableParagraph"/>
                              <w:rPr>
                                <w:rFonts w:ascii="Times New Roman"/>
                              </w:rPr>
                            </w:pPr>
                          </w:p>
                        </w:tc>
                        <w:tc>
                          <w:tcPr>
                            <w:tcW w:w="352" w:type="dxa"/>
                          </w:tcPr>
                          <w:p w14:paraId="5ADE2C80" w14:textId="77777777" w:rsidR="00360376" w:rsidRDefault="00360376">
                            <w:pPr>
                              <w:pStyle w:val="TableParagraph"/>
                              <w:rPr>
                                <w:rFonts w:ascii="Times New Roman"/>
                              </w:rPr>
                            </w:pPr>
                          </w:p>
                        </w:tc>
                        <w:tc>
                          <w:tcPr>
                            <w:tcW w:w="323" w:type="dxa"/>
                          </w:tcPr>
                          <w:p w14:paraId="185E0744" w14:textId="77777777" w:rsidR="00360376" w:rsidRDefault="00360376">
                            <w:pPr>
                              <w:pStyle w:val="TableParagraph"/>
                              <w:rPr>
                                <w:rFonts w:ascii="Times New Roman"/>
                              </w:rPr>
                            </w:pPr>
                          </w:p>
                        </w:tc>
                      </w:tr>
                      <w:tr w:rsidR="00360376" w14:paraId="3A54F070" w14:textId="77777777">
                        <w:trPr>
                          <w:trHeight w:val="520"/>
                        </w:trPr>
                        <w:tc>
                          <w:tcPr>
                            <w:tcW w:w="5539" w:type="dxa"/>
                            <w:gridSpan w:val="2"/>
                            <w:shd w:val="clear" w:color="auto" w:fill="D9D9D9"/>
                          </w:tcPr>
                          <w:p w14:paraId="1D7D51EC" w14:textId="77777777" w:rsidR="00360376" w:rsidRDefault="00360376">
                            <w:pPr>
                              <w:pStyle w:val="TableParagraph"/>
                              <w:spacing w:before="136"/>
                              <w:ind w:left="107"/>
                            </w:pPr>
                            <w:r>
                              <w:t>Total</w:t>
                            </w:r>
                          </w:p>
                        </w:tc>
                        <w:tc>
                          <w:tcPr>
                            <w:tcW w:w="1175" w:type="dxa"/>
                            <w:shd w:val="clear" w:color="auto" w:fill="D9D9D9"/>
                          </w:tcPr>
                          <w:p w14:paraId="6BBC8134" w14:textId="77777777" w:rsidR="00360376" w:rsidRDefault="00360376">
                            <w:pPr>
                              <w:pStyle w:val="TableParagraph"/>
                              <w:spacing w:before="136"/>
                              <w:ind w:left="111"/>
                            </w:pPr>
                            <w:r>
                              <w:t>10</w:t>
                            </w:r>
                          </w:p>
                        </w:tc>
                        <w:tc>
                          <w:tcPr>
                            <w:tcW w:w="342" w:type="dxa"/>
                            <w:shd w:val="clear" w:color="auto" w:fill="D9D9D9"/>
                          </w:tcPr>
                          <w:p w14:paraId="39B5AA1E" w14:textId="77777777" w:rsidR="00360376" w:rsidRDefault="00360376">
                            <w:pPr>
                              <w:pStyle w:val="TableParagraph"/>
                              <w:rPr>
                                <w:rFonts w:ascii="Times New Roman"/>
                              </w:rPr>
                            </w:pPr>
                          </w:p>
                        </w:tc>
                        <w:tc>
                          <w:tcPr>
                            <w:tcW w:w="335" w:type="dxa"/>
                            <w:shd w:val="clear" w:color="auto" w:fill="D9D9D9"/>
                          </w:tcPr>
                          <w:p w14:paraId="094C0F0D" w14:textId="77777777" w:rsidR="00360376" w:rsidRDefault="00360376">
                            <w:pPr>
                              <w:pStyle w:val="TableParagraph"/>
                              <w:rPr>
                                <w:rFonts w:ascii="Times New Roman"/>
                              </w:rPr>
                            </w:pPr>
                          </w:p>
                        </w:tc>
                        <w:tc>
                          <w:tcPr>
                            <w:tcW w:w="333" w:type="dxa"/>
                            <w:shd w:val="clear" w:color="auto" w:fill="D9D9D9"/>
                          </w:tcPr>
                          <w:p w14:paraId="45EA2A82" w14:textId="77777777" w:rsidR="00360376" w:rsidRDefault="00360376">
                            <w:pPr>
                              <w:pStyle w:val="TableParagraph"/>
                              <w:rPr>
                                <w:rFonts w:ascii="Times New Roman"/>
                              </w:rPr>
                            </w:pPr>
                          </w:p>
                        </w:tc>
                        <w:tc>
                          <w:tcPr>
                            <w:tcW w:w="352" w:type="dxa"/>
                            <w:shd w:val="clear" w:color="auto" w:fill="D9D9D9"/>
                          </w:tcPr>
                          <w:p w14:paraId="436D8D53" w14:textId="77777777" w:rsidR="00360376" w:rsidRDefault="00360376">
                            <w:pPr>
                              <w:pStyle w:val="TableParagraph"/>
                              <w:rPr>
                                <w:rFonts w:ascii="Times New Roman"/>
                              </w:rPr>
                            </w:pPr>
                          </w:p>
                        </w:tc>
                        <w:tc>
                          <w:tcPr>
                            <w:tcW w:w="323" w:type="dxa"/>
                            <w:shd w:val="clear" w:color="auto" w:fill="D9D9D9"/>
                          </w:tcPr>
                          <w:p w14:paraId="5CD389A9" w14:textId="77777777" w:rsidR="00360376" w:rsidRDefault="00360376">
                            <w:pPr>
                              <w:pStyle w:val="TableParagraph"/>
                              <w:rPr>
                                <w:rFonts w:ascii="Times New Roman"/>
                              </w:rPr>
                            </w:pPr>
                          </w:p>
                        </w:tc>
                      </w:tr>
                    </w:tbl>
                    <w:p w14:paraId="6798BC92" w14:textId="77777777" w:rsidR="00360376" w:rsidRDefault="00360376" w:rsidP="00360376">
                      <w:pPr>
                        <w:pStyle w:val="Corpsdetexte"/>
                      </w:pPr>
                    </w:p>
                  </w:txbxContent>
                </v:textbox>
                <w10:wrap anchorx="page" anchory="page"/>
              </v:shape>
            </w:pict>
          </mc:Fallback>
        </mc:AlternateContent>
      </w:r>
      <w:r w:rsidRPr="00D36DA2">
        <w:rPr>
          <w:noProof/>
          <w:szCs w:val="22"/>
        </w:rPr>
        <mc:AlternateContent>
          <mc:Choice Requires="wps">
            <w:drawing>
              <wp:anchor distT="0" distB="0" distL="114300" distR="114300" simplePos="0" relativeHeight="251664384" behindDoc="0" locked="0" layoutInCell="1" allowOverlap="1" wp14:anchorId="37CADBA6" wp14:editId="7C593642">
                <wp:simplePos x="0" y="0"/>
                <wp:positionH relativeFrom="page">
                  <wp:posOffset>1007745</wp:posOffset>
                </wp:positionH>
                <wp:positionV relativeFrom="page">
                  <wp:posOffset>1150620</wp:posOffset>
                </wp:positionV>
                <wp:extent cx="5338445" cy="2036445"/>
                <wp:effectExtent l="0" t="0" r="8255" b="8255"/>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8445" cy="203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4"/>
                              <w:gridCol w:w="4882"/>
                              <w:gridCol w:w="1339"/>
                              <w:gridCol w:w="343"/>
                              <w:gridCol w:w="336"/>
                              <w:gridCol w:w="334"/>
                              <w:gridCol w:w="353"/>
                              <w:gridCol w:w="324"/>
                            </w:tblGrid>
                            <w:tr w:rsidR="00360376" w14:paraId="4214DC73" w14:textId="77777777">
                              <w:trPr>
                                <w:trHeight w:val="809"/>
                              </w:trPr>
                              <w:tc>
                                <w:tcPr>
                                  <w:tcW w:w="5376" w:type="dxa"/>
                                  <w:gridSpan w:val="2"/>
                                </w:tcPr>
                                <w:p w14:paraId="7F6151E7" w14:textId="77777777" w:rsidR="00360376" w:rsidRDefault="00360376">
                                  <w:pPr>
                                    <w:pStyle w:val="TableParagraph"/>
                                    <w:rPr>
                                      <w:rFonts w:ascii="Times New Roman"/>
                                    </w:rPr>
                                  </w:pPr>
                                </w:p>
                              </w:tc>
                              <w:tc>
                                <w:tcPr>
                                  <w:tcW w:w="1339" w:type="dxa"/>
                                </w:tcPr>
                                <w:p w14:paraId="539004D3" w14:textId="77777777" w:rsidR="00360376" w:rsidRDefault="00360376">
                                  <w:pPr>
                                    <w:pStyle w:val="TableParagraph"/>
                                    <w:rPr>
                                      <w:rFonts w:ascii="Times New Roman"/>
                                    </w:rPr>
                                  </w:pPr>
                                </w:p>
                              </w:tc>
                              <w:tc>
                                <w:tcPr>
                                  <w:tcW w:w="343" w:type="dxa"/>
                                </w:tcPr>
                                <w:p w14:paraId="571600DF" w14:textId="77777777" w:rsidR="00360376" w:rsidRDefault="00360376">
                                  <w:pPr>
                                    <w:pStyle w:val="TableParagraph"/>
                                    <w:rPr>
                                      <w:rFonts w:ascii="Times New Roman"/>
                                    </w:rPr>
                                  </w:pPr>
                                </w:p>
                              </w:tc>
                              <w:tc>
                                <w:tcPr>
                                  <w:tcW w:w="336" w:type="dxa"/>
                                </w:tcPr>
                                <w:p w14:paraId="022C4C46" w14:textId="77777777" w:rsidR="00360376" w:rsidRDefault="00360376">
                                  <w:pPr>
                                    <w:pStyle w:val="TableParagraph"/>
                                    <w:rPr>
                                      <w:rFonts w:ascii="Times New Roman"/>
                                    </w:rPr>
                                  </w:pPr>
                                </w:p>
                              </w:tc>
                              <w:tc>
                                <w:tcPr>
                                  <w:tcW w:w="334" w:type="dxa"/>
                                </w:tcPr>
                                <w:p w14:paraId="7876C410" w14:textId="77777777" w:rsidR="00360376" w:rsidRDefault="00360376">
                                  <w:pPr>
                                    <w:pStyle w:val="TableParagraph"/>
                                    <w:rPr>
                                      <w:rFonts w:ascii="Times New Roman"/>
                                    </w:rPr>
                                  </w:pPr>
                                </w:p>
                              </w:tc>
                              <w:tc>
                                <w:tcPr>
                                  <w:tcW w:w="353" w:type="dxa"/>
                                </w:tcPr>
                                <w:p w14:paraId="7F4C8136" w14:textId="77777777" w:rsidR="00360376" w:rsidRDefault="00360376">
                                  <w:pPr>
                                    <w:pStyle w:val="TableParagraph"/>
                                    <w:rPr>
                                      <w:rFonts w:ascii="Times New Roman"/>
                                    </w:rPr>
                                  </w:pPr>
                                </w:p>
                              </w:tc>
                              <w:tc>
                                <w:tcPr>
                                  <w:tcW w:w="324" w:type="dxa"/>
                                </w:tcPr>
                                <w:p w14:paraId="3505FF03" w14:textId="77777777" w:rsidR="00360376" w:rsidRDefault="00360376">
                                  <w:pPr>
                                    <w:pStyle w:val="TableParagraph"/>
                                    <w:rPr>
                                      <w:rFonts w:ascii="Times New Roman"/>
                                    </w:rPr>
                                  </w:pPr>
                                </w:p>
                              </w:tc>
                            </w:tr>
                            <w:tr w:rsidR="00360376" w14:paraId="5676192B" w14:textId="77777777">
                              <w:trPr>
                                <w:trHeight w:val="530"/>
                              </w:trPr>
                              <w:tc>
                                <w:tcPr>
                                  <w:tcW w:w="8405" w:type="dxa"/>
                                  <w:gridSpan w:val="8"/>
                                </w:tcPr>
                                <w:p w14:paraId="3559F0C2" w14:textId="77777777" w:rsidR="00360376" w:rsidRDefault="00360376">
                                  <w:pPr>
                                    <w:pStyle w:val="TableParagraph"/>
                                    <w:rPr>
                                      <w:rFonts w:ascii="Times New Roman"/>
                                    </w:rPr>
                                  </w:pPr>
                                </w:p>
                              </w:tc>
                            </w:tr>
                            <w:tr w:rsidR="00360376" w14:paraId="21C5B443" w14:textId="77777777">
                              <w:trPr>
                                <w:trHeight w:val="530"/>
                              </w:trPr>
                              <w:tc>
                                <w:tcPr>
                                  <w:tcW w:w="494" w:type="dxa"/>
                                </w:tcPr>
                                <w:p w14:paraId="0BB06688" w14:textId="77777777" w:rsidR="00360376" w:rsidRDefault="00360376">
                                  <w:pPr>
                                    <w:pStyle w:val="TableParagraph"/>
                                    <w:rPr>
                                      <w:rFonts w:ascii="Times New Roman"/>
                                    </w:rPr>
                                  </w:pPr>
                                </w:p>
                              </w:tc>
                              <w:tc>
                                <w:tcPr>
                                  <w:tcW w:w="4882" w:type="dxa"/>
                                </w:tcPr>
                                <w:p w14:paraId="095A3611" w14:textId="77777777" w:rsidR="00360376" w:rsidRDefault="00360376">
                                  <w:pPr>
                                    <w:pStyle w:val="TableParagraph"/>
                                    <w:rPr>
                                      <w:rFonts w:ascii="Times New Roman"/>
                                    </w:rPr>
                                  </w:pPr>
                                </w:p>
                              </w:tc>
                              <w:tc>
                                <w:tcPr>
                                  <w:tcW w:w="1339" w:type="dxa"/>
                                </w:tcPr>
                                <w:p w14:paraId="64D8E8AA" w14:textId="77777777" w:rsidR="00360376" w:rsidRDefault="00360376">
                                  <w:pPr>
                                    <w:pStyle w:val="TableParagraph"/>
                                    <w:rPr>
                                      <w:rFonts w:ascii="Times New Roman"/>
                                    </w:rPr>
                                  </w:pPr>
                                </w:p>
                              </w:tc>
                              <w:tc>
                                <w:tcPr>
                                  <w:tcW w:w="343" w:type="dxa"/>
                                </w:tcPr>
                                <w:p w14:paraId="7062AE54" w14:textId="77777777" w:rsidR="00360376" w:rsidRDefault="00360376">
                                  <w:pPr>
                                    <w:pStyle w:val="TableParagraph"/>
                                    <w:rPr>
                                      <w:rFonts w:ascii="Times New Roman"/>
                                    </w:rPr>
                                  </w:pPr>
                                </w:p>
                              </w:tc>
                              <w:tc>
                                <w:tcPr>
                                  <w:tcW w:w="336" w:type="dxa"/>
                                </w:tcPr>
                                <w:p w14:paraId="14C6ADED" w14:textId="77777777" w:rsidR="00360376" w:rsidRDefault="00360376">
                                  <w:pPr>
                                    <w:pStyle w:val="TableParagraph"/>
                                    <w:rPr>
                                      <w:rFonts w:ascii="Times New Roman"/>
                                    </w:rPr>
                                  </w:pPr>
                                </w:p>
                              </w:tc>
                              <w:tc>
                                <w:tcPr>
                                  <w:tcW w:w="334" w:type="dxa"/>
                                </w:tcPr>
                                <w:p w14:paraId="250B15AC" w14:textId="77777777" w:rsidR="00360376" w:rsidRDefault="00360376">
                                  <w:pPr>
                                    <w:pStyle w:val="TableParagraph"/>
                                    <w:rPr>
                                      <w:rFonts w:ascii="Times New Roman"/>
                                    </w:rPr>
                                  </w:pPr>
                                </w:p>
                              </w:tc>
                              <w:tc>
                                <w:tcPr>
                                  <w:tcW w:w="353" w:type="dxa"/>
                                </w:tcPr>
                                <w:p w14:paraId="354B2048" w14:textId="77777777" w:rsidR="00360376" w:rsidRDefault="00360376">
                                  <w:pPr>
                                    <w:pStyle w:val="TableParagraph"/>
                                    <w:rPr>
                                      <w:rFonts w:ascii="Times New Roman"/>
                                    </w:rPr>
                                  </w:pPr>
                                </w:p>
                              </w:tc>
                              <w:tc>
                                <w:tcPr>
                                  <w:tcW w:w="324" w:type="dxa"/>
                                </w:tcPr>
                                <w:p w14:paraId="1E2237DC" w14:textId="77777777" w:rsidR="00360376" w:rsidRDefault="00360376">
                                  <w:pPr>
                                    <w:pStyle w:val="TableParagraph"/>
                                    <w:rPr>
                                      <w:rFonts w:ascii="Times New Roman"/>
                                    </w:rPr>
                                  </w:pPr>
                                </w:p>
                              </w:tc>
                            </w:tr>
                            <w:tr w:rsidR="00360376" w14:paraId="1925E86F" w14:textId="77777777">
                              <w:trPr>
                                <w:trHeight w:val="808"/>
                              </w:trPr>
                              <w:tc>
                                <w:tcPr>
                                  <w:tcW w:w="494" w:type="dxa"/>
                                </w:tcPr>
                                <w:p w14:paraId="38A130CD" w14:textId="77777777" w:rsidR="00360376" w:rsidRDefault="00360376">
                                  <w:pPr>
                                    <w:pStyle w:val="TableParagraph"/>
                                    <w:rPr>
                                      <w:rFonts w:ascii="Times New Roman"/>
                                    </w:rPr>
                                  </w:pPr>
                                </w:p>
                              </w:tc>
                              <w:tc>
                                <w:tcPr>
                                  <w:tcW w:w="4882" w:type="dxa"/>
                                </w:tcPr>
                                <w:p w14:paraId="1ADA06BC" w14:textId="77777777" w:rsidR="00360376" w:rsidRDefault="00360376">
                                  <w:pPr>
                                    <w:pStyle w:val="TableParagraph"/>
                                    <w:rPr>
                                      <w:rFonts w:ascii="Times New Roman"/>
                                    </w:rPr>
                                  </w:pPr>
                                </w:p>
                              </w:tc>
                              <w:tc>
                                <w:tcPr>
                                  <w:tcW w:w="1339" w:type="dxa"/>
                                </w:tcPr>
                                <w:p w14:paraId="3941211B" w14:textId="77777777" w:rsidR="00360376" w:rsidRDefault="00360376">
                                  <w:pPr>
                                    <w:pStyle w:val="TableParagraph"/>
                                    <w:rPr>
                                      <w:rFonts w:ascii="Times New Roman"/>
                                    </w:rPr>
                                  </w:pPr>
                                </w:p>
                              </w:tc>
                              <w:tc>
                                <w:tcPr>
                                  <w:tcW w:w="343" w:type="dxa"/>
                                </w:tcPr>
                                <w:p w14:paraId="129FD53D" w14:textId="77777777" w:rsidR="00360376" w:rsidRDefault="00360376">
                                  <w:pPr>
                                    <w:pStyle w:val="TableParagraph"/>
                                    <w:rPr>
                                      <w:rFonts w:ascii="Times New Roman"/>
                                    </w:rPr>
                                  </w:pPr>
                                </w:p>
                              </w:tc>
                              <w:tc>
                                <w:tcPr>
                                  <w:tcW w:w="336" w:type="dxa"/>
                                </w:tcPr>
                                <w:p w14:paraId="18C44321" w14:textId="77777777" w:rsidR="00360376" w:rsidRDefault="00360376">
                                  <w:pPr>
                                    <w:pStyle w:val="TableParagraph"/>
                                    <w:rPr>
                                      <w:rFonts w:ascii="Times New Roman"/>
                                    </w:rPr>
                                  </w:pPr>
                                </w:p>
                              </w:tc>
                              <w:tc>
                                <w:tcPr>
                                  <w:tcW w:w="334" w:type="dxa"/>
                                </w:tcPr>
                                <w:p w14:paraId="3C5004C8" w14:textId="77777777" w:rsidR="00360376" w:rsidRDefault="00360376">
                                  <w:pPr>
                                    <w:pStyle w:val="TableParagraph"/>
                                    <w:rPr>
                                      <w:rFonts w:ascii="Times New Roman"/>
                                    </w:rPr>
                                  </w:pPr>
                                </w:p>
                              </w:tc>
                              <w:tc>
                                <w:tcPr>
                                  <w:tcW w:w="353" w:type="dxa"/>
                                </w:tcPr>
                                <w:p w14:paraId="64D4448C" w14:textId="77777777" w:rsidR="00360376" w:rsidRDefault="00360376">
                                  <w:pPr>
                                    <w:pStyle w:val="TableParagraph"/>
                                    <w:rPr>
                                      <w:rFonts w:ascii="Times New Roman"/>
                                    </w:rPr>
                                  </w:pPr>
                                </w:p>
                              </w:tc>
                              <w:tc>
                                <w:tcPr>
                                  <w:tcW w:w="324" w:type="dxa"/>
                                </w:tcPr>
                                <w:p w14:paraId="3E568B2C" w14:textId="77777777" w:rsidR="00360376" w:rsidRDefault="00360376">
                                  <w:pPr>
                                    <w:pStyle w:val="TableParagraph"/>
                                    <w:rPr>
                                      <w:rFonts w:ascii="Times New Roman"/>
                                    </w:rPr>
                                  </w:pPr>
                                </w:p>
                              </w:tc>
                            </w:tr>
                            <w:tr w:rsidR="00360376" w14:paraId="5FCFB7C4" w14:textId="77777777">
                              <w:trPr>
                                <w:trHeight w:val="530"/>
                              </w:trPr>
                              <w:tc>
                                <w:tcPr>
                                  <w:tcW w:w="5376" w:type="dxa"/>
                                  <w:gridSpan w:val="2"/>
                                </w:tcPr>
                                <w:p w14:paraId="5E52AECF" w14:textId="77777777" w:rsidR="00360376" w:rsidRDefault="00360376">
                                  <w:pPr>
                                    <w:pStyle w:val="TableParagraph"/>
                                    <w:rPr>
                                      <w:rFonts w:ascii="Times New Roman"/>
                                    </w:rPr>
                                  </w:pPr>
                                </w:p>
                              </w:tc>
                              <w:tc>
                                <w:tcPr>
                                  <w:tcW w:w="1339" w:type="dxa"/>
                                </w:tcPr>
                                <w:p w14:paraId="250915CA" w14:textId="77777777" w:rsidR="00360376" w:rsidRDefault="00360376">
                                  <w:pPr>
                                    <w:pStyle w:val="TableParagraph"/>
                                    <w:rPr>
                                      <w:rFonts w:ascii="Times New Roman"/>
                                    </w:rPr>
                                  </w:pPr>
                                </w:p>
                              </w:tc>
                              <w:tc>
                                <w:tcPr>
                                  <w:tcW w:w="343" w:type="dxa"/>
                                </w:tcPr>
                                <w:p w14:paraId="6895B102" w14:textId="77777777" w:rsidR="00360376" w:rsidRDefault="00360376">
                                  <w:pPr>
                                    <w:pStyle w:val="TableParagraph"/>
                                    <w:rPr>
                                      <w:rFonts w:ascii="Times New Roman"/>
                                    </w:rPr>
                                  </w:pPr>
                                </w:p>
                              </w:tc>
                              <w:tc>
                                <w:tcPr>
                                  <w:tcW w:w="336" w:type="dxa"/>
                                </w:tcPr>
                                <w:p w14:paraId="51B496A2" w14:textId="77777777" w:rsidR="00360376" w:rsidRDefault="00360376">
                                  <w:pPr>
                                    <w:pStyle w:val="TableParagraph"/>
                                    <w:rPr>
                                      <w:rFonts w:ascii="Times New Roman"/>
                                    </w:rPr>
                                  </w:pPr>
                                </w:p>
                              </w:tc>
                              <w:tc>
                                <w:tcPr>
                                  <w:tcW w:w="334" w:type="dxa"/>
                                </w:tcPr>
                                <w:p w14:paraId="180396D3" w14:textId="77777777" w:rsidR="00360376" w:rsidRDefault="00360376">
                                  <w:pPr>
                                    <w:pStyle w:val="TableParagraph"/>
                                    <w:rPr>
                                      <w:rFonts w:ascii="Times New Roman"/>
                                    </w:rPr>
                                  </w:pPr>
                                </w:p>
                              </w:tc>
                              <w:tc>
                                <w:tcPr>
                                  <w:tcW w:w="353" w:type="dxa"/>
                                </w:tcPr>
                                <w:p w14:paraId="5CBDEB8D" w14:textId="77777777" w:rsidR="00360376" w:rsidRDefault="00360376">
                                  <w:pPr>
                                    <w:pStyle w:val="TableParagraph"/>
                                    <w:rPr>
                                      <w:rFonts w:ascii="Times New Roman"/>
                                    </w:rPr>
                                  </w:pPr>
                                </w:p>
                              </w:tc>
                              <w:tc>
                                <w:tcPr>
                                  <w:tcW w:w="324" w:type="dxa"/>
                                </w:tcPr>
                                <w:p w14:paraId="7D026453" w14:textId="77777777" w:rsidR="00360376" w:rsidRDefault="00360376">
                                  <w:pPr>
                                    <w:pStyle w:val="TableParagraph"/>
                                    <w:rPr>
                                      <w:rFonts w:ascii="Times New Roman"/>
                                    </w:rPr>
                                  </w:pPr>
                                </w:p>
                              </w:tc>
                            </w:tr>
                          </w:tbl>
                          <w:p w14:paraId="3EC9BE88" w14:textId="77777777" w:rsidR="00360376" w:rsidRDefault="00360376" w:rsidP="00360376">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DBA6" id="docshape7" o:spid="_x0000_s1028" type="#_x0000_t202" style="position:absolute;left:0;text-align:left;margin-left:79.35pt;margin-top:90.6pt;width:420.35pt;height:16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" filled="f" stroked="f">
                <v:path arrowok="t"/>
                <v:textbox inset="0,0,0,0">
                  <w:txbxContent>
                    <w:tbl>
                      <w:tblPr>
                        <w:tblStyle w:val="TableNormal"/>
                        <w:tblW w:w="0" w:type="auto"/>
                        <w:tblInd w:w="7" w:type="dxa"/>
                        <w:tblLayout w:type="fixed"/>
                        <w:tblLook w:val="01E0" w:firstRow="1" w:lastRow="1" w:firstColumn="1" w:lastColumn="1" w:noHBand="0" w:noVBand="0"/>
                      </w:tblPr>
                      <w:tblGrid>
                        <w:gridCol w:w="494"/>
                        <w:gridCol w:w="4882"/>
                        <w:gridCol w:w="1339"/>
                        <w:gridCol w:w="343"/>
                        <w:gridCol w:w="336"/>
                        <w:gridCol w:w="334"/>
                        <w:gridCol w:w="353"/>
                        <w:gridCol w:w="324"/>
                      </w:tblGrid>
                      <w:tr w:rsidR="00360376" w14:paraId="4214DC73" w14:textId="77777777">
                        <w:trPr>
                          <w:trHeight w:val="809"/>
                        </w:trPr>
                        <w:tc>
                          <w:tcPr>
                            <w:tcW w:w="5376" w:type="dxa"/>
                            <w:gridSpan w:val="2"/>
                          </w:tcPr>
                          <w:p w14:paraId="7F6151E7" w14:textId="77777777" w:rsidR="00360376" w:rsidRDefault="00360376">
                            <w:pPr>
                              <w:pStyle w:val="TableParagraph"/>
                              <w:rPr>
                                <w:rFonts w:ascii="Times New Roman"/>
                              </w:rPr>
                            </w:pPr>
                          </w:p>
                        </w:tc>
                        <w:tc>
                          <w:tcPr>
                            <w:tcW w:w="1339" w:type="dxa"/>
                          </w:tcPr>
                          <w:p w14:paraId="539004D3" w14:textId="77777777" w:rsidR="00360376" w:rsidRDefault="00360376">
                            <w:pPr>
                              <w:pStyle w:val="TableParagraph"/>
                              <w:rPr>
                                <w:rFonts w:ascii="Times New Roman"/>
                              </w:rPr>
                            </w:pPr>
                          </w:p>
                        </w:tc>
                        <w:tc>
                          <w:tcPr>
                            <w:tcW w:w="343" w:type="dxa"/>
                          </w:tcPr>
                          <w:p w14:paraId="571600DF" w14:textId="77777777" w:rsidR="00360376" w:rsidRDefault="00360376">
                            <w:pPr>
                              <w:pStyle w:val="TableParagraph"/>
                              <w:rPr>
                                <w:rFonts w:ascii="Times New Roman"/>
                              </w:rPr>
                            </w:pPr>
                          </w:p>
                        </w:tc>
                        <w:tc>
                          <w:tcPr>
                            <w:tcW w:w="336" w:type="dxa"/>
                          </w:tcPr>
                          <w:p w14:paraId="022C4C46" w14:textId="77777777" w:rsidR="00360376" w:rsidRDefault="00360376">
                            <w:pPr>
                              <w:pStyle w:val="TableParagraph"/>
                              <w:rPr>
                                <w:rFonts w:ascii="Times New Roman"/>
                              </w:rPr>
                            </w:pPr>
                          </w:p>
                        </w:tc>
                        <w:tc>
                          <w:tcPr>
                            <w:tcW w:w="334" w:type="dxa"/>
                          </w:tcPr>
                          <w:p w14:paraId="7876C410" w14:textId="77777777" w:rsidR="00360376" w:rsidRDefault="00360376">
                            <w:pPr>
                              <w:pStyle w:val="TableParagraph"/>
                              <w:rPr>
                                <w:rFonts w:ascii="Times New Roman"/>
                              </w:rPr>
                            </w:pPr>
                          </w:p>
                        </w:tc>
                        <w:tc>
                          <w:tcPr>
                            <w:tcW w:w="353" w:type="dxa"/>
                          </w:tcPr>
                          <w:p w14:paraId="7F4C8136" w14:textId="77777777" w:rsidR="00360376" w:rsidRDefault="00360376">
                            <w:pPr>
                              <w:pStyle w:val="TableParagraph"/>
                              <w:rPr>
                                <w:rFonts w:ascii="Times New Roman"/>
                              </w:rPr>
                            </w:pPr>
                          </w:p>
                        </w:tc>
                        <w:tc>
                          <w:tcPr>
                            <w:tcW w:w="324" w:type="dxa"/>
                          </w:tcPr>
                          <w:p w14:paraId="3505FF03" w14:textId="77777777" w:rsidR="00360376" w:rsidRDefault="00360376">
                            <w:pPr>
                              <w:pStyle w:val="TableParagraph"/>
                              <w:rPr>
                                <w:rFonts w:ascii="Times New Roman"/>
                              </w:rPr>
                            </w:pPr>
                          </w:p>
                        </w:tc>
                      </w:tr>
                      <w:tr w:rsidR="00360376" w14:paraId="5676192B" w14:textId="77777777">
                        <w:trPr>
                          <w:trHeight w:val="530"/>
                        </w:trPr>
                        <w:tc>
                          <w:tcPr>
                            <w:tcW w:w="8405" w:type="dxa"/>
                            <w:gridSpan w:val="8"/>
                          </w:tcPr>
                          <w:p w14:paraId="3559F0C2" w14:textId="77777777" w:rsidR="00360376" w:rsidRDefault="00360376">
                            <w:pPr>
                              <w:pStyle w:val="TableParagraph"/>
                              <w:rPr>
                                <w:rFonts w:ascii="Times New Roman"/>
                              </w:rPr>
                            </w:pPr>
                          </w:p>
                        </w:tc>
                      </w:tr>
                      <w:tr w:rsidR="00360376" w14:paraId="21C5B443" w14:textId="77777777">
                        <w:trPr>
                          <w:trHeight w:val="530"/>
                        </w:trPr>
                        <w:tc>
                          <w:tcPr>
                            <w:tcW w:w="494" w:type="dxa"/>
                          </w:tcPr>
                          <w:p w14:paraId="0BB06688" w14:textId="77777777" w:rsidR="00360376" w:rsidRDefault="00360376">
                            <w:pPr>
                              <w:pStyle w:val="TableParagraph"/>
                              <w:rPr>
                                <w:rFonts w:ascii="Times New Roman"/>
                              </w:rPr>
                            </w:pPr>
                          </w:p>
                        </w:tc>
                        <w:tc>
                          <w:tcPr>
                            <w:tcW w:w="4882" w:type="dxa"/>
                          </w:tcPr>
                          <w:p w14:paraId="095A3611" w14:textId="77777777" w:rsidR="00360376" w:rsidRDefault="00360376">
                            <w:pPr>
                              <w:pStyle w:val="TableParagraph"/>
                              <w:rPr>
                                <w:rFonts w:ascii="Times New Roman"/>
                              </w:rPr>
                            </w:pPr>
                          </w:p>
                        </w:tc>
                        <w:tc>
                          <w:tcPr>
                            <w:tcW w:w="1339" w:type="dxa"/>
                          </w:tcPr>
                          <w:p w14:paraId="64D8E8AA" w14:textId="77777777" w:rsidR="00360376" w:rsidRDefault="00360376">
                            <w:pPr>
                              <w:pStyle w:val="TableParagraph"/>
                              <w:rPr>
                                <w:rFonts w:ascii="Times New Roman"/>
                              </w:rPr>
                            </w:pPr>
                          </w:p>
                        </w:tc>
                        <w:tc>
                          <w:tcPr>
                            <w:tcW w:w="343" w:type="dxa"/>
                          </w:tcPr>
                          <w:p w14:paraId="7062AE54" w14:textId="77777777" w:rsidR="00360376" w:rsidRDefault="00360376">
                            <w:pPr>
                              <w:pStyle w:val="TableParagraph"/>
                              <w:rPr>
                                <w:rFonts w:ascii="Times New Roman"/>
                              </w:rPr>
                            </w:pPr>
                          </w:p>
                        </w:tc>
                        <w:tc>
                          <w:tcPr>
                            <w:tcW w:w="336" w:type="dxa"/>
                          </w:tcPr>
                          <w:p w14:paraId="14C6ADED" w14:textId="77777777" w:rsidR="00360376" w:rsidRDefault="00360376">
                            <w:pPr>
                              <w:pStyle w:val="TableParagraph"/>
                              <w:rPr>
                                <w:rFonts w:ascii="Times New Roman"/>
                              </w:rPr>
                            </w:pPr>
                          </w:p>
                        </w:tc>
                        <w:tc>
                          <w:tcPr>
                            <w:tcW w:w="334" w:type="dxa"/>
                          </w:tcPr>
                          <w:p w14:paraId="250B15AC" w14:textId="77777777" w:rsidR="00360376" w:rsidRDefault="00360376">
                            <w:pPr>
                              <w:pStyle w:val="TableParagraph"/>
                              <w:rPr>
                                <w:rFonts w:ascii="Times New Roman"/>
                              </w:rPr>
                            </w:pPr>
                          </w:p>
                        </w:tc>
                        <w:tc>
                          <w:tcPr>
                            <w:tcW w:w="353" w:type="dxa"/>
                          </w:tcPr>
                          <w:p w14:paraId="354B2048" w14:textId="77777777" w:rsidR="00360376" w:rsidRDefault="00360376">
                            <w:pPr>
                              <w:pStyle w:val="TableParagraph"/>
                              <w:rPr>
                                <w:rFonts w:ascii="Times New Roman"/>
                              </w:rPr>
                            </w:pPr>
                          </w:p>
                        </w:tc>
                        <w:tc>
                          <w:tcPr>
                            <w:tcW w:w="324" w:type="dxa"/>
                          </w:tcPr>
                          <w:p w14:paraId="1E2237DC" w14:textId="77777777" w:rsidR="00360376" w:rsidRDefault="00360376">
                            <w:pPr>
                              <w:pStyle w:val="TableParagraph"/>
                              <w:rPr>
                                <w:rFonts w:ascii="Times New Roman"/>
                              </w:rPr>
                            </w:pPr>
                          </w:p>
                        </w:tc>
                      </w:tr>
                      <w:tr w:rsidR="00360376" w14:paraId="1925E86F" w14:textId="77777777">
                        <w:trPr>
                          <w:trHeight w:val="808"/>
                        </w:trPr>
                        <w:tc>
                          <w:tcPr>
                            <w:tcW w:w="494" w:type="dxa"/>
                          </w:tcPr>
                          <w:p w14:paraId="38A130CD" w14:textId="77777777" w:rsidR="00360376" w:rsidRDefault="00360376">
                            <w:pPr>
                              <w:pStyle w:val="TableParagraph"/>
                              <w:rPr>
                                <w:rFonts w:ascii="Times New Roman"/>
                              </w:rPr>
                            </w:pPr>
                          </w:p>
                        </w:tc>
                        <w:tc>
                          <w:tcPr>
                            <w:tcW w:w="4882" w:type="dxa"/>
                          </w:tcPr>
                          <w:p w14:paraId="1ADA06BC" w14:textId="77777777" w:rsidR="00360376" w:rsidRDefault="00360376">
                            <w:pPr>
                              <w:pStyle w:val="TableParagraph"/>
                              <w:rPr>
                                <w:rFonts w:ascii="Times New Roman"/>
                              </w:rPr>
                            </w:pPr>
                          </w:p>
                        </w:tc>
                        <w:tc>
                          <w:tcPr>
                            <w:tcW w:w="1339" w:type="dxa"/>
                          </w:tcPr>
                          <w:p w14:paraId="3941211B" w14:textId="77777777" w:rsidR="00360376" w:rsidRDefault="00360376">
                            <w:pPr>
                              <w:pStyle w:val="TableParagraph"/>
                              <w:rPr>
                                <w:rFonts w:ascii="Times New Roman"/>
                              </w:rPr>
                            </w:pPr>
                          </w:p>
                        </w:tc>
                        <w:tc>
                          <w:tcPr>
                            <w:tcW w:w="343" w:type="dxa"/>
                          </w:tcPr>
                          <w:p w14:paraId="129FD53D" w14:textId="77777777" w:rsidR="00360376" w:rsidRDefault="00360376">
                            <w:pPr>
                              <w:pStyle w:val="TableParagraph"/>
                              <w:rPr>
                                <w:rFonts w:ascii="Times New Roman"/>
                              </w:rPr>
                            </w:pPr>
                          </w:p>
                        </w:tc>
                        <w:tc>
                          <w:tcPr>
                            <w:tcW w:w="336" w:type="dxa"/>
                          </w:tcPr>
                          <w:p w14:paraId="18C44321" w14:textId="77777777" w:rsidR="00360376" w:rsidRDefault="00360376">
                            <w:pPr>
                              <w:pStyle w:val="TableParagraph"/>
                              <w:rPr>
                                <w:rFonts w:ascii="Times New Roman"/>
                              </w:rPr>
                            </w:pPr>
                          </w:p>
                        </w:tc>
                        <w:tc>
                          <w:tcPr>
                            <w:tcW w:w="334" w:type="dxa"/>
                          </w:tcPr>
                          <w:p w14:paraId="3C5004C8" w14:textId="77777777" w:rsidR="00360376" w:rsidRDefault="00360376">
                            <w:pPr>
                              <w:pStyle w:val="TableParagraph"/>
                              <w:rPr>
                                <w:rFonts w:ascii="Times New Roman"/>
                              </w:rPr>
                            </w:pPr>
                          </w:p>
                        </w:tc>
                        <w:tc>
                          <w:tcPr>
                            <w:tcW w:w="353" w:type="dxa"/>
                          </w:tcPr>
                          <w:p w14:paraId="64D4448C" w14:textId="77777777" w:rsidR="00360376" w:rsidRDefault="00360376">
                            <w:pPr>
                              <w:pStyle w:val="TableParagraph"/>
                              <w:rPr>
                                <w:rFonts w:ascii="Times New Roman"/>
                              </w:rPr>
                            </w:pPr>
                          </w:p>
                        </w:tc>
                        <w:tc>
                          <w:tcPr>
                            <w:tcW w:w="324" w:type="dxa"/>
                          </w:tcPr>
                          <w:p w14:paraId="3E568B2C" w14:textId="77777777" w:rsidR="00360376" w:rsidRDefault="00360376">
                            <w:pPr>
                              <w:pStyle w:val="TableParagraph"/>
                              <w:rPr>
                                <w:rFonts w:ascii="Times New Roman"/>
                              </w:rPr>
                            </w:pPr>
                          </w:p>
                        </w:tc>
                      </w:tr>
                      <w:tr w:rsidR="00360376" w14:paraId="5FCFB7C4" w14:textId="77777777">
                        <w:trPr>
                          <w:trHeight w:val="530"/>
                        </w:trPr>
                        <w:tc>
                          <w:tcPr>
                            <w:tcW w:w="5376" w:type="dxa"/>
                            <w:gridSpan w:val="2"/>
                          </w:tcPr>
                          <w:p w14:paraId="5E52AECF" w14:textId="77777777" w:rsidR="00360376" w:rsidRDefault="00360376">
                            <w:pPr>
                              <w:pStyle w:val="TableParagraph"/>
                              <w:rPr>
                                <w:rFonts w:ascii="Times New Roman"/>
                              </w:rPr>
                            </w:pPr>
                          </w:p>
                        </w:tc>
                        <w:tc>
                          <w:tcPr>
                            <w:tcW w:w="1339" w:type="dxa"/>
                          </w:tcPr>
                          <w:p w14:paraId="250915CA" w14:textId="77777777" w:rsidR="00360376" w:rsidRDefault="00360376">
                            <w:pPr>
                              <w:pStyle w:val="TableParagraph"/>
                              <w:rPr>
                                <w:rFonts w:ascii="Times New Roman"/>
                              </w:rPr>
                            </w:pPr>
                          </w:p>
                        </w:tc>
                        <w:tc>
                          <w:tcPr>
                            <w:tcW w:w="343" w:type="dxa"/>
                          </w:tcPr>
                          <w:p w14:paraId="6895B102" w14:textId="77777777" w:rsidR="00360376" w:rsidRDefault="00360376">
                            <w:pPr>
                              <w:pStyle w:val="TableParagraph"/>
                              <w:rPr>
                                <w:rFonts w:ascii="Times New Roman"/>
                              </w:rPr>
                            </w:pPr>
                          </w:p>
                        </w:tc>
                        <w:tc>
                          <w:tcPr>
                            <w:tcW w:w="336" w:type="dxa"/>
                          </w:tcPr>
                          <w:p w14:paraId="51B496A2" w14:textId="77777777" w:rsidR="00360376" w:rsidRDefault="00360376">
                            <w:pPr>
                              <w:pStyle w:val="TableParagraph"/>
                              <w:rPr>
                                <w:rFonts w:ascii="Times New Roman"/>
                              </w:rPr>
                            </w:pPr>
                          </w:p>
                        </w:tc>
                        <w:tc>
                          <w:tcPr>
                            <w:tcW w:w="334" w:type="dxa"/>
                          </w:tcPr>
                          <w:p w14:paraId="180396D3" w14:textId="77777777" w:rsidR="00360376" w:rsidRDefault="00360376">
                            <w:pPr>
                              <w:pStyle w:val="TableParagraph"/>
                              <w:rPr>
                                <w:rFonts w:ascii="Times New Roman"/>
                              </w:rPr>
                            </w:pPr>
                          </w:p>
                        </w:tc>
                        <w:tc>
                          <w:tcPr>
                            <w:tcW w:w="353" w:type="dxa"/>
                          </w:tcPr>
                          <w:p w14:paraId="5CBDEB8D" w14:textId="77777777" w:rsidR="00360376" w:rsidRDefault="00360376">
                            <w:pPr>
                              <w:pStyle w:val="TableParagraph"/>
                              <w:rPr>
                                <w:rFonts w:ascii="Times New Roman"/>
                              </w:rPr>
                            </w:pPr>
                          </w:p>
                        </w:tc>
                        <w:tc>
                          <w:tcPr>
                            <w:tcW w:w="324" w:type="dxa"/>
                          </w:tcPr>
                          <w:p w14:paraId="7D026453" w14:textId="77777777" w:rsidR="00360376" w:rsidRDefault="00360376">
                            <w:pPr>
                              <w:pStyle w:val="TableParagraph"/>
                              <w:rPr>
                                <w:rFonts w:ascii="Times New Roman"/>
                              </w:rPr>
                            </w:pPr>
                          </w:p>
                        </w:tc>
                      </w:tr>
                    </w:tbl>
                    <w:p w14:paraId="3EC9BE88" w14:textId="77777777" w:rsidR="00360376" w:rsidRDefault="00360376" w:rsidP="00360376">
                      <w:pPr>
                        <w:pStyle w:val="Corpsdetexte"/>
                      </w:pPr>
                    </w:p>
                  </w:txbxContent>
                </v:textbox>
                <w10:wrap anchorx="page" anchory="page"/>
              </v:shape>
            </w:pict>
          </mc:Fallback>
        </mc:AlternateContent>
      </w:r>
      <w:r w:rsidRPr="00D36DA2">
        <w:rPr>
          <w:noProof/>
          <w:szCs w:val="22"/>
        </w:rPr>
        <mc:AlternateContent>
          <mc:Choice Requires="wps">
            <w:drawing>
              <wp:anchor distT="0" distB="0" distL="114300" distR="114300" simplePos="0" relativeHeight="251665408" behindDoc="0" locked="0" layoutInCell="1" allowOverlap="1" wp14:anchorId="058382B5" wp14:editId="213A0FA1">
                <wp:simplePos x="0" y="0"/>
                <wp:positionH relativeFrom="page">
                  <wp:posOffset>1007745</wp:posOffset>
                </wp:positionH>
                <wp:positionV relativeFrom="page">
                  <wp:posOffset>3754120</wp:posOffset>
                </wp:positionV>
                <wp:extent cx="5338445" cy="1859280"/>
                <wp:effectExtent l="0" t="0" r="8255" b="7620"/>
                <wp:wrapNone/>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8445"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4"/>
                              <w:gridCol w:w="5045"/>
                              <w:gridCol w:w="1173"/>
                              <w:gridCol w:w="345"/>
                              <w:gridCol w:w="335"/>
                              <w:gridCol w:w="333"/>
                              <w:gridCol w:w="352"/>
                              <w:gridCol w:w="323"/>
                            </w:tblGrid>
                            <w:tr w:rsidR="00360376" w14:paraId="60B64E17" w14:textId="77777777">
                              <w:trPr>
                                <w:trHeight w:val="530"/>
                              </w:trPr>
                              <w:tc>
                                <w:tcPr>
                                  <w:tcW w:w="5539" w:type="dxa"/>
                                  <w:gridSpan w:val="2"/>
                                  <w:vMerge w:val="restart"/>
                                </w:tcPr>
                                <w:p w14:paraId="65D5F134" w14:textId="77777777" w:rsidR="00360376" w:rsidRDefault="00360376">
                                  <w:pPr>
                                    <w:pStyle w:val="TableParagraph"/>
                                    <w:rPr>
                                      <w:rFonts w:ascii="Times New Roman"/>
                                    </w:rPr>
                                  </w:pPr>
                                </w:p>
                              </w:tc>
                              <w:tc>
                                <w:tcPr>
                                  <w:tcW w:w="1173" w:type="dxa"/>
                                  <w:vMerge w:val="restart"/>
                                </w:tcPr>
                                <w:p w14:paraId="5B933433" w14:textId="77777777" w:rsidR="00360376" w:rsidRDefault="00360376">
                                  <w:pPr>
                                    <w:pStyle w:val="TableParagraph"/>
                                    <w:rPr>
                                      <w:rFonts w:ascii="Times New Roman"/>
                                    </w:rPr>
                                  </w:pPr>
                                </w:p>
                              </w:tc>
                              <w:tc>
                                <w:tcPr>
                                  <w:tcW w:w="1688" w:type="dxa"/>
                                  <w:gridSpan w:val="5"/>
                                </w:tcPr>
                                <w:p w14:paraId="39468057" w14:textId="77777777" w:rsidR="00360376" w:rsidRDefault="00360376">
                                  <w:pPr>
                                    <w:pStyle w:val="TableParagraph"/>
                                    <w:rPr>
                                      <w:rFonts w:ascii="Times New Roman"/>
                                    </w:rPr>
                                  </w:pPr>
                                </w:p>
                              </w:tc>
                            </w:tr>
                            <w:tr w:rsidR="00360376" w14:paraId="542414A1" w14:textId="77777777">
                              <w:trPr>
                                <w:trHeight w:val="530"/>
                              </w:trPr>
                              <w:tc>
                                <w:tcPr>
                                  <w:tcW w:w="5539" w:type="dxa"/>
                                  <w:gridSpan w:val="2"/>
                                  <w:vMerge/>
                                  <w:tcBorders>
                                    <w:top w:val="nil"/>
                                  </w:tcBorders>
                                </w:tcPr>
                                <w:p w14:paraId="4CDEA2F1" w14:textId="77777777" w:rsidR="00360376" w:rsidRDefault="00360376">
                                  <w:pPr>
                                    <w:rPr>
                                      <w:sz w:val="2"/>
                                      <w:szCs w:val="2"/>
                                    </w:rPr>
                                  </w:pPr>
                                </w:p>
                              </w:tc>
                              <w:tc>
                                <w:tcPr>
                                  <w:tcW w:w="1173" w:type="dxa"/>
                                  <w:vMerge/>
                                  <w:tcBorders>
                                    <w:top w:val="nil"/>
                                  </w:tcBorders>
                                </w:tcPr>
                                <w:p w14:paraId="141DE88C" w14:textId="77777777" w:rsidR="00360376" w:rsidRDefault="00360376">
                                  <w:pPr>
                                    <w:rPr>
                                      <w:sz w:val="2"/>
                                      <w:szCs w:val="2"/>
                                    </w:rPr>
                                  </w:pPr>
                                </w:p>
                              </w:tc>
                              <w:tc>
                                <w:tcPr>
                                  <w:tcW w:w="345" w:type="dxa"/>
                                </w:tcPr>
                                <w:p w14:paraId="5A6EF309" w14:textId="77777777" w:rsidR="00360376" w:rsidRDefault="00360376">
                                  <w:pPr>
                                    <w:pStyle w:val="TableParagraph"/>
                                    <w:rPr>
                                      <w:rFonts w:ascii="Times New Roman"/>
                                    </w:rPr>
                                  </w:pPr>
                                </w:p>
                              </w:tc>
                              <w:tc>
                                <w:tcPr>
                                  <w:tcW w:w="335" w:type="dxa"/>
                                </w:tcPr>
                                <w:p w14:paraId="6D6E989A" w14:textId="77777777" w:rsidR="00360376" w:rsidRDefault="00360376">
                                  <w:pPr>
                                    <w:pStyle w:val="TableParagraph"/>
                                    <w:rPr>
                                      <w:rFonts w:ascii="Times New Roman"/>
                                    </w:rPr>
                                  </w:pPr>
                                </w:p>
                              </w:tc>
                              <w:tc>
                                <w:tcPr>
                                  <w:tcW w:w="333" w:type="dxa"/>
                                </w:tcPr>
                                <w:p w14:paraId="46E14135" w14:textId="77777777" w:rsidR="00360376" w:rsidRDefault="00360376">
                                  <w:pPr>
                                    <w:pStyle w:val="TableParagraph"/>
                                    <w:rPr>
                                      <w:rFonts w:ascii="Times New Roman"/>
                                    </w:rPr>
                                  </w:pPr>
                                </w:p>
                              </w:tc>
                              <w:tc>
                                <w:tcPr>
                                  <w:tcW w:w="352" w:type="dxa"/>
                                </w:tcPr>
                                <w:p w14:paraId="4A8F726F" w14:textId="77777777" w:rsidR="00360376" w:rsidRDefault="00360376">
                                  <w:pPr>
                                    <w:pStyle w:val="TableParagraph"/>
                                    <w:rPr>
                                      <w:rFonts w:ascii="Times New Roman"/>
                                    </w:rPr>
                                  </w:pPr>
                                </w:p>
                              </w:tc>
                              <w:tc>
                                <w:tcPr>
                                  <w:tcW w:w="323" w:type="dxa"/>
                                </w:tcPr>
                                <w:p w14:paraId="7C25E08A" w14:textId="77777777" w:rsidR="00360376" w:rsidRDefault="00360376">
                                  <w:pPr>
                                    <w:pStyle w:val="TableParagraph"/>
                                    <w:rPr>
                                      <w:rFonts w:ascii="Times New Roman"/>
                                    </w:rPr>
                                  </w:pPr>
                                </w:p>
                              </w:tc>
                            </w:tr>
                            <w:tr w:rsidR="00360376" w14:paraId="1400EB16" w14:textId="77777777">
                              <w:trPr>
                                <w:trHeight w:val="530"/>
                              </w:trPr>
                              <w:tc>
                                <w:tcPr>
                                  <w:tcW w:w="8400" w:type="dxa"/>
                                  <w:gridSpan w:val="8"/>
                                </w:tcPr>
                                <w:p w14:paraId="07384021" w14:textId="77777777" w:rsidR="00360376" w:rsidRDefault="00360376">
                                  <w:pPr>
                                    <w:pStyle w:val="TableParagraph"/>
                                    <w:rPr>
                                      <w:rFonts w:ascii="Times New Roman"/>
                                    </w:rPr>
                                  </w:pPr>
                                </w:p>
                              </w:tc>
                            </w:tr>
                            <w:tr w:rsidR="00360376" w14:paraId="192B7A28" w14:textId="77777777">
                              <w:trPr>
                                <w:trHeight w:val="808"/>
                              </w:trPr>
                              <w:tc>
                                <w:tcPr>
                                  <w:tcW w:w="494" w:type="dxa"/>
                                </w:tcPr>
                                <w:p w14:paraId="02476E35" w14:textId="77777777" w:rsidR="00360376" w:rsidRDefault="00360376">
                                  <w:pPr>
                                    <w:pStyle w:val="TableParagraph"/>
                                    <w:rPr>
                                      <w:rFonts w:ascii="Times New Roman"/>
                                    </w:rPr>
                                  </w:pPr>
                                </w:p>
                              </w:tc>
                              <w:tc>
                                <w:tcPr>
                                  <w:tcW w:w="5045" w:type="dxa"/>
                                </w:tcPr>
                                <w:p w14:paraId="095B981C" w14:textId="77777777" w:rsidR="00360376" w:rsidRDefault="00360376">
                                  <w:pPr>
                                    <w:pStyle w:val="TableParagraph"/>
                                    <w:rPr>
                                      <w:rFonts w:ascii="Times New Roman"/>
                                    </w:rPr>
                                  </w:pPr>
                                </w:p>
                              </w:tc>
                              <w:tc>
                                <w:tcPr>
                                  <w:tcW w:w="1173" w:type="dxa"/>
                                </w:tcPr>
                                <w:p w14:paraId="19E72E23" w14:textId="77777777" w:rsidR="00360376" w:rsidRDefault="00360376">
                                  <w:pPr>
                                    <w:pStyle w:val="TableParagraph"/>
                                    <w:rPr>
                                      <w:rFonts w:ascii="Times New Roman"/>
                                    </w:rPr>
                                  </w:pPr>
                                </w:p>
                              </w:tc>
                              <w:tc>
                                <w:tcPr>
                                  <w:tcW w:w="345" w:type="dxa"/>
                                </w:tcPr>
                                <w:p w14:paraId="54E1B584" w14:textId="77777777" w:rsidR="00360376" w:rsidRDefault="00360376">
                                  <w:pPr>
                                    <w:pStyle w:val="TableParagraph"/>
                                    <w:rPr>
                                      <w:rFonts w:ascii="Times New Roman"/>
                                    </w:rPr>
                                  </w:pPr>
                                </w:p>
                              </w:tc>
                              <w:tc>
                                <w:tcPr>
                                  <w:tcW w:w="335" w:type="dxa"/>
                                </w:tcPr>
                                <w:p w14:paraId="71FD7E7A" w14:textId="77777777" w:rsidR="00360376" w:rsidRDefault="00360376">
                                  <w:pPr>
                                    <w:pStyle w:val="TableParagraph"/>
                                    <w:rPr>
                                      <w:rFonts w:ascii="Times New Roman"/>
                                    </w:rPr>
                                  </w:pPr>
                                </w:p>
                              </w:tc>
                              <w:tc>
                                <w:tcPr>
                                  <w:tcW w:w="333" w:type="dxa"/>
                                </w:tcPr>
                                <w:p w14:paraId="24E9F7AC" w14:textId="77777777" w:rsidR="00360376" w:rsidRDefault="00360376">
                                  <w:pPr>
                                    <w:pStyle w:val="TableParagraph"/>
                                    <w:rPr>
                                      <w:rFonts w:ascii="Times New Roman"/>
                                    </w:rPr>
                                  </w:pPr>
                                </w:p>
                              </w:tc>
                              <w:tc>
                                <w:tcPr>
                                  <w:tcW w:w="352" w:type="dxa"/>
                                </w:tcPr>
                                <w:p w14:paraId="3ECF43F2" w14:textId="77777777" w:rsidR="00360376" w:rsidRDefault="00360376">
                                  <w:pPr>
                                    <w:pStyle w:val="TableParagraph"/>
                                    <w:rPr>
                                      <w:rFonts w:ascii="Times New Roman"/>
                                    </w:rPr>
                                  </w:pPr>
                                </w:p>
                              </w:tc>
                              <w:tc>
                                <w:tcPr>
                                  <w:tcW w:w="323" w:type="dxa"/>
                                </w:tcPr>
                                <w:p w14:paraId="306E792D" w14:textId="77777777" w:rsidR="00360376" w:rsidRDefault="00360376">
                                  <w:pPr>
                                    <w:pStyle w:val="TableParagraph"/>
                                    <w:rPr>
                                      <w:rFonts w:ascii="Times New Roman"/>
                                    </w:rPr>
                                  </w:pPr>
                                </w:p>
                              </w:tc>
                            </w:tr>
                            <w:tr w:rsidR="00360376" w14:paraId="3B15EEE9" w14:textId="77777777">
                              <w:trPr>
                                <w:trHeight w:val="530"/>
                              </w:trPr>
                              <w:tc>
                                <w:tcPr>
                                  <w:tcW w:w="5539" w:type="dxa"/>
                                  <w:gridSpan w:val="2"/>
                                </w:tcPr>
                                <w:p w14:paraId="33FA1CF6" w14:textId="77777777" w:rsidR="00360376" w:rsidRDefault="00360376">
                                  <w:pPr>
                                    <w:pStyle w:val="TableParagraph"/>
                                    <w:rPr>
                                      <w:rFonts w:ascii="Times New Roman"/>
                                    </w:rPr>
                                  </w:pPr>
                                </w:p>
                              </w:tc>
                              <w:tc>
                                <w:tcPr>
                                  <w:tcW w:w="1173" w:type="dxa"/>
                                </w:tcPr>
                                <w:p w14:paraId="1D35C756" w14:textId="77777777" w:rsidR="00360376" w:rsidRDefault="00360376">
                                  <w:pPr>
                                    <w:pStyle w:val="TableParagraph"/>
                                    <w:rPr>
                                      <w:rFonts w:ascii="Times New Roman"/>
                                    </w:rPr>
                                  </w:pPr>
                                </w:p>
                              </w:tc>
                              <w:tc>
                                <w:tcPr>
                                  <w:tcW w:w="345" w:type="dxa"/>
                                </w:tcPr>
                                <w:p w14:paraId="332CEA09" w14:textId="77777777" w:rsidR="00360376" w:rsidRDefault="00360376">
                                  <w:pPr>
                                    <w:pStyle w:val="TableParagraph"/>
                                    <w:rPr>
                                      <w:rFonts w:ascii="Times New Roman"/>
                                    </w:rPr>
                                  </w:pPr>
                                </w:p>
                              </w:tc>
                              <w:tc>
                                <w:tcPr>
                                  <w:tcW w:w="335" w:type="dxa"/>
                                </w:tcPr>
                                <w:p w14:paraId="5D1B3329" w14:textId="77777777" w:rsidR="00360376" w:rsidRDefault="00360376">
                                  <w:pPr>
                                    <w:pStyle w:val="TableParagraph"/>
                                    <w:rPr>
                                      <w:rFonts w:ascii="Times New Roman"/>
                                    </w:rPr>
                                  </w:pPr>
                                </w:p>
                              </w:tc>
                              <w:tc>
                                <w:tcPr>
                                  <w:tcW w:w="333" w:type="dxa"/>
                                </w:tcPr>
                                <w:p w14:paraId="77868834" w14:textId="77777777" w:rsidR="00360376" w:rsidRDefault="00360376">
                                  <w:pPr>
                                    <w:pStyle w:val="TableParagraph"/>
                                    <w:rPr>
                                      <w:rFonts w:ascii="Times New Roman"/>
                                    </w:rPr>
                                  </w:pPr>
                                </w:p>
                              </w:tc>
                              <w:tc>
                                <w:tcPr>
                                  <w:tcW w:w="352" w:type="dxa"/>
                                </w:tcPr>
                                <w:p w14:paraId="7F242AB3" w14:textId="77777777" w:rsidR="00360376" w:rsidRDefault="00360376">
                                  <w:pPr>
                                    <w:pStyle w:val="TableParagraph"/>
                                    <w:rPr>
                                      <w:rFonts w:ascii="Times New Roman"/>
                                    </w:rPr>
                                  </w:pPr>
                                </w:p>
                              </w:tc>
                              <w:tc>
                                <w:tcPr>
                                  <w:tcW w:w="323" w:type="dxa"/>
                                </w:tcPr>
                                <w:p w14:paraId="2986FFF4" w14:textId="77777777" w:rsidR="00360376" w:rsidRDefault="00360376">
                                  <w:pPr>
                                    <w:pStyle w:val="TableParagraph"/>
                                    <w:rPr>
                                      <w:rFonts w:ascii="Times New Roman"/>
                                    </w:rPr>
                                  </w:pPr>
                                </w:p>
                              </w:tc>
                            </w:tr>
                          </w:tbl>
                          <w:p w14:paraId="537B2E1F" w14:textId="77777777" w:rsidR="00360376" w:rsidRDefault="00360376" w:rsidP="00360376">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382B5" id="docshape8" o:spid="_x0000_s1029" type="#_x0000_t202" style="position:absolute;left:0;text-align:left;margin-left:79.35pt;margin-top:295.6pt;width:420.35pt;height:146.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" filled="f" stroked="f">
                <v:path arrowok="t"/>
                <v:textbox inset="0,0,0,0">
                  <w:txbxContent>
                    <w:tbl>
                      <w:tblPr>
                        <w:tblStyle w:val="TableNormal"/>
                        <w:tblW w:w="0" w:type="auto"/>
                        <w:tblInd w:w="7" w:type="dxa"/>
                        <w:tblLayout w:type="fixed"/>
                        <w:tblLook w:val="01E0" w:firstRow="1" w:lastRow="1" w:firstColumn="1" w:lastColumn="1" w:noHBand="0" w:noVBand="0"/>
                      </w:tblPr>
                      <w:tblGrid>
                        <w:gridCol w:w="494"/>
                        <w:gridCol w:w="5045"/>
                        <w:gridCol w:w="1173"/>
                        <w:gridCol w:w="345"/>
                        <w:gridCol w:w="335"/>
                        <w:gridCol w:w="333"/>
                        <w:gridCol w:w="352"/>
                        <w:gridCol w:w="323"/>
                      </w:tblGrid>
                      <w:tr w:rsidR="00360376" w14:paraId="60B64E17" w14:textId="77777777">
                        <w:trPr>
                          <w:trHeight w:val="530"/>
                        </w:trPr>
                        <w:tc>
                          <w:tcPr>
                            <w:tcW w:w="5539" w:type="dxa"/>
                            <w:gridSpan w:val="2"/>
                            <w:vMerge w:val="restart"/>
                          </w:tcPr>
                          <w:p w14:paraId="65D5F134" w14:textId="77777777" w:rsidR="00360376" w:rsidRDefault="00360376">
                            <w:pPr>
                              <w:pStyle w:val="TableParagraph"/>
                              <w:rPr>
                                <w:rFonts w:ascii="Times New Roman"/>
                              </w:rPr>
                            </w:pPr>
                          </w:p>
                        </w:tc>
                        <w:tc>
                          <w:tcPr>
                            <w:tcW w:w="1173" w:type="dxa"/>
                            <w:vMerge w:val="restart"/>
                          </w:tcPr>
                          <w:p w14:paraId="5B933433" w14:textId="77777777" w:rsidR="00360376" w:rsidRDefault="00360376">
                            <w:pPr>
                              <w:pStyle w:val="TableParagraph"/>
                              <w:rPr>
                                <w:rFonts w:ascii="Times New Roman"/>
                              </w:rPr>
                            </w:pPr>
                          </w:p>
                        </w:tc>
                        <w:tc>
                          <w:tcPr>
                            <w:tcW w:w="1688" w:type="dxa"/>
                            <w:gridSpan w:val="5"/>
                          </w:tcPr>
                          <w:p w14:paraId="39468057" w14:textId="77777777" w:rsidR="00360376" w:rsidRDefault="00360376">
                            <w:pPr>
                              <w:pStyle w:val="TableParagraph"/>
                              <w:rPr>
                                <w:rFonts w:ascii="Times New Roman"/>
                              </w:rPr>
                            </w:pPr>
                          </w:p>
                        </w:tc>
                      </w:tr>
                      <w:tr w:rsidR="00360376" w14:paraId="542414A1" w14:textId="77777777">
                        <w:trPr>
                          <w:trHeight w:val="530"/>
                        </w:trPr>
                        <w:tc>
                          <w:tcPr>
                            <w:tcW w:w="5539" w:type="dxa"/>
                            <w:gridSpan w:val="2"/>
                            <w:vMerge/>
                            <w:tcBorders>
                              <w:top w:val="nil"/>
                            </w:tcBorders>
                          </w:tcPr>
                          <w:p w14:paraId="4CDEA2F1" w14:textId="77777777" w:rsidR="00360376" w:rsidRDefault="00360376">
                            <w:pPr>
                              <w:rPr>
                                <w:sz w:val="2"/>
                                <w:szCs w:val="2"/>
                              </w:rPr>
                            </w:pPr>
                          </w:p>
                        </w:tc>
                        <w:tc>
                          <w:tcPr>
                            <w:tcW w:w="1173" w:type="dxa"/>
                            <w:vMerge/>
                            <w:tcBorders>
                              <w:top w:val="nil"/>
                            </w:tcBorders>
                          </w:tcPr>
                          <w:p w14:paraId="141DE88C" w14:textId="77777777" w:rsidR="00360376" w:rsidRDefault="00360376">
                            <w:pPr>
                              <w:rPr>
                                <w:sz w:val="2"/>
                                <w:szCs w:val="2"/>
                              </w:rPr>
                            </w:pPr>
                          </w:p>
                        </w:tc>
                        <w:tc>
                          <w:tcPr>
                            <w:tcW w:w="345" w:type="dxa"/>
                          </w:tcPr>
                          <w:p w14:paraId="5A6EF309" w14:textId="77777777" w:rsidR="00360376" w:rsidRDefault="00360376">
                            <w:pPr>
                              <w:pStyle w:val="TableParagraph"/>
                              <w:rPr>
                                <w:rFonts w:ascii="Times New Roman"/>
                              </w:rPr>
                            </w:pPr>
                          </w:p>
                        </w:tc>
                        <w:tc>
                          <w:tcPr>
                            <w:tcW w:w="335" w:type="dxa"/>
                          </w:tcPr>
                          <w:p w14:paraId="6D6E989A" w14:textId="77777777" w:rsidR="00360376" w:rsidRDefault="00360376">
                            <w:pPr>
                              <w:pStyle w:val="TableParagraph"/>
                              <w:rPr>
                                <w:rFonts w:ascii="Times New Roman"/>
                              </w:rPr>
                            </w:pPr>
                          </w:p>
                        </w:tc>
                        <w:tc>
                          <w:tcPr>
                            <w:tcW w:w="333" w:type="dxa"/>
                          </w:tcPr>
                          <w:p w14:paraId="46E14135" w14:textId="77777777" w:rsidR="00360376" w:rsidRDefault="00360376">
                            <w:pPr>
                              <w:pStyle w:val="TableParagraph"/>
                              <w:rPr>
                                <w:rFonts w:ascii="Times New Roman"/>
                              </w:rPr>
                            </w:pPr>
                          </w:p>
                        </w:tc>
                        <w:tc>
                          <w:tcPr>
                            <w:tcW w:w="352" w:type="dxa"/>
                          </w:tcPr>
                          <w:p w14:paraId="4A8F726F" w14:textId="77777777" w:rsidR="00360376" w:rsidRDefault="00360376">
                            <w:pPr>
                              <w:pStyle w:val="TableParagraph"/>
                              <w:rPr>
                                <w:rFonts w:ascii="Times New Roman"/>
                              </w:rPr>
                            </w:pPr>
                          </w:p>
                        </w:tc>
                        <w:tc>
                          <w:tcPr>
                            <w:tcW w:w="323" w:type="dxa"/>
                          </w:tcPr>
                          <w:p w14:paraId="7C25E08A" w14:textId="77777777" w:rsidR="00360376" w:rsidRDefault="00360376">
                            <w:pPr>
                              <w:pStyle w:val="TableParagraph"/>
                              <w:rPr>
                                <w:rFonts w:ascii="Times New Roman"/>
                              </w:rPr>
                            </w:pPr>
                          </w:p>
                        </w:tc>
                      </w:tr>
                      <w:tr w:rsidR="00360376" w14:paraId="1400EB16" w14:textId="77777777">
                        <w:trPr>
                          <w:trHeight w:val="530"/>
                        </w:trPr>
                        <w:tc>
                          <w:tcPr>
                            <w:tcW w:w="8400" w:type="dxa"/>
                            <w:gridSpan w:val="8"/>
                          </w:tcPr>
                          <w:p w14:paraId="07384021" w14:textId="77777777" w:rsidR="00360376" w:rsidRDefault="00360376">
                            <w:pPr>
                              <w:pStyle w:val="TableParagraph"/>
                              <w:rPr>
                                <w:rFonts w:ascii="Times New Roman"/>
                              </w:rPr>
                            </w:pPr>
                          </w:p>
                        </w:tc>
                      </w:tr>
                      <w:tr w:rsidR="00360376" w14:paraId="192B7A28" w14:textId="77777777">
                        <w:trPr>
                          <w:trHeight w:val="808"/>
                        </w:trPr>
                        <w:tc>
                          <w:tcPr>
                            <w:tcW w:w="494" w:type="dxa"/>
                          </w:tcPr>
                          <w:p w14:paraId="02476E35" w14:textId="77777777" w:rsidR="00360376" w:rsidRDefault="00360376">
                            <w:pPr>
                              <w:pStyle w:val="TableParagraph"/>
                              <w:rPr>
                                <w:rFonts w:ascii="Times New Roman"/>
                              </w:rPr>
                            </w:pPr>
                          </w:p>
                        </w:tc>
                        <w:tc>
                          <w:tcPr>
                            <w:tcW w:w="5045" w:type="dxa"/>
                          </w:tcPr>
                          <w:p w14:paraId="095B981C" w14:textId="77777777" w:rsidR="00360376" w:rsidRDefault="00360376">
                            <w:pPr>
                              <w:pStyle w:val="TableParagraph"/>
                              <w:rPr>
                                <w:rFonts w:ascii="Times New Roman"/>
                              </w:rPr>
                            </w:pPr>
                          </w:p>
                        </w:tc>
                        <w:tc>
                          <w:tcPr>
                            <w:tcW w:w="1173" w:type="dxa"/>
                          </w:tcPr>
                          <w:p w14:paraId="19E72E23" w14:textId="77777777" w:rsidR="00360376" w:rsidRDefault="00360376">
                            <w:pPr>
                              <w:pStyle w:val="TableParagraph"/>
                              <w:rPr>
                                <w:rFonts w:ascii="Times New Roman"/>
                              </w:rPr>
                            </w:pPr>
                          </w:p>
                        </w:tc>
                        <w:tc>
                          <w:tcPr>
                            <w:tcW w:w="345" w:type="dxa"/>
                          </w:tcPr>
                          <w:p w14:paraId="54E1B584" w14:textId="77777777" w:rsidR="00360376" w:rsidRDefault="00360376">
                            <w:pPr>
                              <w:pStyle w:val="TableParagraph"/>
                              <w:rPr>
                                <w:rFonts w:ascii="Times New Roman"/>
                              </w:rPr>
                            </w:pPr>
                          </w:p>
                        </w:tc>
                        <w:tc>
                          <w:tcPr>
                            <w:tcW w:w="335" w:type="dxa"/>
                          </w:tcPr>
                          <w:p w14:paraId="71FD7E7A" w14:textId="77777777" w:rsidR="00360376" w:rsidRDefault="00360376">
                            <w:pPr>
                              <w:pStyle w:val="TableParagraph"/>
                              <w:rPr>
                                <w:rFonts w:ascii="Times New Roman"/>
                              </w:rPr>
                            </w:pPr>
                          </w:p>
                        </w:tc>
                        <w:tc>
                          <w:tcPr>
                            <w:tcW w:w="333" w:type="dxa"/>
                          </w:tcPr>
                          <w:p w14:paraId="24E9F7AC" w14:textId="77777777" w:rsidR="00360376" w:rsidRDefault="00360376">
                            <w:pPr>
                              <w:pStyle w:val="TableParagraph"/>
                              <w:rPr>
                                <w:rFonts w:ascii="Times New Roman"/>
                              </w:rPr>
                            </w:pPr>
                          </w:p>
                        </w:tc>
                        <w:tc>
                          <w:tcPr>
                            <w:tcW w:w="352" w:type="dxa"/>
                          </w:tcPr>
                          <w:p w14:paraId="3ECF43F2" w14:textId="77777777" w:rsidR="00360376" w:rsidRDefault="00360376">
                            <w:pPr>
                              <w:pStyle w:val="TableParagraph"/>
                              <w:rPr>
                                <w:rFonts w:ascii="Times New Roman"/>
                              </w:rPr>
                            </w:pPr>
                          </w:p>
                        </w:tc>
                        <w:tc>
                          <w:tcPr>
                            <w:tcW w:w="323" w:type="dxa"/>
                          </w:tcPr>
                          <w:p w14:paraId="306E792D" w14:textId="77777777" w:rsidR="00360376" w:rsidRDefault="00360376">
                            <w:pPr>
                              <w:pStyle w:val="TableParagraph"/>
                              <w:rPr>
                                <w:rFonts w:ascii="Times New Roman"/>
                              </w:rPr>
                            </w:pPr>
                          </w:p>
                        </w:tc>
                      </w:tr>
                      <w:tr w:rsidR="00360376" w14:paraId="3B15EEE9" w14:textId="77777777">
                        <w:trPr>
                          <w:trHeight w:val="530"/>
                        </w:trPr>
                        <w:tc>
                          <w:tcPr>
                            <w:tcW w:w="5539" w:type="dxa"/>
                            <w:gridSpan w:val="2"/>
                          </w:tcPr>
                          <w:p w14:paraId="33FA1CF6" w14:textId="77777777" w:rsidR="00360376" w:rsidRDefault="00360376">
                            <w:pPr>
                              <w:pStyle w:val="TableParagraph"/>
                              <w:rPr>
                                <w:rFonts w:ascii="Times New Roman"/>
                              </w:rPr>
                            </w:pPr>
                          </w:p>
                        </w:tc>
                        <w:tc>
                          <w:tcPr>
                            <w:tcW w:w="1173" w:type="dxa"/>
                          </w:tcPr>
                          <w:p w14:paraId="1D35C756" w14:textId="77777777" w:rsidR="00360376" w:rsidRDefault="00360376">
                            <w:pPr>
                              <w:pStyle w:val="TableParagraph"/>
                              <w:rPr>
                                <w:rFonts w:ascii="Times New Roman"/>
                              </w:rPr>
                            </w:pPr>
                          </w:p>
                        </w:tc>
                        <w:tc>
                          <w:tcPr>
                            <w:tcW w:w="345" w:type="dxa"/>
                          </w:tcPr>
                          <w:p w14:paraId="332CEA09" w14:textId="77777777" w:rsidR="00360376" w:rsidRDefault="00360376">
                            <w:pPr>
                              <w:pStyle w:val="TableParagraph"/>
                              <w:rPr>
                                <w:rFonts w:ascii="Times New Roman"/>
                              </w:rPr>
                            </w:pPr>
                          </w:p>
                        </w:tc>
                        <w:tc>
                          <w:tcPr>
                            <w:tcW w:w="335" w:type="dxa"/>
                          </w:tcPr>
                          <w:p w14:paraId="5D1B3329" w14:textId="77777777" w:rsidR="00360376" w:rsidRDefault="00360376">
                            <w:pPr>
                              <w:pStyle w:val="TableParagraph"/>
                              <w:rPr>
                                <w:rFonts w:ascii="Times New Roman"/>
                              </w:rPr>
                            </w:pPr>
                          </w:p>
                        </w:tc>
                        <w:tc>
                          <w:tcPr>
                            <w:tcW w:w="333" w:type="dxa"/>
                          </w:tcPr>
                          <w:p w14:paraId="77868834" w14:textId="77777777" w:rsidR="00360376" w:rsidRDefault="00360376">
                            <w:pPr>
                              <w:pStyle w:val="TableParagraph"/>
                              <w:rPr>
                                <w:rFonts w:ascii="Times New Roman"/>
                              </w:rPr>
                            </w:pPr>
                          </w:p>
                        </w:tc>
                        <w:tc>
                          <w:tcPr>
                            <w:tcW w:w="352" w:type="dxa"/>
                          </w:tcPr>
                          <w:p w14:paraId="7F242AB3" w14:textId="77777777" w:rsidR="00360376" w:rsidRDefault="00360376">
                            <w:pPr>
                              <w:pStyle w:val="TableParagraph"/>
                              <w:rPr>
                                <w:rFonts w:ascii="Times New Roman"/>
                              </w:rPr>
                            </w:pPr>
                          </w:p>
                        </w:tc>
                        <w:tc>
                          <w:tcPr>
                            <w:tcW w:w="323" w:type="dxa"/>
                          </w:tcPr>
                          <w:p w14:paraId="2986FFF4" w14:textId="77777777" w:rsidR="00360376" w:rsidRDefault="00360376">
                            <w:pPr>
                              <w:pStyle w:val="TableParagraph"/>
                              <w:rPr>
                                <w:rFonts w:ascii="Times New Roman"/>
                              </w:rPr>
                            </w:pPr>
                          </w:p>
                        </w:tc>
                      </w:tr>
                    </w:tbl>
                    <w:p w14:paraId="537B2E1F" w14:textId="77777777" w:rsidR="00360376" w:rsidRDefault="00360376" w:rsidP="00360376">
                      <w:pPr>
                        <w:pStyle w:val="Corpsdetexte"/>
                      </w:pPr>
                    </w:p>
                  </w:txbxContent>
                </v:textbox>
                <w10:wrap anchorx="page" anchory="page"/>
              </v:shape>
            </w:pict>
          </mc:Fallback>
        </mc:AlternateContent>
      </w:r>
    </w:p>
    <w:p w14:paraId="1D660417" w14:textId="77777777" w:rsidR="00360376" w:rsidRPr="00D36DA2" w:rsidRDefault="00360376" w:rsidP="00360376">
      <w:pPr>
        <w:rPr>
          <w:szCs w:val="22"/>
        </w:rPr>
        <w:sectPr w:rsidR="00360376" w:rsidRPr="00D36DA2">
          <w:type w:val="continuous"/>
          <w:pgSz w:w="11910" w:h="16840"/>
          <w:pgMar w:top="1260" w:right="1240" w:bottom="1539" w:left="1200" w:header="0" w:footer="889"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5360"/>
        <w:gridCol w:w="1356"/>
        <w:gridCol w:w="343"/>
        <w:gridCol w:w="336"/>
        <w:gridCol w:w="334"/>
        <w:gridCol w:w="353"/>
        <w:gridCol w:w="324"/>
        <w:gridCol w:w="113"/>
      </w:tblGrid>
      <w:tr w:rsidR="00360376" w:rsidRPr="00D36DA2" w14:paraId="5ECF44A4" w14:textId="77777777" w:rsidTr="001A7BAD">
        <w:trPr>
          <w:trHeight w:val="520"/>
        </w:trPr>
        <w:tc>
          <w:tcPr>
            <w:tcW w:w="113" w:type="dxa"/>
          </w:tcPr>
          <w:p w14:paraId="6DB7B960" w14:textId="77777777" w:rsidR="00360376" w:rsidRPr="00D36DA2" w:rsidRDefault="00360376" w:rsidP="001A7BAD">
            <w:pPr>
              <w:pStyle w:val="TableParagraph"/>
              <w:rPr>
                <w:rFonts w:ascii="Arial Narrow" w:hAnsi="Arial Narrow"/>
              </w:rPr>
            </w:pPr>
          </w:p>
        </w:tc>
        <w:tc>
          <w:tcPr>
            <w:tcW w:w="5360" w:type="dxa"/>
            <w:tcBorders>
              <w:top w:val="single" w:sz="8" w:space="0" w:color="000000"/>
              <w:bottom w:val="single" w:sz="8" w:space="0" w:color="000000"/>
            </w:tcBorders>
            <w:shd w:val="clear" w:color="auto" w:fill="D9D9D9"/>
          </w:tcPr>
          <w:p w14:paraId="3C4F7B9B" w14:textId="77777777" w:rsidR="00360376" w:rsidRPr="00D36DA2" w:rsidRDefault="00360376" w:rsidP="001A7BAD">
            <w:pPr>
              <w:pStyle w:val="TableParagraph"/>
              <w:spacing w:before="135"/>
              <w:ind w:left="107"/>
              <w:rPr>
                <w:rFonts w:ascii="Arial Narrow" w:hAnsi="Arial Narrow"/>
              </w:rPr>
            </w:pPr>
            <w:r w:rsidRPr="00D36DA2">
              <w:rPr>
                <w:rFonts w:ascii="Arial Narrow" w:hAnsi="Arial Narrow"/>
              </w:rPr>
              <w:t>Total</w:t>
            </w:r>
          </w:p>
        </w:tc>
        <w:tc>
          <w:tcPr>
            <w:tcW w:w="1356" w:type="dxa"/>
            <w:tcBorders>
              <w:top w:val="single" w:sz="8" w:space="0" w:color="000000"/>
              <w:bottom w:val="single" w:sz="8" w:space="0" w:color="000000"/>
            </w:tcBorders>
            <w:shd w:val="clear" w:color="auto" w:fill="D9D9D9"/>
          </w:tcPr>
          <w:p w14:paraId="5045BA28" w14:textId="77777777" w:rsidR="00360376" w:rsidRPr="00D36DA2" w:rsidRDefault="00360376" w:rsidP="001A7BAD">
            <w:pPr>
              <w:pStyle w:val="TableParagraph"/>
              <w:spacing w:before="135"/>
              <w:ind w:left="107"/>
              <w:rPr>
                <w:rFonts w:ascii="Arial Narrow" w:hAnsi="Arial Narrow"/>
              </w:rPr>
            </w:pPr>
            <w:r w:rsidRPr="00D36DA2">
              <w:rPr>
                <w:rFonts w:ascii="Arial Narrow" w:hAnsi="Arial Narrow"/>
              </w:rPr>
              <w:t>50</w:t>
            </w:r>
          </w:p>
        </w:tc>
        <w:tc>
          <w:tcPr>
            <w:tcW w:w="343" w:type="dxa"/>
            <w:tcBorders>
              <w:top w:val="single" w:sz="8" w:space="0" w:color="000000"/>
              <w:bottom w:val="single" w:sz="8" w:space="0" w:color="000000"/>
            </w:tcBorders>
            <w:shd w:val="clear" w:color="auto" w:fill="D9D9D9"/>
          </w:tcPr>
          <w:p w14:paraId="1E0369FF" w14:textId="77777777" w:rsidR="00360376" w:rsidRPr="00D36DA2" w:rsidRDefault="00360376" w:rsidP="001A7BAD">
            <w:pPr>
              <w:pStyle w:val="TableParagraph"/>
              <w:rPr>
                <w:rFonts w:ascii="Arial Narrow" w:hAnsi="Arial Narrow"/>
              </w:rPr>
            </w:pPr>
          </w:p>
        </w:tc>
        <w:tc>
          <w:tcPr>
            <w:tcW w:w="336" w:type="dxa"/>
            <w:tcBorders>
              <w:top w:val="single" w:sz="8" w:space="0" w:color="000000"/>
              <w:bottom w:val="single" w:sz="8" w:space="0" w:color="000000"/>
            </w:tcBorders>
            <w:shd w:val="clear" w:color="auto" w:fill="D9D9D9"/>
          </w:tcPr>
          <w:p w14:paraId="040630D6" w14:textId="77777777" w:rsidR="00360376" w:rsidRPr="00D36DA2" w:rsidRDefault="00360376" w:rsidP="001A7BAD">
            <w:pPr>
              <w:pStyle w:val="TableParagraph"/>
              <w:rPr>
                <w:rFonts w:ascii="Arial Narrow" w:hAnsi="Arial Narrow"/>
              </w:rPr>
            </w:pPr>
          </w:p>
        </w:tc>
        <w:tc>
          <w:tcPr>
            <w:tcW w:w="334" w:type="dxa"/>
            <w:tcBorders>
              <w:top w:val="single" w:sz="8" w:space="0" w:color="000000"/>
              <w:bottom w:val="single" w:sz="8" w:space="0" w:color="000000"/>
            </w:tcBorders>
            <w:shd w:val="clear" w:color="auto" w:fill="D9D9D9"/>
          </w:tcPr>
          <w:p w14:paraId="7C8C2302" w14:textId="77777777" w:rsidR="00360376" w:rsidRPr="00D36DA2" w:rsidRDefault="00360376" w:rsidP="001A7BAD">
            <w:pPr>
              <w:pStyle w:val="TableParagraph"/>
              <w:rPr>
                <w:rFonts w:ascii="Arial Narrow" w:hAnsi="Arial Narrow"/>
              </w:rPr>
            </w:pPr>
          </w:p>
        </w:tc>
        <w:tc>
          <w:tcPr>
            <w:tcW w:w="353" w:type="dxa"/>
            <w:tcBorders>
              <w:top w:val="single" w:sz="8" w:space="0" w:color="000000"/>
              <w:bottom w:val="single" w:sz="8" w:space="0" w:color="000000"/>
            </w:tcBorders>
            <w:shd w:val="clear" w:color="auto" w:fill="D9D9D9"/>
          </w:tcPr>
          <w:p w14:paraId="2727F672" w14:textId="77777777" w:rsidR="00360376" w:rsidRPr="00D36DA2" w:rsidRDefault="00360376" w:rsidP="001A7BAD">
            <w:pPr>
              <w:pStyle w:val="TableParagraph"/>
              <w:rPr>
                <w:rFonts w:ascii="Arial Narrow" w:hAnsi="Arial Narrow"/>
              </w:rPr>
            </w:pPr>
          </w:p>
        </w:tc>
        <w:tc>
          <w:tcPr>
            <w:tcW w:w="324" w:type="dxa"/>
            <w:tcBorders>
              <w:top w:val="single" w:sz="8" w:space="0" w:color="000000"/>
              <w:bottom w:val="single" w:sz="8" w:space="0" w:color="000000"/>
            </w:tcBorders>
            <w:shd w:val="clear" w:color="auto" w:fill="D9D9D9"/>
          </w:tcPr>
          <w:p w14:paraId="43262A7D" w14:textId="77777777" w:rsidR="00360376" w:rsidRPr="00D36DA2" w:rsidRDefault="00360376" w:rsidP="001A7BAD">
            <w:pPr>
              <w:pStyle w:val="TableParagraph"/>
              <w:rPr>
                <w:rFonts w:ascii="Arial Narrow" w:hAnsi="Arial Narrow"/>
              </w:rPr>
            </w:pPr>
          </w:p>
        </w:tc>
        <w:tc>
          <w:tcPr>
            <w:tcW w:w="113" w:type="dxa"/>
          </w:tcPr>
          <w:p w14:paraId="2A38C44B" w14:textId="77777777" w:rsidR="00360376" w:rsidRPr="00D36DA2" w:rsidRDefault="00360376" w:rsidP="001A7BAD">
            <w:pPr>
              <w:pStyle w:val="TableParagraph"/>
              <w:rPr>
                <w:rFonts w:ascii="Arial Narrow" w:hAnsi="Arial Narrow"/>
              </w:rPr>
            </w:pPr>
          </w:p>
        </w:tc>
      </w:tr>
    </w:tbl>
    <w:p w14:paraId="508927C9" w14:textId="77777777" w:rsidR="00360376" w:rsidRPr="00D36DA2" w:rsidRDefault="00360376" w:rsidP="00360376">
      <w:pPr>
        <w:pStyle w:val="Corpsdetexte"/>
        <w:spacing w:before="6"/>
        <w:rPr>
          <w:rFonts w:ascii="Arial Narrow" w:hAnsi="Arial Narrow"/>
        </w:rPr>
      </w:pPr>
    </w:p>
    <w:p w14:paraId="38C82C8D" w14:textId="77777777" w:rsidR="00360376" w:rsidRPr="00D36DA2" w:rsidRDefault="00360376" w:rsidP="00A75403">
      <w:pPr>
        <w:widowControl w:val="0"/>
        <w:numPr>
          <w:ilvl w:val="1"/>
          <w:numId w:val="16"/>
        </w:numPr>
        <w:tabs>
          <w:tab w:val="left" w:pos="630"/>
        </w:tabs>
        <w:autoSpaceDE w:val="0"/>
        <w:autoSpaceDN w:val="0"/>
        <w:spacing w:before="56"/>
        <w:ind w:hanging="361"/>
        <w:rPr>
          <w:szCs w:val="22"/>
        </w:rPr>
      </w:pPr>
      <w:r w:rsidRPr="00D36DA2">
        <w:rPr>
          <w:szCs w:val="22"/>
        </w:rPr>
        <w:t>Evaluation</w:t>
      </w:r>
      <w:r w:rsidRPr="00D36DA2">
        <w:rPr>
          <w:spacing w:val="-3"/>
          <w:szCs w:val="22"/>
        </w:rPr>
        <w:t xml:space="preserve"> </w:t>
      </w:r>
      <w:r w:rsidRPr="00D36DA2">
        <w:rPr>
          <w:szCs w:val="22"/>
        </w:rPr>
        <w:t>des</w:t>
      </w:r>
      <w:r w:rsidRPr="00D36DA2">
        <w:rPr>
          <w:spacing w:val="-3"/>
          <w:szCs w:val="22"/>
        </w:rPr>
        <w:t xml:space="preserve"> </w:t>
      </w:r>
      <w:r w:rsidRPr="00D36DA2">
        <w:rPr>
          <w:szCs w:val="22"/>
        </w:rPr>
        <w:t>offres</w:t>
      </w:r>
    </w:p>
    <w:p w14:paraId="7261F197" w14:textId="77777777" w:rsidR="00360376" w:rsidRPr="00D36DA2" w:rsidRDefault="00360376" w:rsidP="00360376">
      <w:pPr>
        <w:pStyle w:val="Corpsdetexte"/>
        <w:spacing w:before="39" w:line="276" w:lineRule="auto"/>
        <w:ind w:left="269" w:right="555"/>
        <w:jc w:val="both"/>
        <w:rPr>
          <w:rFonts w:ascii="Arial Narrow" w:hAnsi="Arial Narrow"/>
          <w:lang w:val="fr-CI"/>
        </w:rPr>
      </w:pPr>
      <w:r w:rsidRPr="00D36DA2">
        <w:rPr>
          <w:rFonts w:ascii="Arial Narrow" w:hAnsi="Arial Narrow"/>
          <w:lang w:val="fr-CI"/>
        </w:rPr>
        <w:t>Seules les candidatures ayant obtenu une note au moins égale à 70 points sur le total des 100</w:t>
      </w:r>
      <w:r w:rsidRPr="00D36DA2">
        <w:rPr>
          <w:rFonts w:ascii="Arial Narrow" w:hAnsi="Arial Narrow"/>
          <w:spacing w:val="1"/>
          <w:lang w:val="fr-CI"/>
        </w:rPr>
        <w:t xml:space="preserve"> </w:t>
      </w:r>
      <w:r w:rsidRPr="00D36DA2">
        <w:rPr>
          <w:rFonts w:ascii="Arial Narrow" w:hAnsi="Arial Narrow"/>
          <w:lang w:val="fr-CI"/>
        </w:rPr>
        <w:t>points,</w:t>
      </w:r>
      <w:r w:rsidRPr="00D36DA2">
        <w:rPr>
          <w:rFonts w:ascii="Arial Narrow" w:hAnsi="Arial Narrow"/>
          <w:spacing w:val="-1"/>
          <w:lang w:val="fr-CI"/>
        </w:rPr>
        <w:t xml:space="preserve"> </w:t>
      </w:r>
      <w:r w:rsidRPr="00D36DA2">
        <w:rPr>
          <w:rFonts w:ascii="Arial Narrow" w:hAnsi="Arial Narrow"/>
          <w:lang w:val="fr-CI"/>
        </w:rPr>
        <w:t>seront</w:t>
      </w:r>
      <w:r w:rsidRPr="00D36DA2">
        <w:rPr>
          <w:rFonts w:ascii="Arial Narrow" w:hAnsi="Arial Narrow"/>
          <w:spacing w:val="-2"/>
          <w:lang w:val="fr-CI"/>
        </w:rPr>
        <w:t xml:space="preserve"> </w:t>
      </w:r>
      <w:r w:rsidRPr="00D36DA2">
        <w:rPr>
          <w:rFonts w:ascii="Arial Narrow" w:hAnsi="Arial Narrow"/>
          <w:lang w:val="fr-CI"/>
        </w:rPr>
        <w:t>retenues</w:t>
      </w:r>
      <w:r w:rsidRPr="00D36DA2">
        <w:rPr>
          <w:rFonts w:ascii="Arial Narrow" w:hAnsi="Arial Narrow"/>
          <w:spacing w:val="1"/>
          <w:lang w:val="fr-CI"/>
        </w:rPr>
        <w:t xml:space="preserve"> </w:t>
      </w:r>
      <w:r w:rsidRPr="00D36DA2">
        <w:rPr>
          <w:rFonts w:ascii="Arial Narrow" w:hAnsi="Arial Narrow"/>
          <w:lang w:val="fr-CI"/>
        </w:rPr>
        <w:t>pour une</w:t>
      </w:r>
      <w:r w:rsidRPr="00D36DA2">
        <w:rPr>
          <w:rFonts w:ascii="Arial Narrow" w:hAnsi="Arial Narrow"/>
          <w:spacing w:val="1"/>
          <w:lang w:val="fr-CI"/>
        </w:rPr>
        <w:t xml:space="preserve"> </w:t>
      </w:r>
      <w:r w:rsidRPr="00D36DA2">
        <w:rPr>
          <w:rFonts w:ascii="Arial Narrow" w:hAnsi="Arial Narrow"/>
          <w:lang w:val="fr-CI"/>
        </w:rPr>
        <w:t>analyse</w:t>
      </w:r>
      <w:r w:rsidRPr="00D36DA2">
        <w:rPr>
          <w:rFonts w:ascii="Arial Narrow" w:hAnsi="Arial Narrow"/>
          <w:spacing w:val="-2"/>
          <w:lang w:val="fr-CI"/>
        </w:rPr>
        <w:t xml:space="preserve"> </w:t>
      </w:r>
      <w:r w:rsidRPr="00D36DA2">
        <w:rPr>
          <w:rFonts w:ascii="Arial Narrow" w:hAnsi="Arial Narrow"/>
          <w:lang w:val="fr-CI"/>
        </w:rPr>
        <w:t>financière.</w:t>
      </w:r>
    </w:p>
    <w:p w14:paraId="327E1BED" w14:textId="77777777" w:rsidR="00360376" w:rsidRPr="00D36DA2" w:rsidRDefault="00360376" w:rsidP="00360376">
      <w:pPr>
        <w:pStyle w:val="Corpsdetexte"/>
        <w:spacing w:before="2"/>
        <w:ind w:left="269"/>
        <w:jc w:val="both"/>
        <w:rPr>
          <w:rFonts w:ascii="Arial Narrow" w:hAnsi="Arial Narrow"/>
          <w:lang w:val="fr-CI"/>
        </w:rPr>
      </w:pPr>
      <w:r w:rsidRPr="00D36DA2">
        <w:rPr>
          <w:rFonts w:ascii="Arial Narrow" w:hAnsi="Arial Narrow"/>
          <w:lang w:val="fr-CI"/>
        </w:rPr>
        <w:t>La</w:t>
      </w:r>
      <w:r w:rsidRPr="00D36DA2">
        <w:rPr>
          <w:rFonts w:ascii="Arial Narrow" w:hAnsi="Arial Narrow"/>
          <w:spacing w:val="-3"/>
          <w:lang w:val="fr-CI"/>
        </w:rPr>
        <w:t xml:space="preserve"> </w:t>
      </w:r>
      <w:r w:rsidRPr="00D36DA2">
        <w:rPr>
          <w:rFonts w:ascii="Arial Narrow" w:hAnsi="Arial Narrow"/>
          <w:lang w:val="fr-CI"/>
        </w:rPr>
        <w:t>méthode</w:t>
      </w:r>
      <w:r w:rsidRPr="00D36DA2">
        <w:rPr>
          <w:rFonts w:ascii="Arial Narrow" w:hAnsi="Arial Narrow"/>
          <w:spacing w:val="1"/>
          <w:lang w:val="fr-CI"/>
        </w:rPr>
        <w:t xml:space="preserve"> </w:t>
      </w:r>
      <w:r w:rsidRPr="00D36DA2">
        <w:rPr>
          <w:rFonts w:ascii="Arial Narrow" w:hAnsi="Arial Narrow"/>
          <w:lang w:val="fr-CI"/>
        </w:rPr>
        <w:t>d’évaluation</w:t>
      </w:r>
      <w:r w:rsidRPr="00D36DA2">
        <w:rPr>
          <w:rFonts w:ascii="Arial Narrow" w:hAnsi="Arial Narrow"/>
          <w:spacing w:val="-2"/>
          <w:lang w:val="fr-CI"/>
        </w:rPr>
        <w:t xml:space="preserve"> </w:t>
      </w:r>
      <w:r w:rsidRPr="00D36DA2">
        <w:rPr>
          <w:rFonts w:ascii="Arial Narrow" w:hAnsi="Arial Narrow"/>
          <w:lang w:val="fr-CI"/>
        </w:rPr>
        <w:t>qui sera</w:t>
      </w:r>
      <w:r w:rsidRPr="00D36DA2">
        <w:rPr>
          <w:rFonts w:ascii="Arial Narrow" w:hAnsi="Arial Narrow"/>
          <w:spacing w:val="-1"/>
          <w:lang w:val="fr-CI"/>
        </w:rPr>
        <w:t xml:space="preserve"> </w:t>
      </w:r>
      <w:r w:rsidRPr="00D36DA2">
        <w:rPr>
          <w:rFonts w:ascii="Arial Narrow" w:hAnsi="Arial Narrow"/>
          <w:lang w:val="fr-CI"/>
        </w:rPr>
        <w:t>utilisée</w:t>
      </w:r>
      <w:r w:rsidRPr="00D36DA2">
        <w:rPr>
          <w:rFonts w:ascii="Arial Narrow" w:hAnsi="Arial Narrow"/>
          <w:spacing w:val="-2"/>
          <w:lang w:val="fr-CI"/>
        </w:rPr>
        <w:t xml:space="preserve"> </w:t>
      </w:r>
      <w:r w:rsidRPr="00D36DA2">
        <w:rPr>
          <w:rFonts w:ascii="Arial Narrow" w:hAnsi="Arial Narrow"/>
          <w:lang w:val="fr-CI"/>
        </w:rPr>
        <w:t>est</w:t>
      </w:r>
      <w:r w:rsidRPr="00D36DA2">
        <w:rPr>
          <w:rFonts w:ascii="Arial Narrow" w:hAnsi="Arial Narrow"/>
          <w:spacing w:val="-3"/>
          <w:lang w:val="fr-CI"/>
        </w:rPr>
        <w:t xml:space="preserve"> </w:t>
      </w:r>
      <w:r w:rsidRPr="00D36DA2">
        <w:rPr>
          <w:rFonts w:ascii="Arial Narrow" w:hAnsi="Arial Narrow"/>
          <w:lang w:val="fr-CI"/>
        </w:rPr>
        <w:t>celle</w:t>
      </w:r>
      <w:r w:rsidRPr="00D36DA2">
        <w:rPr>
          <w:rFonts w:ascii="Arial Narrow" w:hAnsi="Arial Narrow"/>
          <w:spacing w:val="-2"/>
          <w:lang w:val="fr-CI"/>
        </w:rPr>
        <w:t xml:space="preserve"> </w:t>
      </w:r>
      <w:r w:rsidRPr="00D36DA2">
        <w:rPr>
          <w:rFonts w:ascii="Arial Narrow" w:hAnsi="Arial Narrow"/>
          <w:lang w:val="fr-CI"/>
        </w:rPr>
        <w:t>du</w:t>
      </w:r>
      <w:r w:rsidRPr="00D36DA2">
        <w:rPr>
          <w:rFonts w:ascii="Arial Narrow" w:hAnsi="Arial Narrow"/>
          <w:spacing w:val="-2"/>
          <w:lang w:val="fr-CI"/>
        </w:rPr>
        <w:t xml:space="preserve"> </w:t>
      </w:r>
      <w:r w:rsidRPr="00D36DA2">
        <w:rPr>
          <w:rFonts w:ascii="Arial Narrow" w:hAnsi="Arial Narrow"/>
          <w:lang w:val="fr-CI"/>
        </w:rPr>
        <w:t>mieux-disant.</w:t>
      </w:r>
    </w:p>
    <w:p w14:paraId="2B02267F" w14:textId="77777777" w:rsidR="00360376" w:rsidRPr="00D36DA2" w:rsidRDefault="00360376" w:rsidP="00360376">
      <w:pPr>
        <w:pStyle w:val="Corpsdetexte"/>
        <w:spacing w:before="38" w:line="276" w:lineRule="auto"/>
        <w:ind w:left="269" w:right="552"/>
        <w:jc w:val="both"/>
        <w:rPr>
          <w:rFonts w:ascii="Arial Narrow" w:hAnsi="Arial Narrow"/>
          <w:lang w:val="fr-CI"/>
        </w:rPr>
      </w:pPr>
      <w:r w:rsidRPr="00D36DA2">
        <w:rPr>
          <w:rFonts w:ascii="Arial Narrow" w:hAnsi="Arial Narrow"/>
          <w:lang w:val="fr-CI"/>
        </w:rPr>
        <w:t>Une proposition financière sur la base d’un montant forfaitaire mensuel incluant (les honoraires,</w:t>
      </w:r>
      <w:r w:rsidRPr="00D36DA2">
        <w:rPr>
          <w:rFonts w:ascii="Arial Narrow" w:hAnsi="Arial Narrow"/>
          <w:spacing w:val="-47"/>
          <w:lang w:val="fr-CI"/>
        </w:rPr>
        <w:t xml:space="preserve"> </w:t>
      </w:r>
      <w:r w:rsidRPr="00D36DA2">
        <w:rPr>
          <w:rFonts w:ascii="Arial Narrow" w:hAnsi="Arial Narrow"/>
          <w:lang w:val="fr-CI"/>
        </w:rPr>
        <w:t>les frais de voyage, les indemnités journalières/</w:t>
      </w:r>
      <w:proofErr w:type="spellStart"/>
      <w:r w:rsidRPr="00D36DA2">
        <w:rPr>
          <w:rFonts w:ascii="Arial Narrow" w:hAnsi="Arial Narrow"/>
          <w:lang w:val="fr-CI"/>
        </w:rPr>
        <w:t>perdiems</w:t>
      </w:r>
      <w:proofErr w:type="spellEnd"/>
      <w:r w:rsidRPr="00D36DA2">
        <w:rPr>
          <w:rFonts w:ascii="Arial Narrow" w:hAnsi="Arial Narrow"/>
          <w:lang w:val="fr-CI"/>
        </w:rPr>
        <w:t xml:space="preserve"> et autres frais relatifs à la mission dans</w:t>
      </w:r>
      <w:r w:rsidRPr="00D36DA2">
        <w:rPr>
          <w:rFonts w:ascii="Arial Narrow" w:hAnsi="Arial Narrow"/>
          <w:spacing w:val="1"/>
          <w:lang w:val="fr-CI"/>
        </w:rPr>
        <w:t xml:space="preserve"> </w:t>
      </w:r>
      <w:r w:rsidRPr="00D36DA2">
        <w:rPr>
          <w:rFonts w:ascii="Arial Narrow" w:hAnsi="Arial Narrow"/>
          <w:lang w:val="fr-CI"/>
        </w:rPr>
        <w:t>les</w:t>
      </w:r>
      <w:r w:rsidRPr="00D36DA2">
        <w:rPr>
          <w:rFonts w:ascii="Arial Narrow" w:hAnsi="Arial Narrow"/>
          <w:spacing w:val="-1"/>
          <w:lang w:val="fr-CI"/>
        </w:rPr>
        <w:t xml:space="preserve"> </w:t>
      </w:r>
      <w:r w:rsidRPr="00D36DA2">
        <w:rPr>
          <w:rFonts w:ascii="Arial Narrow" w:hAnsi="Arial Narrow"/>
          <w:lang w:val="fr-CI"/>
        </w:rPr>
        <w:t>localités</w:t>
      </w:r>
      <w:r w:rsidRPr="00D36DA2">
        <w:rPr>
          <w:rFonts w:ascii="Arial Narrow" w:hAnsi="Arial Narrow"/>
          <w:spacing w:val="-3"/>
          <w:lang w:val="fr-CI"/>
        </w:rPr>
        <w:t xml:space="preserve"> </w:t>
      </w:r>
      <w:r w:rsidRPr="00D36DA2">
        <w:rPr>
          <w:rFonts w:ascii="Arial Narrow" w:hAnsi="Arial Narrow"/>
          <w:lang w:val="fr-CI"/>
        </w:rPr>
        <w:t>de l’intérieur</w:t>
      </w:r>
      <w:r w:rsidRPr="00D36DA2">
        <w:rPr>
          <w:rFonts w:ascii="Arial Narrow" w:hAnsi="Arial Narrow"/>
          <w:spacing w:val="-1"/>
          <w:lang w:val="fr-CI"/>
        </w:rPr>
        <w:t xml:space="preserve"> </w:t>
      </w:r>
      <w:r w:rsidRPr="00D36DA2">
        <w:rPr>
          <w:rFonts w:ascii="Arial Narrow" w:hAnsi="Arial Narrow"/>
          <w:lang w:val="fr-CI"/>
        </w:rPr>
        <w:t>du</w:t>
      </w:r>
      <w:r w:rsidRPr="00D36DA2">
        <w:rPr>
          <w:rFonts w:ascii="Arial Narrow" w:hAnsi="Arial Narrow"/>
          <w:spacing w:val="-1"/>
          <w:lang w:val="fr-CI"/>
        </w:rPr>
        <w:t xml:space="preserve"> </w:t>
      </w:r>
      <w:r w:rsidRPr="00D36DA2">
        <w:rPr>
          <w:rFonts w:ascii="Arial Narrow" w:hAnsi="Arial Narrow"/>
          <w:lang w:val="fr-CI"/>
        </w:rPr>
        <w:t>pays)</w:t>
      </w:r>
      <w:r w:rsidRPr="00D36DA2">
        <w:rPr>
          <w:rFonts w:ascii="Arial Narrow" w:hAnsi="Arial Narrow"/>
          <w:spacing w:val="-2"/>
          <w:lang w:val="fr-CI"/>
        </w:rPr>
        <w:t xml:space="preserve"> </w:t>
      </w:r>
      <w:r w:rsidRPr="00D36DA2">
        <w:rPr>
          <w:rFonts w:ascii="Arial Narrow" w:hAnsi="Arial Narrow"/>
          <w:lang w:val="fr-CI"/>
        </w:rPr>
        <w:t>;</w:t>
      </w:r>
    </w:p>
    <w:p w14:paraId="0C8B8FFC" w14:textId="77777777" w:rsidR="00360376" w:rsidRPr="00D36DA2" w:rsidRDefault="00360376" w:rsidP="00360376">
      <w:pPr>
        <w:pStyle w:val="Corpsdetexte"/>
        <w:spacing w:line="276" w:lineRule="auto"/>
        <w:ind w:left="269" w:right="551"/>
        <w:jc w:val="both"/>
        <w:rPr>
          <w:rFonts w:ascii="Arial Narrow" w:hAnsi="Arial Narrow"/>
          <w:lang w:val="fr-CI"/>
        </w:rPr>
      </w:pPr>
      <w:r w:rsidRPr="00D36DA2">
        <w:rPr>
          <w:rFonts w:ascii="Arial Narrow" w:hAnsi="Arial Narrow"/>
          <w:lang w:val="fr-CI"/>
        </w:rPr>
        <w:t>Le/La</w:t>
      </w:r>
      <w:r w:rsidRPr="00D36DA2">
        <w:rPr>
          <w:rFonts w:ascii="Arial Narrow" w:hAnsi="Arial Narrow"/>
          <w:spacing w:val="1"/>
          <w:lang w:val="fr-CI"/>
        </w:rPr>
        <w:t xml:space="preserve"> </w:t>
      </w:r>
      <w:r w:rsidRPr="00D36DA2">
        <w:rPr>
          <w:rFonts w:ascii="Arial Narrow" w:hAnsi="Arial Narrow"/>
          <w:lang w:val="fr-CI"/>
        </w:rPr>
        <w:t>candidat(e)</w:t>
      </w:r>
      <w:r w:rsidRPr="00D36DA2">
        <w:rPr>
          <w:rFonts w:ascii="Arial Narrow" w:hAnsi="Arial Narrow"/>
          <w:spacing w:val="1"/>
          <w:lang w:val="fr-CI"/>
        </w:rPr>
        <w:t xml:space="preserve"> </w:t>
      </w:r>
      <w:r w:rsidRPr="00D36DA2">
        <w:rPr>
          <w:rFonts w:ascii="Arial Narrow" w:hAnsi="Arial Narrow"/>
          <w:lang w:val="fr-CI"/>
        </w:rPr>
        <w:t>techniquement</w:t>
      </w:r>
      <w:r w:rsidRPr="00D36DA2">
        <w:rPr>
          <w:rFonts w:ascii="Arial Narrow" w:hAnsi="Arial Narrow"/>
          <w:spacing w:val="1"/>
          <w:lang w:val="fr-CI"/>
        </w:rPr>
        <w:t xml:space="preserve"> </w:t>
      </w:r>
      <w:r w:rsidRPr="00D36DA2">
        <w:rPr>
          <w:rFonts w:ascii="Arial Narrow" w:hAnsi="Arial Narrow"/>
          <w:lang w:val="fr-CI"/>
        </w:rPr>
        <w:t>qualifié(e)</w:t>
      </w:r>
      <w:r w:rsidRPr="00D36DA2">
        <w:rPr>
          <w:rFonts w:ascii="Arial Narrow" w:hAnsi="Arial Narrow"/>
          <w:spacing w:val="1"/>
          <w:lang w:val="fr-CI"/>
        </w:rPr>
        <w:t xml:space="preserve"> </w:t>
      </w:r>
      <w:r w:rsidRPr="00D36DA2">
        <w:rPr>
          <w:rFonts w:ascii="Arial Narrow" w:hAnsi="Arial Narrow"/>
          <w:lang w:val="fr-CI"/>
        </w:rPr>
        <w:t>ayant</w:t>
      </w:r>
      <w:r w:rsidRPr="00D36DA2">
        <w:rPr>
          <w:rFonts w:ascii="Arial Narrow" w:hAnsi="Arial Narrow"/>
          <w:spacing w:val="1"/>
          <w:lang w:val="fr-CI"/>
        </w:rPr>
        <w:t xml:space="preserve"> </w:t>
      </w:r>
      <w:r w:rsidRPr="00D36DA2">
        <w:rPr>
          <w:rFonts w:ascii="Arial Narrow" w:hAnsi="Arial Narrow"/>
          <w:lang w:val="fr-CI"/>
        </w:rPr>
        <w:t>obtenu</w:t>
      </w:r>
      <w:r w:rsidRPr="00D36DA2">
        <w:rPr>
          <w:rFonts w:ascii="Arial Narrow" w:hAnsi="Arial Narrow"/>
          <w:spacing w:val="1"/>
          <w:lang w:val="fr-CI"/>
        </w:rPr>
        <w:t xml:space="preserve"> </w:t>
      </w:r>
      <w:r w:rsidRPr="00D36DA2">
        <w:rPr>
          <w:rFonts w:ascii="Arial Narrow" w:hAnsi="Arial Narrow"/>
          <w:lang w:val="fr-CI"/>
        </w:rPr>
        <w:t>le</w:t>
      </w:r>
      <w:r w:rsidRPr="00D36DA2">
        <w:rPr>
          <w:rFonts w:ascii="Arial Narrow" w:hAnsi="Arial Narrow"/>
          <w:spacing w:val="1"/>
          <w:lang w:val="fr-CI"/>
        </w:rPr>
        <w:t xml:space="preserve"> </w:t>
      </w:r>
      <w:r w:rsidRPr="00D36DA2">
        <w:rPr>
          <w:rFonts w:ascii="Arial Narrow" w:hAnsi="Arial Narrow"/>
          <w:lang w:val="fr-CI"/>
        </w:rPr>
        <w:t>meilleur</w:t>
      </w:r>
      <w:r w:rsidRPr="00D36DA2">
        <w:rPr>
          <w:rFonts w:ascii="Arial Narrow" w:hAnsi="Arial Narrow"/>
          <w:spacing w:val="1"/>
          <w:lang w:val="fr-CI"/>
        </w:rPr>
        <w:t xml:space="preserve"> </w:t>
      </w:r>
      <w:r w:rsidRPr="00D36DA2">
        <w:rPr>
          <w:rFonts w:ascii="Arial Narrow" w:hAnsi="Arial Narrow"/>
          <w:lang w:val="fr-CI"/>
        </w:rPr>
        <w:t>score</w:t>
      </w:r>
      <w:r w:rsidRPr="00D36DA2">
        <w:rPr>
          <w:rFonts w:ascii="Arial Narrow" w:hAnsi="Arial Narrow"/>
          <w:spacing w:val="1"/>
          <w:lang w:val="fr-CI"/>
        </w:rPr>
        <w:t xml:space="preserve"> </w:t>
      </w:r>
      <w:r w:rsidRPr="00D36DA2">
        <w:rPr>
          <w:rFonts w:ascii="Arial Narrow" w:hAnsi="Arial Narrow"/>
          <w:lang w:val="fr-CI"/>
        </w:rPr>
        <w:t>à</w:t>
      </w:r>
      <w:r w:rsidRPr="00D36DA2">
        <w:rPr>
          <w:rFonts w:ascii="Arial Narrow" w:hAnsi="Arial Narrow"/>
          <w:spacing w:val="1"/>
          <w:lang w:val="fr-CI"/>
        </w:rPr>
        <w:t xml:space="preserve"> </w:t>
      </w:r>
      <w:r w:rsidRPr="00D36DA2">
        <w:rPr>
          <w:rFonts w:ascii="Arial Narrow" w:hAnsi="Arial Narrow"/>
          <w:lang w:val="fr-CI"/>
        </w:rPr>
        <w:t>l’issue</w:t>
      </w:r>
      <w:r w:rsidRPr="00D36DA2">
        <w:rPr>
          <w:rFonts w:ascii="Arial Narrow" w:hAnsi="Arial Narrow"/>
          <w:spacing w:val="1"/>
          <w:lang w:val="fr-CI"/>
        </w:rPr>
        <w:t xml:space="preserve"> </w:t>
      </w:r>
      <w:r w:rsidRPr="00D36DA2">
        <w:rPr>
          <w:rFonts w:ascii="Arial Narrow" w:hAnsi="Arial Narrow"/>
          <w:lang w:val="fr-CI"/>
        </w:rPr>
        <w:t>de</w:t>
      </w:r>
      <w:r w:rsidRPr="00D36DA2">
        <w:rPr>
          <w:rFonts w:ascii="Arial Narrow" w:hAnsi="Arial Narrow"/>
          <w:spacing w:val="1"/>
          <w:lang w:val="fr-CI"/>
        </w:rPr>
        <w:t xml:space="preserve"> </w:t>
      </w:r>
      <w:r w:rsidRPr="00D36DA2">
        <w:rPr>
          <w:rFonts w:ascii="Arial Narrow" w:hAnsi="Arial Narrow"/>
          <w:lang w:val="fr-CI"/>
        </w:rPr>
        <w:t>la</w:t>
      </w:r>
      <w:r w:rsidRPr="00D36DA2">
        <w:rPr>
          <w:rFonts w:ascii="Arial Narrow" w:hAnsi="Arial Narrow"/>
          <w:spacing w:val="1"/>
          <w:lang w:val="fr-CI"/>
        </w:rPr>
        <w:t xml:space="preserve"> </w:t>
      </w:r>
      <w:r w:rsidRPr="00D36DA2">
        <w:rPr>
          <w:rFonts w:ascii="Arial Narrow" w:hAnsi="Arial Narrow"/>
          <w:lang w:val="fr-CI"/>
        </w:rPr>
        <w:t>pondération</w:t>
      </w:r>
      <w:r w:rsidRPr="00D36DA2">
        <w:rPr>
          <w:rFonts w:ascii="Arial Narrow" w:hAnsi="Arial Narrow"/>
          <w:spacing w:val="-2"/>
          <w:lang w:val="fr-CI"/>
        </w:rPr>
        <w:t xml:space="preserve"> </w:t>
      </w:r>
      <w:r w:rsidRPr="00D36DA2">
        <w:rPr>
          <w:rFonts w:ascii="Arial Narrow" w:hAnsi="Arial Narrow"/>
          <w:lang w:val="fr-CI"/>
        </w:rPr>
        <w:t>de l’offre</w:t>
      </w:r>
      <w:r w:rsidRPr="00D36DA2">
        <w:rPr>
          <w:rFonts w:ascii="Arial Narrow" w:hAnsi="Arial Narrow"/>
          <w:spacing w:val="-3"/>
          <w:lang w:val="fr-CI"/>
        </w:rPr>
        <w:t xml:space="preserve"> </w:t>
      </w:r>
      <w:r w:rsidRPr="00D36DA2">
        <w:rPr>
          <w:rFonts w:ascii="Arial Narrow" w:hAnsi="Arial Narrow"/>
          <w:lang w:val="fr-CI"/>
        </w:rPr>
        <w:t>technique et de</w:t>
      </w:r>
      <w:r w:rsidRPr="00D36DA2">
        <w:rPr>
          <w:rFonts w:ascii="Arial Narrow" w:hAnsi="Arial Narrow"/>
          <w:spacing w:val="-3"/>
          <w:lang w:val="fr-CI"/>
        </w:rPr>
        <w:t xml:space="preserve"> </w:t>
      </w:r>
      <w:r w:rsidRPr="00D36DA2">
        <w:rPr>
          <w:rFonts w:ascii="Arial Narrow" w:hAnsi="Arial Narrow"/>
          <w:lang w:val="fr-CI"/>
        </w:rPr>
        <w:t>l’offre financière</w:t>
      </w:r>
      <w:r w:rsidRPr="00D36DA2">
        <w:rPr>
          <w:rFonts w:ascii="Arial Narrow" w:hAnsi="Arial Narrow"/>
          <w:spacing w:val="1"/>
          <w:lang w:val="fr-CI"/>
        </w:rPr>
        <w:t xml:space="preserve"> </w:t>
      </w:r>
      <w:r w:rsidRPr="00D36DA2">
        <w:rPr>
          <w:rFonts w:ascii="Arial Narrow" w:hAnsi="Arial Narrow"/>
          <w:lang w:val="fr-CI"/>
        </w:rPr>
        <w:t>sera</w:t>
      </w:r>
      <w:r w:rsidRPr="00D36DA2">
        <w:rPr>
          <w:rFonts w:ascii="Arial Narrow" w:hAnsi="Arial Narrow"/>
          <w:spacing w:val="-3"/>
          <w:lang w:val="fr-CI"/>
        </w:rPr>
        <w:t xml:space="preserve"> </w:t>
      </w:r>
      <w:proofErr w:type="spellStart"/>
      <w:r w:rsidRPr="00D36DA2">
        <w:rPr>
          <w:rFonts w:ascii="Arial Narrow" w:hAnsi="Arial Narrow"/>
          <w:lang w:val="fr-CI"/>
        </w:rPr>
        <w:t>retenu.e</w:t>
      </w:r>
      <w:proofErr w:type="spellEnd"/>
      <w:r w:rsidRPr="00D36DA2">
        <w:rPr>
          <w:rFonts w:ascii="Arial Narrow" w:hAnsi="Arial Narrow"/>
          <w:lang w:val="fr-CI"/>
        </w:rPr>
        <w:t>.</w:t>
      </w:r>
    </w:p>
    <w:p w14:paraId="611F72B6" w14:textId="77777777" w:rsidR="00360376" w:rsidRPr="00D36DA2" w:rsidRDefault="00360376" w:rsidP="00360376">
      <w:pPr>
        <w:pStyle w:val="Corpsdetexte"/>
        <w:spacing w:before="6"/>
        <w:rPr>
          <w:rFonts w:ascii="Arial Narrow" w:hAnsi="Arial Narrow"/>
          <w:lang w:val="fr-CI"/>
        </w:rPr>
      </w:pPr>
    </w:p>
    <w:p w14:paraId="0E80AADA" w14:textId="77777777" w:rsidR="00360376" w:rsidRPr="00D36DA2" w:rsidRDefault="00360376" w:rsidP="00D36DA2">
      <w:pPr>
        <w:rPr>
          <w:szCs w:val="22"/>
        </w:rPr>
      </w:pPr>
      <w:bookmarkStart w:id="233" w:name="_Toc93274024"/>
      <w:bookmarkStart w:id="234" w:name="_Toc93274398"/>
      <w:bookmarkStart w:id="235" w:name="_Toc93878136"/>
      <w:bookmarkStart w:id="236" w:name="_Toc95167469"/>
      <w:bookmarkStart w:id="237" w:name="_Toc95167635"/>
      <w:r w:rsidRPr="00D36DA2">
        <w:rPr>
          <w:szCs w:val="22"/>
        </w:rPr>
        <w:t>Les deux propositions doivent être placées sous plis scellés distincts et porter la mention :</w:t>
      </w:r>
      <w:r w:rsidRPr="00D36DA2">
        <w:rPr>
          <w:spacing w:val="1"/>
          <w:szCs w:val="22"/>
        </w:rPr>
        <w:t xml:space="preserve"> </w:t>
      </w:r>
      <w:r w:rsidRPr="00D36DA2">
        <w:rPr>
          <w:szCs w:val="22"/>
        </w:rPr>
        <w:t>CONSULTANT(E)</w:t>
      </w:r>
      <w:r w:rsidRPr="00D36DA2">
        <w:rPr>
          <w:spacing w:val="-8"/>
          <w:szCs w:val="22"/>
        </w:rPr>
        <w:t xml:space="preserve"> </w:t>
      </w:r>
      <w:r w:rsidRPr="00D36DA2">
        <w:rPr>
          <w:szCs w:val="22"/>
        </w:rPr>
        <w:t>NATIONAL</w:t>
      </w:r>
      <w:r w:rsidRPr="00D36DA2">
        <w:rPr>
          <w:spacing w:val="-8"/>
          <w:szCs w:val="22"/>
        </w:rPr>
        <w:t xml:space="preserve"> </w:t>
      </w:r>
      <w:r w:rsidRPr="00D36DA2">
        <w:rPr>
          <w:szCs w:val="22"/>
        </w:rPr>
        <w:t>(E)</w:t>
      </w:r>
      <w:r w:rsidRPr="00D36DA2">
        <w:rPr>
          <w:spacing w:val="-9"/>
          <w:szCs w:val="22"/>
        </w:rPr>
        <w:t xml:space="preserve"> </w:t>
      </w:r>
      <w:r w:rsidRPr="00D36DA2">
        <w:rPr>
          <w:szCs w:val="22"/>
        </w:rPr>
        <w:t>EVALUATION</w:t>
      </w:r>
      <w:r w:rsidRPr="00D36DA2">
        <w:rPr>
          <w:spacing w:val="-8"/>
          <w:szCs w:val="22"/>
        </w:rPr>
        <w:t xml:space="preserve"> </w:t>
      </w:r>
      <w:r w:rsidRPr="00D36DA2">
        <w:rPr>
          <w:szCs w:val="22"/>
        </w:rPr>
        <w:t>FINALE</w:t>
      </w:r>
      <w:r w:rsidRPr="00D36DA2">
        <w:rPr>
          <w:spacing w:val="-11"/>
          <w:szCs w:val="22"/>
        </w:rPr>
        <w:t xml:space="preserve"> </w:t>
      </w:r>
      <w:r w:rsidRPr="00D36DA2">
        <w:rPr>
          <w:szCs w:val="22"/>
        </w:rPr>
        <w:t>DU</w:t>
      </w:r>
      <w:r w:rsidRPr="00D36DA2">
        <w:rPr>
          <w:spacing w:val="-9"/>
          <w:szCs w:val="22"/>
        </w:rPr>
        <w:t xml:space="preserve"> </w:t>
      </w:r>
      <w:r w:rsidRPr="00D36DA2">
        <w:rPr>
          <w:szCs w:val="22"/>
        </w:rPr>
        <w:t>PROJET</w:t>
      </w:r>
      <w:r w:rsidRPr="00D36DA2">
        <w:rPr>
          <w:spacing w:val="-8"/>
          <w:szCs w:val="22"/>
        </w:rPr>
        <w:t xml:space="preserve"> </w:t>
      </w:r>
      <w:r w:rsidRPr="00D36DA2">
        <w:rPr>
          <w:szCs w:val="22"/>
        </w:rPr>
        <w:t>LES</w:t>
      </w:r>
      <w:r w:rsidRPr="00D36DA2">
        <w:rPr>
          <w:spacing w:val="2"/>
          <w:szCs w:val="22"/>
        </w:rPr>
        <w:t xml:space="preserve"> </w:t>
      </w:r>
      <w:r w:rsidRPr="00D36DA2">
        <w:rPr>
          <w:szCs w:val="22"/>
        </w:rPr>
        <w:t>JEUNES</w:t>
      </w:r>
      <w:r w:rsidRPr="00D36DA2">
        <w:rPr>
          <w:spacing w:val="1"/>
          <w:szCs w:val="22"/>
        </w:rPr>
        <w:t xml:space="preserve"> </w:t>
      </w:r>
      <w:r w:rsidRPr="00D36DA2">
        <w:rPr>
          <w:szCs w:val="22"/>
        </w:rPr>
        <w:t>COMME</w:t>
      </w:r>
      <w:r w:rsidRPr="00D36DA2">
        <w:rPr>
          <w:spacing w:val="2"/>
          <w:szCs w:val="22"/>
        </w:rPr>
        <w:t xml:space="preserve"> </w:t>
      </w:r>
      <w:r w:rsidRPr="00D36DA2">
        <w:rPr>
          <w:szCs w:val="22"/>
        </w:rPr>
        <w:t>MOTEURS</w:t>
      </w:r>
      <w:r w:rsidRPr="00D36DA2">
        <w:rPr>
          <w:spacing w:val="-47"/>
          <w:szCs w:val="22"/>
        </w:rPr>
        <w:t xml:space="preserve"> </w:t>
      </w:r>
      <w:r w:rsidRPr="00D36DA2">
        <w:rPr>
          <w:szCs w:val="22"/>
        </w:rPr>
        <w:t>DE</w:t>
      </w:r>
      <w:r w:rsidRPr="00D36DA2">
        <w:rPr>
          <w:spacing w:val="19"/>
          <w:szCs w:val="22"/>
        </w:rPr>
        <w:t xml:space="preserve"> </w:t>
      </w:r>
      <w:r w:rsidRPr="00D36DA2">
        <w:rPr>
          <w:szCs w:val="22"/>
        </w:rPr>
        <w:t>PREVENTION</w:t>
      </w:r>
      <w:r w:rsidRPr="00D36DA2">
        <w:rPr>
          <w:spacing w:val="16"/>
          <w:szCs w:val="22"/>
        </w:rPr>
        <w:t xml:space="preserve"> </w:t>
      </w:r>
      <w:r w:rsidRPr="00D36DA2">
        <w:rPr>
          <w:szCs w:val="22"/>
        </w:rPr>
        <w:t>DES</w:t>
      </w:r>
      <w:r w:rsidRPr="00D36DA2">
        <w:rPr>
          <w:spacing w:val="17"/>
          <w:szCs w:val="22"/>
        </w:rPr>
        <w:t xml:space="preserve"> </w:t>
      </w:r>
      <w:r w:rsidRPr="00D36DA2">
        <w:rPr>
          <w:szCs w:val="22"/>
        </w:rPr>
        <w:t>DISCOURS</w:t>
      </w:r>
      <w:r w:rsidRPr="00D36DA2">
        <w:rPr>
          <w:spacing w:val="17"/>
          <w:szCs w:val="22"/>
        </w:rPr>
        <w:t xml:space="preserve"> </w:t>
      </w:r>
      <w:r w:rsidRPr="00D36DA2">
        <w:rPr>
          <w:szCs w:val="22"/>
        </w:rPr>
        <w:t>DE</w:t>
      </w:r>
      <w:r w:rsidRPr="00D36DA2">
        <w:rPr>
          <w:spacing w:val="16"/>
          <w:szCs w:val="22"/>
        </w:rPr>
        <w:t xml:space="preserve"> </w:t>
      </w:r>
      <w:r w:rsidRPr="00D36DA2">
        <w:rPr>
          <w:szCs w:val="22"/>
        </w:rPr>
        <w:t>HAINE</w:t>
      </w:r>
      <w:r w:rsidRPr="00D36DA2">
        <w:rPr>
          <w:spacing w:val="16"/>
          <w:szCs w:val="22"/>
        </w:rPr>
        <w:t xml:space="preserve"> </w:t>
      </w:r>
      <w:r w:rsidRPr="00D36DA2">
        <w:rPr>
          <w:szCs w:val="22"/>
        </w:rPr>
        <w:t>ET</w:t>
      </w:r>
      <w:r w:rsidRPr="00D36DA2">
        <w:rPr>
          <w:spacing w:val="17"/>
          <w:szCs w:val="22"/>
        </w:rPr>
        <w:t xml:space="preserve"> </w:t>
      </w:r>
      <w:r w:rsidRPr="00D36DA2">
        <w:rPr>
          <w:szCs w:val="22"/>
        </w:rPr>
        <w:t>DES</w:t>
      </w:r>
      <w:r w:rsidRPr="00D36DA2">
        <w:rPr>
          <w:spacing w:val="17"/>
          <w:szCs w:val="22"/>
        </w:rPr>
        <w:t xml:space="preserve"> </w:t>
      </w:r>
      <w:r w:rsidRPr="00D36DA2">
        <w:rPr>
          <w:szCs w:val="22"/>
        </w:rPr>
        <w:t>CONFLITS</w:t>
      </w:r>
      <w:r w:rsidRPr="00D36DA2">
        <w:rPr>
          <w:spacing w:val="17"/>
          <w:szCs w:val="22"/>
        </w:rPr>
        <w:t xml:space="preserve"> </w:t>
      </w:r>
      <w:r w:rsidRPr="00D36DA2">
        <w:rPr>
          <w:szCs w:val="22"/>
        </w:rPr>
        <w:t>SOCIO-POLITIQUES</w:t>
      </w:r>
      <w:r w:rsidRPr="00D36DA2">
        <w:rPr>
          <w:spacing w:val="18"/>
          <w:szCs w:val="22"/>
        </w:rPr>
        <w:t xml:space="preserve"> </w:t>
      </w:r>
      <w:r w:rsidRPr="00D36DA2">
        <w:rPr>
          <w:szCs w:val="22"/>
        </w:rPr>
        <w:t>ET</w:t>
      </w:r>
      <w:r w:rsidRPr="00D36DA2">
        <w:rPr>
          <w:spacing w:val="-47"/>
          <w:szCs w:val="22"/>
        </w:rPr>
        <w:t xml:space="preserve"> </w:t>
      </w:r>
      <w:r w:rsidRPr="00D36DA2">
        <w:rPr>
          <w:szCs w:val="22"/>
        </w:rPr>
        <w:t>COMMUNAUTAIRES</w:t>
      </w:r>
      <w:bookmarkEnd w:id="233"/>
      <w:bookmarkEnd w:id="234"/>
      <w:bookmarkEnd w:id="235"/>
      <w:bookmarkEnd w:id="236"/>
      <w:bookmarkEnd w:id="237"/>
    </w:p>
    <w:p w14:paraId="792734E6" w14:textId="77777777" w:rsidR="00360376" w:rsidRPr="00D36DA2" w:rsidRDefault="00360376" w:rsidP="00360376">
      <w:pPr>
        <w:pStyle w:val="Corpsdetexte"/>
        <w:spacing w:line="267" w:lineRule="exact"/>
        <w:ind w:left="269"/>
        <w:rPr>
          <w:rFonts w:ascii="Arial Narrow" w:hAnsi="Arial Narrow"/>
          <w:lang w:val="fr-CI"/>
        </w:rPr>
      </w:pPr>
      <w:r w:rsidRPr="00D36DA2">
        <w:rPr>
          <w:rFonts w:ascii="Arial Narrow" w:hAnsi="Arial Narrow"/>
          <w:lang w:val="fr-CI"/>
        </w:rPr>
        <w:t>Les</w:t>
      </w:r>
      <w:r w:rsidRPr="00D36DA2">
        <w:rPr>
          <w:rFonts w:ascii="Arial Narrow" w:hAnsi="Arial Narrow"/>
          <w:spacing w:val="-1"/>
          <w:lang w:val="fr-CI"/>
        </w:rPr>
        <w:t xml:space="preserve"> </w:t>
      </w:r>
      <w:r w:rsidRPr="00D36DA2">
        <w:rPr>
          <w:rFonts w:ascii="Arial Narrow" w:hAnsi="Arial Narrow"/>
          <w:lang w:val="fr-CI"/>
        </w:rPr>
        <w:t>dossiers</w:t>
      </w:r>
      <w:r w:rsidRPr="00D36DA2">
        <w:rPr>
          <w:rFonts w:ascii="Arial Narrow" w:hAnsi="Arial Narrow"/>
          <w:spacing w:val="-1"/>
          <w:lang w:val="fr-CI"/>
        </w:rPr>
        <w:t xml:space="preserve"> </w:t>
      </w:r>
      <w:r w:rsidRPr="00D36DA2">
        <w:rPr>
          <w:rFonts w:ascii="Arial Narrow" w:hAnsi="Arial Narrow"/>
          <w:lang w:val="fr-CI"/>
        </w:rPr>
        <w:t>sont</w:t>
      </w:r>
      <w:r w:rsidRPr="00D36DA2">
        <w:rPr>
          <w:rFonts w:ascii="Arial Narrow" w:hAnsi="Arial Narrow"/>
          <w:spacing w:val="-1"/>
          <w:lang w:val="fr-CI"/>
        </w:rPr>
        <w:t xml:space="preserve"> </w:t>
      </w:r>
      <w:r w:rsidRPr="00D36DA2">
        <w:rPr>
          <w:rFonts w:ascii="Arial Narrow" w:hAnsi="Arial Narrow"/>
          <w:lang w:val="fr-CI"/>
        </w:rPr>
        <w:t>à</w:t>
      </w:r>
      <w:r w:rsidRPr="00D36DA2">
        <w:rPr>
          <w:rFonts w:ascii="Arial Narrow" w:hAnsi="Arial Narrow"/>
          <w:spacing w:val="-1"/>
          <w:lang w:val="fr-CI"/>
        </w:rPr>
        <w:t xml:space="preserve"> </w:t>
      </w:r>
      <w:r w:rsidRPr="00D36DA2">
        <w:rPr>
          <w:rFonts w:ascii="Arial Narrow" w:hAnsi="Arial Narrow"/>
          <w:lang w:val="fr-CI"/>
        </w:rPr>
        <w:t>déposer</w:t>
      </w:r>
      <w:r w:rsidRPr="00D36DA2">
        <w:rPr>
          <w:rFonts w:ascii="Arial Narrow" w:hAnsi="Arial Narrow"/>
          <w:spacing w:val="-3"/>
          <w:lang w:val="fr-CI"/>
        </w:rPr>
        <w:t xml:space="preserve"> </w:t>
      </w:r>
      <w:r w:rsidRPr="00D36DA2">
        <w:rPr>
          <w:rFonts w:ascii="Arial Narrow" w:hAnsi="Arial Narrow"/>
          <w:lang w:val="fr-CI"/>
        </w:rPr>
        <w:t>au</w:t>
      </w:r>
      <w:r w:rsidRPr="00D36DA2">
        <w:rPr>
          <w:rFonts w:ascii="Arial Narrow" w:hAnsi="Arial Narrow"/>
          <w:spacing w:val="-2"/>
          <w:lang w:val="fr-CI"/>
        </w:rPr>
        <w:t xml:space="preserve"> </w:t>
      </w:r>
      <w:r w:rsidRPr="00D36DA2">
        <w:rPr>
          <w:rFonts w:ascii="Arial Narrow" w:hAnsi="Arial Narrow"/>
          <w:lang w:val="fr-CI"/>
        </w:rPr>
        <w:t>bureau</w:t>
      </w:r>
      <w:r w:rsidRPr="00D36DA2">
        <w:rPr>
          <w:rFonts w:ascii="Arial Narrow" w:hAnsi="Arial Narrow"/>
          <w:spacing w:val="-2"/>
          <w:lang w:val="fr-CI"/>
        </w:rPr>
        <w:t xml:space="preserve"> </w:t>
      </w:r>
      <w:r w:rsidRPr="00D36DA2">
        <w:rPr>
          <w:rFonts w:ascii="Arial Narrow" w:hAnsi="Arial Narrow"/>
          <w:lang w:val="fr-CI"/>
        </w:rPr>
        <w:t>du</w:t>
      </w:r>
      <w:r w:rsidRPr="00D36DA2">
        <w:rPr>
          <w:rFonts w:ascii="Arial Narrow" w:hAnsi="Arial Narrow"/>
          <w:spacing w:val="-2"/>
          <w:lang w:val="fr-CI"/>
        </w:rPr>
        <w:t xml:space="preserve"> </w:t>
      </w:r>
      <w:r w:rsidRPr="00D36DA2">
        <w:rPr>
          <w:rFonts w:ascii="Arial Narrow" w:hAnsi="Arial Narrow"/>
          <w:lang w:val="fr-CI"/>
        </w:rPr>
        <w:t>PNUD Côte</w:t>
      </w:r>
      <w:r w:rsidRPr="00D36DA2">
        <w:rPr>
          <w:rFonts w:ascii="Arial Narrow" w:hAnsi="Arial Narrow"/>
          <w:spacing w:val="-1"/>
          <w:lang w:val="fr-CI"/>
        </w:rPr>
        <w:t xml:space="preserve"> </w:t>
      </w:r>
      <w:r w:rsidRPr="00D36DA2">
        <w:rPr>
          <w:rFonts w:ascii="Arial Narrow" w:hAnsi="Arial Narrow"/>
          <w:lang w:val="fr-CI"/>
        </w:rPr>
        <w:t>d’Ivoire à</w:t>
      </w:r>
      <w:r w:rsidRPr="00D36DA2">
        <w:rPr>
          <w:rFonts w:ascii="Arial Narrow" w:hAnsi="Arial Narrow"/>
          <w:spacing w:val="-1"/>
          <w:lang w:val="fr-CI"/>
        </w:rPr>
        <w:t xml:space="preserve"> </w:t>
      </w:r>
      <w:r w:rsidRPr="00D36DA2">
        <w:rPr>
          <w:rFonts w:ascii="Arial Narrow" w:hAnsi="Arial Narrow"/>
          <w:lang w:val="fr-CI"/>
        </w:rPr>
        <w:t>l’adresse :</w:t>
      </w:r>
    </w:p>
    <w:p w14:paraId="7025553C" w14:textId="77777777" w:rsidR="00360376" w:rsidRPr="00D36DA2" w:rsidRDefault="00360376" w:rsidP="00D36DA2">
      <w:pPr>
        <w:rPr>
          <w:szCs w:val="22"/>
        </w:rPr>
      </w:pPr>
      <w:bookmarkStart w:id="238" w:name="_Toc93274025"/>
      <w:bookmarkStart w:id="239" w:name="_Toc93274399"/>
      <w:bookmarkStart w:id="240" w:name="_Toc93878137"/>
      <w:bookmarkStart w:id="241" w:name="_Toc95167470"/>
      <w:bookmarkStart w:id="242" w:name="_Toc95167636"/>
      <w:r w:rsidRPr="00D36DA2">
        <w:rPr>
          <w:szCs w:val="22"/>
        </w:rPr>
        <w:t>Programme des Nations Unies pour le Développement (PNUD), Angle Avenue Marchand,</w:t>
      </w:r>
      <w:r w:rsidRPr="00D36DA2">
        <w:rPr>
          <w:spacing w:val="-47"/>
          <w:szCs w:val="22"/>
        </w:rPr>
        <w:t xml:space="preserve"> </w:t>
      </w:r>
      <w:r w:rsidRPr="00D36DA2">
        <w:rPr>
          <w:szCs w:val="22"/>
        </w:rPr>
        <w:t>Rue Gourgas Plateau en face de la radio. 01 BP 1747 ABIDJAN 01 COTE D’IVOIRE, au plus</w:t>
      </w:r>
      <w:r w:rsidRPr="00D36DA2">
        <w:rPr>
          <w:spacing w:val="1"/>
          <w:szCs w:val="22"/>
        </w:rPr>
        <w:t xml:space="preserve"> </w:t>
      </w:r>
      <w:r w:rsidRPr="00D36DA2">
        <w:rPr>
          <w:szCs w:val="22"/>
        </w:rPr>
        <w:t>tard</w:t>
      </w:r>
      <w:r w:rsidRPr="00D36DA2">
        <w:rPr>
          <w:spacing w:val="-1"/>
          <w:szCs w:val="22"/>
        </w:rPr>
        <w:t xml:space="preserve"> </w:t>
      </w:r>
      <w:r w:rsidRPr="00D36DA2">
        <w:rPr>
          <w:szCs w:val="22"/>
        </w:rPr>
        <w:t>le</w:t>
      </w:r>
      <w:r w:rsidRPr="00D36DA2">
        <w:rPr>
          <w:spacing w:val="-3"/>
          <w:szCs w:val="22"/>
        </w:rPr>
        <w:t xml:space="preserve"> </w:t>
      </w:r>
      <w:r w:rsidRPr="00D36DA2">
        <w:rPr>
          <w:szCs w:val="22"/>
        </w:rPr>
        <w:t>30</w:t>
      </w:r>
      <w:r w:rsidRPr="00D36DA2">
        <w:rPr>
          <w:spacing w:val="-2"/>
          <w:szCs w:val="22"/>
        </w:rPr>
        <w:t xml:space="preserve"> </w:t>
      </w:r>
      <w:r w:rsidRPr="00D36DA2">
        <w:rPr>
          <w:szCs w:val="22"/>
        </w:rPr>
        <w:t>Septembre</w:t>
      </w:r>
      <w:r w:rsidRPr="00D36DA2">
        <w:rPr>
          <w:spacing w:val="-3"/>
          <w:szCs w:val="22"/>
        </w:rPr>
        <w:t xml:space="preserve"> </w:t>
      </w:r>
      <w:r w:rsidRPr="00D36DA2">
        <w:rPr>
          <w:szCs w:val="22"/>
        </w:rPr>
        <w:t>2021</w:t>
      </w:r>
      <w:r w:rsidRPr="00D36DA2">
        <w:rPr>
          <w:spacing w:val="-1"/>
          <w:szCs w:val="22"/>
        </w:rPr>
        <w:t xml:space="preserve"> </w:t>
      </w:r>
      <w:r w:rsidRPr="00D36DA2">
        <w:rPr>
          <w:szCs w:val="22"/>
        </w:rPr>
        <w:t>à</w:t>
      </w:r>
      <w:r w:rsidRPr="00D36DA2">
        <w:rPr>
          <w:spacing w:val="-1"/>
          <w:szCs w:val="22"/>
        </w:rPr>
        <w:t xml:space="preserve"> </w:t>
      </w:r>
      <w:r w:rsidRPr="00D36DA2">
        <w:rPr>
          <w:szCs w:val="22"/>
        </w:rPr>
        <w:t>17</w:t>
      </w:r>
      <w:r w:rsidRPr="00D36DA2">
        <w:rPr>
          <w:spacing w:val="-1"/>
          <w:szCs w:val="22"/>
        </w:rPr>
        <w:t xml:space="preserve"> </w:t>
      </w:r>
      <w:r w:rsidRPr="00D36DA2">
        <w:rPr>
          <w:szCs w:val="22"/>
        </w:rPr>
        <w:t>heures</w:t>
      </w:r>
      <w:r w:rsidRPr="00D36DA2">
        <w:rPr>
          <w:spacing w:val="-2"/>
          <w:szCs w:val="22"/>
        </w:rPr>
        <w:t xml:space="preserve"> </w:t>
      </w:r>
      <w:r w:rsidRPr="00D36DA2">
        <w:rPr>
          <w:szCs w:val="22"/>
        </w:rPr>
        <w:t>00</w:t>
      </w:r>
      <w:bookmarkEnd w:id="238"/>
      <w:bookmarkEnd w:id="239"/>
      <w:bookmarkEnd w:id="240"/>
      <w:bookmarkEnd w:id="241"/>
      <w:bookmarkEnd w:id="242"/>
    </w:p>
    <w:p w14:paraId="6343DE66" w14:textId="77777777" w:rsidR="00360376" w:rsidRPr="00D36DA2" w:rsidRDefault="00360376" w:rsidP="00360376">
      <w:pPr>
        <w:ind w:left="629"/>
        <w:rPr>
          <w:szCs w:val="22"/>
        </w:rPr>
      </w:pPr>
      <w:r w:rsidRPr="00D36DA2">
        <w:rPr>
          <w:szCs w:val="22"/>
        </w:rPr>
        <w:t>Ou</w:t>
      </w:r>
      <w:r w:rsidRPr="00D36DA2">
        <w:rPr>
          <w:spacing w:val="-5"/>
          <w:szCs w:val="22"/>
        </w:rPr>
        <w:t xml:space="preserve"> </w:t>
      </w:r>
      <w:r w:rsidRPr="00D36DA2">
        <w:rPr>
          <w:szCs w:val="22"/>
        </w:rPr>
        <w:t>par</w:t>
      </w:r>
      <w:r w:rsidRPr="00D36DA2">
        <w:rPr>
          <w:spacing w:val="-3"/>
          <w:szCs w:val="22"/>
        </w:rPr>
        <w:t xml:space="preserve"> </w:t>
      </w:r>
      <w:r w:rsidRPr="00D36DA2">
        <w:rPr>
          <w:szCs w:val="22"/>
        </w:rPr>
        <w:t>mail</w:t>
      </w:r>
      <w:r w:rsidRPr="00D36DA2">
        <w:rPr>
          <w:spacing w:val="-5"/>
          <w:szCs w:val="22"/>
        </w:rPr>
        <w:t xml:space="preserve"> </w:t>
      </w:r>
      <w:r w:rsidRPr="00D36DA2">
        <w:rPr>
          <w:szCs w:val="22"/>
        </w:rPr>
        <w:t>à</w:t>
      </w:r>
      <w:r w:rsidRPr="00D36DA2">
        <w:rPr>
          <w:spacing w:val="-3"/>
          <w:szCs w:val="22"/>
        </w:rPr>
        <w:t xml:space="preserve"> </w:t>
      </w:r>
      <w:r w:rsidRPr="00D36DA2">
        <w:rPr>
          <w:szCs w:val="22"/>
        </w:rPr>
        <w:t>l’adresse</w:t>
      </w:r>
      <w:r w:rsidRPr="00D36DA2">
        <w:rPr>
          <w:spacing w:val="-1"/>
          <w:szCs w:val="22"/>
        </w:rPr>
        <w:t xml:space="preserve"> </w:t>
      </w:r>
      <w:r w:rsidRPr="00D36DA2">
        <w:rPr>
          <w:szCs w:val="22"/>
        </w:rPr>
        <w:t>:</w:t>
      </w:r>
      <w:r w:rsidRPr="00D36DA2">
        <w:rPr>
          <w:spacing w:val="-3"/>
          <w:szCs w:val="22"/>
        </w:rPr>
        <w:t xml:space="preserve"> </w:t>
      </w:r>
      <w:hyperlink r:id="rId14">
        <w:r w:rsidRPr="00D36DA2">
          <w:rPr>
            <w:color w:val="0462C1"/>
            <w:szCs w:val="22"/>
            <w:u w:val="single" w:color="0462C1"/>
          </w:rPr>
          <w:t>procurement.offers.ci@undp.org</w:t>
        </w:r>
      </w:hyperlink>
    </w:p>
    <w:p w14:paraId="3DB7D5C8" w14:textId="77777777" w:rsidR="00360376" w:rsidRPr="00D36DA2" w:rsidRDefault="00360376" w:rsidP="00360376">
      <w:pPr>
        <w:pStyle w:val="Corpsdetexte"/>
        <w:spacing w:before="7"/>
        <w:rPr>
          <w:rFonts w:ascii="Arial Narrow" w:hAnsi="Arial Narrow"/>
          <w:lang w:val="fr-CI"/>
        </w:rPr>
      </w:pPr>
    </w:p>
    <w:p w14:paraId="5091349E" w14:textId="77777777" w:rsidR="00360376" w:rsidRPr="00D36DA2" w:rsidRDefault="00360376" w:rsidP="00360376">
      <w:pPr>
        <w:spacing w:before="56"/>
        <w:ind w:left="269" w:right="552"/>
        <w:rPr>
          <w:szCs w:val="22"/>
        </w:rPr>
      </w:pPr>
      <w:r w:rsidRPr="00D36DA2">
        <w:rPr>
          <w:color w:val="FF0000"/>
          <w:szCs w:val="22"/>
        </w:rPr>
        <w:t>NB : Dans le cas d’un envoi par mail, la référence du poste doit être clairement mentionnée</w:t>
      </w:r>
      <w:r w:rsidRPr="00D36DA2">
        <w:rPr>
          <w:color w:val="FF0000"/>
          <w:spacing w:val="1"/>
          <w:szCs w:val="22"/>
        </w:rPr>
        <w:t xml:space="preserve"> </w:t>
      </w:r>
      <w:r w:rsidRPr="00D36DA2">
        <w:rPr>
          <w:color w:val="FF0000"/>
          <w:szCs w:val="22"/>
        </w:rPr>
        <w:t>dans</w:t>
      </w:r>
      <w:r w:rsidRPr="00D36DA2">
        <w:rPr>
          <w:color w:val="FF0000"/>
          <w:spacing w:val="1"/>
          <w:szCs w:val="22"/>
        </w:rPr>
        <w:t xml:space="preserve"> </w:t>
      </w:r>
      <w:r w:rsidRPr="00D36DA2">
        <w:rPr>
          <w:color w:val="FF0000"/>
          <w:szCs w:val="22"/>
        </w:rPr>
        <w:t>l’objet</w:t>
      </w:r>
      <w:r w:rsidRPr="00D36DA2">
        <w:rPr>
          <w:color w:val="FF0000"/>
          <w:spacing w:val="1"/>
          <w:szCs w:val="22"/>
        </w:rPr>
        <w:t xml:space="preserve"> </w:t>
      </w:r>
      <w:r w:rsidRPr="00D36DA2">
        <w:rPr>
          <w:color w:val="FF0000"/>
          <w:szCs w:val="22"/>
        </w:rPr>
        <w:t>du</w:t>
      </w:r>
      <w:r w:rsidRPr="00D36DA2">
        <w:rPr>
          <w:color w:val="FF0000"/>
          <w:spacing w:val="1"/>
          <w:szCs w:val="22"/>
        </w:rPr>
        <w:t xml:space="preserve"> </w:t>
      </w:r>
      <w:r w:rsidRPr="00D36DA2">
        <w:rPr>
          <w:color w:val="FF0000"/>
          <w:szCs w:val="22"/>
        </w:rPr>
        <w:t>mail ;</w:t>
      </w:r>
      <w:r w:rsidRPr="00D36DA2">
        <w:rPr>
          <w:color w:val="FF0000"/>
          <w:spacing w:val="1"/>
          <w:szCs w:val="22"/>
        </w:rPr>
        <w:t xml:space="preserve"> </w:t>
      </w:r>
      <w:r w:rsidRPr="00D36DA2">
        <w:rPr>
          <w:color w:val="FF0000"/>
          <w:szCs w:val="22"/>
        </w:rPr>
        <w:t>l’offre</w:t>
      </w:r>
      <w:r w:rsidRPr="00D36DA2">
        <w:rPr>
          <w:color w:val="FF0000"/>
          <w:spacing w:val="1"/>
          <w:szCs w:val="22"/>
        </w:rPr>
        <w:t xml:space="preserve"> </w:t>
      </w:r>
      <w:r w:rsidRPr="00D36DA2">
        <w:rPr>
          <w:color w:val="FF0000"/>
          <w:szCs w:val="22"/>
        </w:rPr>
        <w:t>technique</w:t>
      </w:r>
      <w:r w:rsidRPr="00D36DA2">
        <w:rPr>
          <w:color w:val="FF0000"/>
          <w:spacing w:val="1"/>
          <w:szCs w:val="22"/>
        </w:rPr>
        <w:t xml:space="preserve"> </w:t>
      </w:r>
      <w:r w:rsidRPr="00D36DA2">
        <w:rPr>
          <w:color w:val="FF0000"/>
          <w:szCs w:val="22"/>
        </w:rPr>
        <w:t>doit</w:t>
      </w:r>
      <w:r w:rsidRPr="00D36DA2">
        <w:rPr>
          <w:color w:val="FF0000"/>
          <w:spacing w:val="1"/>
          <w:szCs w:val="22"/>
        </w:rPr>
        <w:t xml:space="preserve"> </w:t>
      </w:r>
      <w:r w:rsidRPr="00D36DA2">
        <w:rPr>
          <w:color w:val="FF0000"/>
          <w:szCs w:val="22"/>
        </w:rPr>
        <w:t>être</w:t>
      </w:r>
      <w:r w:rsidRPr="00D36DA2">
        <w:rPr>
          <w:color w:val="FF0000"/>
          <w:spacing w:val="1"/>
          <w:szCs w:val="22"/>
        </w:rPr>
        <w:t xml:space="preserve"> </w:t>
      </w:r>
      <w:r w:rsidRPr="00D36DA2">
        <w:rPr>
          <w:color w:val="FF0000"/>
          <w:szCs w:val="22"/>
        </w:rPr>
        <w:t>également</w:t>
      </w:r>
      <w:r w:rsidRPr="00D36DA2">
        <w:rPr>
          <w:color w:val="FF0000"/>
          <w:spacing w:val="1"/>
          <w:szCs w:val="22"/>
        </w:rPr>
        <w:t xml:space="preserve"> </w:t>
      </w:r>
      <w:r w:rsidRPr="00D36DA2">
        <w:rPr>
          <w:color w:val="FF0000"/>
          <w:szCs w:val="22"/>
        </w:rPr>
        <w:t>transmise</w:t>
      </w:r>
      <w:r w:rsidRPr="00D36DA2">
        <w:rPr>
          <w:color w:val="FF0000"/>
          <w:spacing w:val="1"/>
          <w:szCs w:val="22"/>
        </w:rPr>
        <w:t xml:space="preserve"> </w:t>
      </w:r>
      <w:r w:rsidRPr="00D36DA2">
        <w:rPr>
          <w:color w:val="FF0000"/>
          <w:szCs w:val="22"/>
        </w:rPr>
        <w:t>dans</w:t>
      </w:r>
      <w:r w:rsidRPr="00D36DA2">
        <w:rPr>
          <w:color w:val="FF0000"/>
          <w:spacing w:val="1"/>
          <w:szCs w:val="22"/>
        </w:rPr>
        <w:t xml:space="preserve"> </w:t>
      </w:r>
      <w:r w:rsidRPr="00D36DA2">
        <w:rPr>
          <w:color w:val="FF0000"/>
          <w:szCs w:val="22"/>
        </w:rPr>
        <w:t>un</w:t>
      </w:r>
      <w:r w:rsidRPr="00D36DA2">
        <w:rPr>
          <w:color w:val="FF0000"/>
          <w:spacing w:val="1"/>
          <w:szCs w:val="22"/>
        </w:rPr>
        <w:t xml:space="preserve"> </w:t>
      </w:r>
      <w:r w:rsidRPr="00D36DA2">
        <w:rPr>
          <w:color w:val="FF0000"/>
          <w:szCs w:val="22"/>
        </w:rPr>
        <w:t>fichier</w:t>
      </w:r>
      <w:r w:rsidRPr="00D36DA2">
        <w:rPr>
          <w:color w:val="FF0000"/>
          <w:spacing w:val="1"/>
          <w:szCs w:val="22"/>
        </w:rPr>
        <w:t xml:space="preserve"> </w:t>
      </w:r>
      <w:r w:rsidRPr="00D36DA2">
        <w:rPr>
          <w:color w:val="FF0000"/>
          <w:szCs w:val="22"/>
        </w:rPr>
        <w:t>séparément</w:t>
      </w:r>
      <w:r w:rsidRPr="00D36DA2">
        <w:rPr>
          <w:color w:val="FF0000"/>
          <w:spacing w:val="-1"/>
          <w:szCs w:val="22"/>
        </w:rPr>
        <w:t xml:space="preserve"> </w:t>
      </w:r>
      <w:r w:rsidRPr="00D36DA2">
        <w:rPr>
          <w:color w:val="FF0000"/>
          <w:szCs w:val="22"/>
        </w:rPr>
        <w:t>de</w:t>
      </w:r>
      <w:r w:rsidRPr="00D36DA2">
        <w:rPr>
          <w:color w:val="FF0000"/>
          <w:spacing w:val="-1"/>
          <w:szCs w:val="22"/>
        </w:rPr>
        <w:t xml:space="preserve"> </w:t>
      </w:r>
      <w:r w:rsidRPr="00D36DA2">
        <w:rPr>
          <w:color w:val="FF0000"/>
          <w:szCs w:val="22"/>
        </w:rPr>
        <w:t>l’offre</w:t>
      </w:r>
      <w:r w:rsidRPr="00D36DA2">
        <w:rPr>
          <w:color w:val="FF0000"/>
          <w:spacing w:val="-1"/>
          <w:szCs w:val="22"/>
        </w:rPr>
        <w:t xml:space="preserve"> </w:t>
      </w:r>
      <w:r w:rsidRPr="00D36DA2">
        <w:rPr>
          <w:color w:val="FF0000"/>
          <w:szCs w:val="22"/>
        </w:rPr>
        <w:t>financière.</w:t>
      </w:r>
    </w:p>
    <w:p w14:paraId="6D9C7EDE" w14:textId="77777777" w:rsidR="00360376" w:rsidRPr="00D36DA2" w:rsidRDefault="00360376" w:rsidP="00360376">
      <w:pPr>
        <w:pStyle w:val="Corpsdetexte"/>
        <w:spacing w:before="2"/>
        <w:rPr>
          <w:rFonts w:ascii="Arial Narrow" w:hAnsi="Arial Narrow"/>
          <w:lang w:val="fr-CI"/>
        </w:rPr>
      </w:pPr>
    </w:p>
    <w:p w14:paraId="27BBF2F3" w14:textId="77777777" w:rsidR="00360376" w:rsidRPr="00D36DA2" w:rsidRDefault="00360376" w:rsidP="00360376">
      <w:pPr>
        <w:ind w:left="269" w:right="549"/>
        <w:rPr>
          <w:szCs w:val="22"/>
        </w:rPr>
      </w:pPr>
      <w:r w:rsidRPr="00D36DA2">
        <w:rPr>
          <w:color w:val="0066FF"/>
          <w:szCs w:val="22"/>
          <w:u w:val="single" w:color="0066FF"/>
        </w:rPr>
        <w:t>Les offres reçues par un autre canal ou ne respectant pas les exigences mentionnées ci-dessus</w:t>
      </w:r>
      <w:r w:rsidRPr="00D36DA2">
        <w:rPr>
          <w:color w:val="0066FF"/>
          <w:spacing w:val="1"/>
          <w:szCs w:val="22"/>
        </w:rPr>
        <w:t xml:space="preserve"> </w:t>
      </w:r>
      <w:r w:rsidRPr="00D36DA2">
        <w:rPr>
          <w:color w:val="0066FF"/>
          <w:szCs w:val="22"/>
          <w:u w:val="single" w:color="0066FF"/>
        </w:rPr>
        <w:t>seront</w:t>
      </w:r>
      <w:r w:rsidRPr="00D36DA2">
        <w:rPr>
          <w:color w:val="0066FF"/>
          <w:spacing w:val="-1"/>
          <w:szCs w:val="22"/>
          <w:u w:val="single" w:color="0066FF"/>
        </w:rPr>
        <w:t xml:space="preserve"> </w:t>
      </w:r>
      <w:r w:rsidRPr="00D36DA2">
        <w:rPr>
          <w:color w:val="0066FF"/>
          <w:szCs w:val="22"/>
          <w:u w:val="single" w:color="0066FF"/>
        </w:rPr>
        <w:t>automatiquement</w:t>
      </w:r>
      <w:r w:rsidRPr="00D36DA2">
        <w:rPr>
          <w:color w:val="0066FF"/>
          <w:spacing w:val="-2"/>
          <w:szCs w:val="22"/>
          <w:u w:val="single" w:color="0066FF"/>
        </w:rPr>
        <w:t xml:space="preserve"> </w:t>
      </w:r>
      <w:r w:rsidRPr="00D36DA2">
        <w:rPr>
          <w:color w:val="0066FF"/>
          <w:szCs w:val="22"/>
          <w:u w:val="single" w:color="0066FF"/>
        </w:rPr>
        <w:t>rejetées.</w:t>
      </w:r>
    </w:p>
    <w:p w14:paraId="7064281F" w14:textId="77777777" w:rsidR="00360376" w:rsidRPr="00D36DA2" w:rsidRDefault="00360376" w:rsidP="00360376">
      <w:pPr>
        <w:rPr>
          <w:szCs w:val="22"/>
          <w:lang w:val="oc-FR"/>
        </w:rPr>
      </w:pPr>
    </w:p>
    <w:p w14:paraId="4D6410EA" w14:textId="77777777" w:rsidR="00360376" w:rsidRDefault="00360376" w:rsidP="00360376">
      <w:pPr>
        <w:spacing w:before="0"/>
        <w:jc w:val="left"/>
        <w:rPr>
          <w:lang w:val="oc-FR"/>
        </w:rPr>
        <w:sectPr w:rsidR="00360376" w:rsidSect="00B203AA">
          <w:footerReference w:type="even" r:id="rId15"/>
          <w:footerReference w:type="default" r:id="rId16"/>
          <w:pgSz w:w="11906" w:h="16838"/>
          <w:pgMar w:top="1417" w:right="1417" w:bottom="1417" w:left="1417" w:header="708" w:footer="708" w:gutter="0"/>
          <w:cols w:space="708"/>
          <w:docGrid w:linePitch="360"/>
        </w:sectPr>
      </w:pPr>
      <w:r>
        <w:rPr>
          <w:lang w:val="oc-FR"/>
        </w:rPr>
        <w:br w:type="page"/>
      </w:r>
    </w:p>
    <w:p w14:paraId="12E9D154" w14:textId="77777777" w:rsidR="00360376" w:rsidRDefault="00360376" w:rsidP="00360376">
      <w:pPr>
        <w:spacing w:before="0"/>
        <w:jc w:val="left"/>
        <w:rPr>
          <w:lang w:val="oc-FR"/>
        </w:rPr>
      </w:pPr>
    </w:p>
    <w:p w14:paraId="2F1041B5" w14:textId="77777777" w:rsidR="00360376" w:rsidRPr="004C2DB8" w:rsidRDefault="00360376" w:rsidP="00360376">
      <w:pPr>
        <w:pStyle w:val="Titre2"/>
      </w:pPr>
      <w:bookmarkStart w:id="243" w:name="_Toc89730061"/>
      <w:bookmarkStart w:id="244" w:name="_Toc93274400"/>
      <w:bookmarkStart w:id="245" w:name="_Toc95167471"/>
      <w:bookmarkStart w:id="246" w:name="_Toc106645857"/>
      <w:r>
        <w:t>Annexe 2 :</w:t>
      </w:r>
      <w:r w:rsidRPr="004C2DB8">
        <w:t xml:space="preserve"> Matrice d'évaluation.</w:t>
      </w:r>
      <w:bookmarkEnd w:id="243"/>
      <w:bookmarkEnd w:id="244"/>
      <w:bookmarkEnd w:id="245"/>
      <w:bookmarkEnd w:id="246"/>
      <w:r w:rsidRPr="004C2DB8">
        <w:t> </w:t>
      </w:r>
    </w:p>
    <w:p w14:paraId="1DB58D74" w14:textId="77777777" w:rsidR="00360376" w:rsidRPr="003F6A95" w:rsidRDefault="00360376" w:rsidP="00360376">
      <w:pPr>
        <w:rPr>
          <w:rFonts w:cs="Arial"/>
          <w:szCs w:val="22"/>
        </w:rPr>
      </w:pPr>
      <w:r w:rsidRPr="003F6A95">
        <w:rPr>
          <w:rFonts w:cs="Arial"/>
          <w:szCs w:val="22"/>
        </w:rPr>
        <w:t>L’évaluation sera conduite conformément aux critères d’évaluation correspondant, aux Questions clés, aux Sous-questions spécifiques éventuelles, aux Sources des données et Outils de collecte des données .</w:t>
      </w:r>
    </w:p>
    <w:p w14:paraId="590066AB" w14:textId="77777777" w:rsidR="00360376" w:rsidRPr="003F6A95" w:rsidRDefault="00360376" w:rsidP="00360376">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0"/>
        <w:gridCol w:w="2612"/>
        <w:gridCol w:w="3165"/>
        <w:gridCol w:w="2261"/>
        <w:gridCol w:w="1723"/>
        <w:gridCol w:w="2233"/>
      </w:tblGrid>
      <w:tr w:rsidR="00360376" w:rsidRPr="00E075FB" w14:paraId="44690814" w14:textId="77777777" w:rsidTr="001A7BAD">
        <w:tc>
          <w:tcPr>
            <w:tcW w:w="2000" w:type="dxa"/>
            <w:shd w:val="clear" w:color="auto" w:fill="auto"/>
            <w:vAlign w:val="center"/>
          </w:tcPr>
          <w:p w14:paraId="7F6F8B8E" w14:textId="77777777" w:rsidR="00360376" w:rsidRPr="00E075FB" w:rsidRDefault="00360376" w:rsidP="001A7BAD">
            <w:pPr>
              <w:spacing w:before="100" w:beforeAutospacing="1" w:after="100" w:afterAutospacing="1"/>
              <w:jc w:val="center"/>
              <w:rPr>
                <w:rFonts w:cs="Arial"/>
                <w:color w:val="000000"/>
                <w:sz w:val="16"/>
                <w:szCs w:val="16"/>
              </w:rPr>
            </w:pPr>
            <w:r w:rsidRPr="00E075FB">
              <w:rPr>
                <w:rFonts w:cs="Arial"/>
                <w:sz w:val="16"/>
                <w:szCs w:val="16"/>
              </w:rPr>
              <w:t>Critères</w:t>
            </w:r>
          </w:p>
        </w:tc>
        <w:tc>
          <w:tcPr>
            <w:tcW w:w="2612" w:type="dxa"/>
            <w:shd w:val="clear" w:color="auto" w:fill="auto"/>
            <w:vAlign w:val="center"/>
            <w:hideMark/>
          </w:tcPr>
          <w:p w14:paraId="7549B3D4"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Questions clés</w:t>
            </w:r>
          </w:p>
        </w:tc>
        <w:tc>
          <w:tcPr>
            <w:tcW w:w="3165" w:type="dxa"/>
            <w:shd w:val="clear" w:color="auto" w:fill="auto"/>
            <w:vAlign w:val="center"/>
            <w:hideMark/>
          </w:tcPr>
          <w:p w14:paraId="2784C5ED"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Sous questions spécifiques</w:t>
            </w:r>
          </w:p>
        </w:tc>
        <w:tc>
          <w:tcPr>
            <w:tcW w:w="2261" w:type="dxa"/>
            <w:shd w:val="clear" w:color="auto" w:fill="auto"/>
            <w:vAlign w:val="center"/>
            <w:hideMark/>
          </w:tcPr>
          <w:p w14:paraId="2BA9DCF5"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Outils  de collecte des données</w:t>
            </w:r>
          </w:p>
        </w:tc>
        <w:tc>
          <w:tcPr>
            <w:tcW w:w="1723" w:type="dxa"/>
            <w:shd w:val="clear" w:color="auto" w:fill="auto"/>
            <w:vAlign w:val="center"/>
            <w:hideMark/>
          </w:tcPr>
          <w:p w14:paraId="2E8E5DE6" w14:textId="77777777" w:rsidR="00360376" w:rsidRPr="00E075FB" w:rsidRDefault="00360376" w:rsidP="001A7BAD">
            <w:pPr>
              <w:spacing w:before="100" w:beforeAutospacing="1" w:after="100" w:afterAutospacing="1"/>
              <w:jc w:val="center"/>
              <w:rPr>
                <w:rFonts w:cs="Arial"/>
                <w:sz w:val="16"/>
                <w:szCs w:val="16"/>
              </w:rPr>
            </w:pPr>
            <w:r w:rsidRPr="00E075FB">
              <w:rPr>
                <w:rFonts w:cs="Arial"/>
                <w:color w:val="000000"/>
                <w:sz w:val="16"/>
                <w:szCs w:val="16"/>
              </w:rPr>
              <w:t>Cibles</w:t>
            </w:r>
          </w:p>
        </w:tc>
        <w:tc>
          <w:tcPr>
            <w:tcW w:w="2233" w:type="dxa"/>
            <w:shd w:val="clear" w:color="auto" w:fill="auto"/>
            <w:vAlign w:val="center"/>
            <w:hideMark/>
          </w:tcPr>
          <w:p w14:paraId="26B5118E" w14:textId="77777777" w:rsidR="00360376" w:rsidRPr="00E075FB" w:rsidRDefault="00360376" w:rsidP="001A7BAD">
            <w:pPr>
              <w:spacing w:before="100" w:beforeAutospacing="1" w:after="100" w:afterAutospacing="1"/>
              <w:contextualSpacing/>
              <w:jc w:val="center"/>
              <w:rPr>
                <w:rFonts w:cs="Arial"/>
                <w:sz w:val="16"/>
                <w:szCs w:val="16"/>
              </w:rPr>
            </w:pPr>
            <w:r w:rsidRPr="00E075FB">
              <w:rPr>
                <w:rFonts w:cs="Arial"/>
                <w:sz w:val="16"/>
                <w:szCs w:val="16"/>
              </w:rPr>
              <w:t xml:space="preserve">Sources de </w:t>
            </w:r>
          </w:p>
          <w:p w14:paraId="0B6F35A1" w14:textId="77777777" w:rsidR="00360376" w:rsidRPr="00E075FB" w:rsidRDefault="00360376" w:rsidP="001A7BAD">
            <w:pPr>
              <w:spacing w:before="100" w:beforeAutospacing="1" w:after="100" w:afterAutospacing="1"/>
              <w:contextualSpacing/>
              <w:jc w:val="center"/>
              <w:rPr>
                <w:rFonts w:cs="Arial"/>
                <w:sz w:val="16"/>
                <w:szCs w:val="16"/>
              </w:rPr>
            </w:pPr>
            <w:r w:rsidRPr="00E075FB">
              <w:rPr>
                <w:rFonts w:cs="Arial"/>
                <w:sz w:val="16"/>
                <w:szCs w:val="16"/>
              </w:rPr>
              <w:t>données</w:t>
            </w:r>
          </w:p>
        </w:tc>
      </w:tr>
      <w:tr w:rsidR="00360376" w:rsidRPr="00E075FB" w14:paraId="4633D50F" w14:textId="77777777" w:rsidTr="001A7BAD">
        <w:tc>
          <w:tcPr>
            <w:tcW w:w="2000" w:type="dxa"/>
            <w:vMerge w:val="restart"/>
            <w:vAlign w:val="center"/>
          </w:tcPr>
          <w:p w14:paraId="0C67AFA6" w14:textId="77777777" w:rsidR="00360376" w:rsidRPr="00E075FB" w:rsidRDefault="00360376" w:rsidP="001A7BAD">
            <w:pPr>
              <w:tabs>
                <w:tab w:val="left" w:pos="312"/>
              </w:tabs>
              <w:ind w:left="136" w:right="286"/>
              <w:jc w:val="center"/>
              <w:rPr>
                <w:rFonts w:cs="Arial"/>
                <w:sz w:val="16"/>
                <w:szCs w:val="16"/>
                <w:lang w:val="oc-FR"/>
              </w:rPr>
            </w:pPr>
            <w:r w:rsidRPr="00E075FB">
              <w:rPr>
                <w:rFonts w:cs="Arial"/>
                <w:color w:val="000000"/>
                <w:sz w:val="16"/>
                <w:szCs w:val="16"/>
              </w:rPr>
              <w:t>PERTINENCE</w:t>
            </w:r>
          </w:p>
        </w:tc>
        <w:tc>
          <w:tcPr>
            <w:tcW w:w="2612" w:type="dxa"/>
            <w:vMerge w:val="restart"/>
            <w:vAlign w:val="center"/>
            <w:hideMark/>
          </w:tcPr>
          <w:p w14:paraId="00CA389E"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Pertinence de la conception du programme, tant sur le plan structurel que sur le plan des activités, dans le contexte de la Côte d’Ivoire</w:t>
            </w:r>
          </w:p>
        </w:tc>
        <w:tc>
          <w:tcPr>
            <w:tcW w:w="3165" w:type="dxa"/>
            <w:vAlign w:val="center"/>
            <w:hideMark/>
          </w:tcPr>
          <w:p w14:paraId="68EAB98C"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La conception initiale du projet était-elle pertinente au moment de la rédaction et l’est-elle encore aujourd’hui?</w:t>
            </w:r>
          </w:p>
        </w:tc>
        <w:tc>
          <w:tcPr>
            <w:tcW w:w="2261" w:type="dxa"/>
            <w:vAlign w:val="center"/>
            <w:hideMark/>
          </w:tcPr>
          <w:p w14:paraId="0FDD19E3"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3036D93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les parties prenantes</w:t>
            </w:r>
          </w:p>
        </w:tc>
        <w:tc>
          <w:tcPr>
            <w:tcW w:w="1723" w:type="dxa"/>
            <w:vAlign w:val="center"/>
            <w:hideMark/>
          </w:tcPr>
          <w:p w14:paraId="43387603" w14:textId="77777777" w:rsidR="00360376" w:rsidRPr="00E075FB" w:rsidRDefault="00360376" w:rsidP="00A75403">
            <w:pPr>
              <w:numPr>
                <w:ilvl w:val="0"/>
                <w:numId w:val="3"/>
              </w:numPr>
              <w:tabs>
                <w:tab w:val="left" w:pos="312"/>
              </w:tabs>
              <w:ind w:left="136" w:right="286" w:hanging="136"/>
              <w:jc w:val="left"/>
              <w:rPr>
                <w:rFonts w:cs="Arial"/>
                <w:sz w:val="16"/>
                <w:szCs w:val="16"/>
                <w:lang w:val="oc-FR"/>
              </w:rPr>
            </w:pPr>
            <w:r w:rsidRPr="00E075FB">
              <w:rPr>
                <w:rFonts w:cs="Arial"/>
                <w:sz w:val="16"/>
                <w:szCs w:val="16"/>
                <w:lang w:val="oc-FR"/>
              </w:rPr>
              <w:t>Staff de projet PNUD, UNICEF, UNESCO</w:t>
            </w:r>
          </w:p>
        </w:tc>
        <w:tc>
          <w:tcPr>
            <w:tcW w:w="2233" w:type="dxa"/>
            <w:vAlign w:val="center"/>
            <w:hideMark/>
          </w:tcPr>
          <w:p w14:paraId="6814392A"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Rapports d’exécution</w:t>
            </w:r>
          </w:p>
          <w:p w14:paraId="6AE1E58F"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Rapport d’évaluation des besoins, </w:t>
            </w:r>
          </w:p>
          <w:p w14:paraId="77308EF7"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Note conceptuelle du Projet </w:t>
            </w:r>
          </w:p>
          <w:p w14:paraId="1CE988D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Document projet</w:t>
            </w:r>
          </w:p>
        </w:tc>
      </w:tr>
      <w:tr w:rsidR="00360376" w:rsidRPr="00E075FB" w14:paraId="5F376D0B" w14:textId="77777777" w:rsidTr="001A7BAD">
        <w:tc>
          <w:tcPr>
            <w:tcW w:w="2000" w:type="dxa"/>
            <w:vMerge/>
          </w:tcPr>
          <w:p w14:paraId="4D816D53" w14:textId="77777777" w:rsidR="00360376" w:rsidRPr="00E075FB" w:rsidRDefault="00360376" w:rsidP="001A7BAD">
            <w:pPr>
              <w:rPr>
                <w:rFonts w:cs="Arial"/>
                <w:sz w:val="16"/>
                <w:szCs w:val="16"/>
              </w:rPr>
            </w:pPr>
          </w:p>
        </w:tc>
        <w:tc>
          <w:tcPr>
            <w:tcW w:w="2612" w:type="dxa"/>
            <w:vMerge/>
            <w:vAlign w:val="center"/>
            <w:hideMark/>
          </w:tcPr>
          <w:p w14:paraId="794BF0ED" w14:textId="77777777" w:rsidR="00360376" w:rsidRPr="00E075FB" w:rsidRDefault="00360376" w:rsidP="001A7BAD">
            <w:pPr>
              <w:rPr>
                <w:rFonts w:cs="Arial"/>
                <w:sz w:val="16"/>
                <w:szCs w:val="16"/>
              </w:rPr>
            </w:pPr>
          </w:p>
        </w:tc>
        <w:tc>
          <w:tcPr>
            <w:tcW w:w="3165" w:type="dxa"/>
            <w:vAlign w:val="center"/>
            <w:hideMark/>
          </w:tcPr>
          <w:p w14:paraId="7166A3E3"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quelle mesure le projet a-t-il été développé en partenariat avec les autorités nationales?</w:t>
            </w:r>
          </w:p>
        </w:tc>
        <w:tc>
          <w:tcPr>
            <w:tcW w:w="2261" w:type="dxa"/>
            <w:vAlign w:val="center"/>
            <w:hideMark/>
          </w:tcPr>
          <w:p w14:paraId="09AA3BF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les autorités natioanles</w:t>
            </w:r>
          </w:p>
          <w:p w14:paraId="62CB605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tc>
        <w:tc>
          <w:tcPr>
            <w:tcW w:w="1723" w:type="dxa"/>
            <w:vAlign w:val="center"/>
            <w:hideMark/>
          </w:tcPr>
          <w:p w14:paraId="2F3C2C92"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PNUD, UNICEF, UNESCO</w:t>
            </w:r>
          </w:p>
          <w:p w14:paraId="3286A8A5"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MRCS</w:t>
            </w:r>
            <w:r w:rsidRPr="00E075FB">
              <w:rPr>
                <w:rFonts w:cs="Arial"/>
                <w:sz w:val="16"/>
                <w:szCs w:val="16"/>
                <w:lang w:val="oc-FR"/>
              </w:rPr>
              <w:t xml:space="preserve">, </w:t>
            </w:r>
          </w:p>
          <w:p w14:paraId="73007FF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MIS</w:t>
            </w:r>
          </w:p>
          <w:p w14:paraId="753AA94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MCENO</w:t>
            </w:r>
          </w:p>
          <w:p w14:paraId="667E0F8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MPJEJ</w:t>
            </w:r>
          </w:p>
          <w:p w14:paraId="0D272B3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MCF</w:t>
            </w:r>
          </w:p>
        </w:tc>
        <w:tc>
          <w:tcPr>
            <w:tcW w:w="2233" w:type="dxa"/>
            <w:vAlign w:val="center"/>
            <w:hideMark/>
          </w:tcPr>
          <w:p w14:paraId="32B220D8"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Rapports  des rencontres de consultation ; </w:t>
            </w:r>
          </w:p>
          <w:p w14:paraId="76A2D0F6"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Document projet</w:t>
            </w:r>
          </w:p>
        </w:tc>
      </w:tr>
      <w:tr w:rsidR="00360376" w:rsidRPr="00E075FB" w14:paraId="45CD9425" w14:textId="77777777" w:rsidTr="001A7BAD">
        <w:tc>
          <w:tcPr>
            <w:tcW w:w="2000" w:type="dxa"/>
            <w:vMerge/>
          </w:tcPr>
          <w:p w14:paraId="6C5F2C9D" w14:textId="77777777" w:rsidR="00360376" w:rsidRPr="00E075FB" w:rsidRDefault="00360376" w:rsidP="001A7BAD">
            <w:pPr>
              <w:rPr>
                <w:rFonts w:cs="Arial"/>
                <w:sz w:val="16"/>
                <w:szCs w:val="16"/>
              </w:rPr>
            </w:pPr>
          </w:p>
        </w:tc>
        <w:tc>
          <w:tcPr>
            <w:tcW w:w="2612" w:type="dxa"/>
            <w:vMerge/>
            <w:vAlign w:val="center"/>
            <w:hideMark/>
          </w:tcPr>
          <w:p w14:paraId="1A3F7946" w14:textId="77777777" w:rsidR="00360376" w:rsidRPr="00E075FB" w:rsidRDefault="00360376" w:rsidP="001A7BAD">
            <w:pPr>
              <w:rPr>
                <w:rFonts w:cs="Arial"/>
                <w:sz w:val="16"/>
                <w:szCs w:val="16"/>
              </w:rPr>
            </w:pPr>
          </w:p>
        </w:tc>
        <w:tc>
          <w:tcPr>
            <w:tcW w:w="3165" w:type="dxa"/>
            <w:vAlign w:val="center"/>
            <w:hideMark/>
          </w:tcPr>
          <w:p w14:paraId="101C3E2F"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quelle mesure les points de vue des bénéficiaires susceptibles de fournir des informations ou d’autres ressources à la réalisation des résultats attendus ont-ils été pris en compte dans le processus de développement du projet?</w:t>
            </w:r>
          </w:p>
        </w:tc>
        <w:tc>
          <w:tcPr>
            <w:tcW w:w="2261" w:type="dxa"/>
            <w:vAlign w:val="center"/>
            <w:hideMark/>
          </w:tcPr>
          <w:p w14:paraId="268A5D0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25209C9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les parties prenantes</w:t>
            </w:r>
          </w:p>
        </w:tc>
        <w:tc>
          <w:tcPr>
            <w:tcW w:w="1723" w:type="dxa"/>
            <w:vAlign w:val="center"/>
            <w:hideMark/>
          </w:tcPr>
          <w:p w14:paraId="6F24BAD3"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PNUD, UNICEF, UNESCO</w:t>
            </w:r>
          </w:p>
          <w:p w14:paraId="6F202CA8"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MRCS, </w:t>
            </w:r>
          </w:p>
          <w:p w14:paraId="405E1A8C"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MIS</w:t>
            </w:r>
          </w:p>
          <w:p w14:paraId="752D4DE3"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MCENO</w:t>
            </w:r>
          </w:p>
          <w:p w14:paraId="66120648"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MPJEJ</w:t>
            </w:r>
          </w:p>
          <w:p w14:paraId="5C87EC12"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MCF</w:t>
            </w:r>
          </w:p>
        </w:tc>
        <w:tc>
          <w:tcPr>
            <w:tcW w:w="2233" w:type="dxa"/>
            <w:vAlign w:val="center"/>
            <w:hideMark/>
          </w:tcPr>
          <w:p w14:paraId="6578484D"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Rapports  des rencontres de consultation ; </w:t>
            </w:r>
          </w:p>
          <w:p w14:paraId="527AA30A"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Document projet</w:t>
            </w:r>
          </w:p>
        </w:tc>
      </w:tr>
      <w:tr w:rsidR="00360376" w:rsidRPr="00E075FB" w14:paraId="25745B5D" w14:textId="77777777" w:rsidTr="001A7BAD">
        <w:tc>
          <w:tcPr>
            <w:tcW w:w="2000" w:type="dxa"/>
            <w:vMerge/>
          </w:tcPr>
          <w:p w14:paraId="7AB91D4A"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2612" w:type="dxa"/>
            <w:vMerge w:val="restart"/>
            <w:vAlign w:val="center"/>
            <w:hideMark/>
          </w:tcPr>
          <w:p w14:paraId="2AA59586"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Pertinence à la fois pour les efforts en cours et prévus du gouvernement les Nations Unies.</w:t>
            </w:r>
          </w:p>
        </w:tc>
        <w:tc>
          <w:tcPr>
            <w:tcW w:w="3165" w:type="dxa"/>
            <w:vAlign w:val="center"/>
            <w:hideMark/>
          </w:tcPr>
          <w:p w14:paraId="2D65F00D"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 xml:space="preserve">Dans quelle mesure le projet était-il aligné sur les priorités de développement national, les produits et résultats du </w:t>
            </w:r>
            <w:r w:rsidRPr="00E075FB">
              <w:rPr>
                <w:rFonts w:cs="Arial"/>
                <w:color w:val="000000"/>
                <w:sz w:val="16"/>
                <w:szCs w:val="16"/>
              </w:rPr>
              <w:t>SNRCS</w:t>
            </w:r>
            <w:r w:rsidRPr="00E075FB">
              <w:rPr>
                <w:rFonts w:cs="Arial"/>
                <w:sz w:val="16"/>
                <w:szCs w:val="16"/>
                <w:lang w:val="oc-FR"/>
              </w:rPr>
              <w:t>, et les ODD?</w:t>
            </w:r>
          </w:p>
        </w:tc>
        <w:tc>
          <w:tcPr>
            <w:tcW w:w="2261" w:type="dxa"/>
            <w:vAlign w:val="center"/>
            <w:hideMark/>
          </w:tcPr>
          <w:p w14:paraId="3AB6E94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tc>
        <w:tc>
          <w:tcPr>
            <w:tcW w:w="1723" w:type="dxa"/>
            <w:vAlign w:val="center"/>
            <w:hideMark/>
          </w:tcPr>
          <w:p w14:paraId="16213339" w14:textId="77777777" w:rsidR="00360376" w:rsidRPr="00E075FB" w:rsidRDefault="00360376" w:rsidP="00A75403">
            <w:pPr>
              <w:numPr>
                <w:ilvl w:val="0"/>
                <w:numId w:val="3"/>
              </w:numPr>
              <w:tabs>
                <w:tab w:val="left" w:pos="312"/>
              </w:tabs>
              <w:ind w:left="136" w:right="286" w:hanging="136"/>
              <w:jc w:val="left"/>
              <w:rPr>
                <w:rFonts w:cs="Arial"/>
                <w:sz w:val="16"/>
                <w:szCs w:val="16"/>
                <w:lang w:val="oc-FR"/>
              </w:rPr>
            </w:pPr>
          </w:p>
        </w:tc>
        <w:tc>
          <w:tcPr>
            <w:tcW w:w="2233" w:type="dxa"/>
            <w:vAlign w:val="center"/>
            <w:hideMark/>
          </w:tcPr>
          <w:p w14:paraId="12B6DC0A"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SNRCS, </w:t>
            </w:r>
          </w:p>
          <w:p w14:paraId="0C24264E"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PACoP </w:t>
            </w:r>
          </w:p>
          <w:p w14:paraId="61DE3A6D"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Document ODD</w:t>
            </w:r>
          </w:p>
        </w:tc>
      </w:tr>
      <w:tr w:rsidR="00360376" w:rsidRPr="00E075FB" w14:paraId="6E7BAA5B" w14:textId="77777777" w:rsidTr="001A7BAD">
        <w:tc>
          <w:tcPr>
            <w:tcW w:w="2000" w:type="dxa"/>
            <w:vMerge/>
          </w:tcPr>
          <w:p w14:paraId="7BE1CA9C" w14:textId="77777777" w:rsidR="00360376" w:rsidRPr="00E075FB" w:rsidRDefault="00360376" w:rsidP="001A7BAD">
            <w:pPr>
              <w:rPr>
                <w:rFonts w:cs="Arial"/>
                <w:sz w:val="16"/>
                <w:szCs w:val="16"/>
              </w:rPr>
            </w:pPr>
          </w:p>
        </w:tc>
        <w:tc>
          <w:tcPr>
            <w:tcW w:w="2612" w:type="dxa"/>
            <w:vMerge/>
            <w:vAlign w:val="center"/>
            <w:hideMark/>
          </w:tcPr>
          <w:p w14:paraId="2026BBFC" w14:textId="77777777" w:rsidR="00360376" w:rsidRPr="00E075FB" w:rsidRDefault="00360376" w:rsidP="001A7BAD">
            <w:pPr>
              <w:rPr>
                <w:rFonts w:cs="Arial"/>
                <w:sz w:val="16"/>
                <w:szCs w:val="16"/>
              </w:rPr>
            </w:pPr>
          </w:p>
        </w:tc>
        <w:tc>
          <w:tcPr>
            <w:tcW w:w="3165" w:type="dxa"/>
            <w:vAlign w:val="center"/>
            <w:hideMark/>
          </w:tcPr>
          <w:p w14:paraId="09066906"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quelle mesure les enseignements tirés d’autres projets pertinents ont-ils été pris en compte dans le développement du projet?</w:t>
            </w:r>
          </w:p>
        </w:tc>
        <w:tc>
          <w:tcPr>
            <w:tcW w:w="2261" w:type="dxa"/>
            <w:vAlign w:val="center"/>
            <w:hideMark/>
          </w:tcPr>
          <w:p w14:paraId="55F7C0AD"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Revue documentaire</w:t>
            </w:r>
          </w:p>
        </w:tc>
        <w:tc>
          <w:tcPr>
            <w:tcW w:w="1723" w:type="dxa"/>
            <w:vAlign w:val="center"/>
            <w:hideMark/>
          </w:tcPr>
          <w:p w14:paraId="1CA7A137" w14:textId="77777777" w:rsidR="00360376" w:rsidRPr="00E075FB" w:rsidRDefault="00360376" w:rsidP="00A75403">
            <w:pPr>
              <w:numPr>
                <w:ilvl w:val="0"/>
                <w:numId w:val="3"/>
              </w:numPr>
              <w:tabs>
                <w:tab w:val="left" w:pos="312"/>
              </w:tabs>
              <w:ind w:left="136" w:right="286" w:hanging="136"/>
              <w:jc w:val="left"/>
              <w:rPr>
                <w:rFonts w:cs="Arial"/>
                <w:sz w:val="16"/>
                <w:szCs w:val="16"/>
                <w:lang w:val="oc-FR"/>
              </w:rPr>
            </w:pPr>
          </w:p>
        </w:tc>
        <w:tc>
          <w:tcPr>
            <w:tcW w:w="2233" w:type="dxa"/>
            <w:vAlign w:val="center"/>
            <w:hideMark/>
          </w:tcPr>
          <w:p w14:paraId="65E071D3"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Rapports d’évaluations des autres projets du PNUD</w:t>
            </w:r>
          </w:p>
        </w:tc>
      </w:tr>
      <w:tr w:rsidR="00360376" w:rsidRPr="00E075FB" w14:paraId="493C8022" w14:textId="77777777" w:rsidTr="001A7BAD">
        <w:tc>
          <w:tcPr>
            <w:tcW w:w="2000" w:type="dxa"/>
            <w:vMerge/>
          </w:tcPr>
          <w:p w14:paraId="194344D2" w14:textId="77777777" w:rsidR="00360376" w:rsidRPr="00E075FB" w:rsidRDefault="00360376" w:rsidP="001A7BAD">
            <w:pPr>
              <w:rPr>
                <w:rFonts w:cs="Arial"/>
                <w:sz w:val="16"/>
                <w:szCs w:val="16"/>
              </w:rPr>
            </w:pPr>
          </w:p>
        </w:tc>
        <w:tc>
          <w:tcPr>
            <w:tcW w:w="2612" w:type="dxa"/>
            <w:vAlign w:val="center"/>
            <w:hideMark/>
          </w:tcPr>
          <w:p w14:paraId="44B3E529"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 xml:space="preserve">Pertinence de l’approche multisectorielle et communautaire, de la consolidation de la paix et du renforcement de la cohésion sociale </w:t>
            </w:r>
          </w:p>
        </w:tc>
        <w:tc>
          <w:tcPr>
            <w:tcW w:w="3165" w:type="dxa"/>
            <w:vAlign w:val="center"/>
            <w:hideMark/>
          </w:tcPr>
          <w:p w14:paraId="446B2A90"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quelle mesure l’approche est-elle cohérente par rapport au contexte de cohésion sociale en Côte d’Ivoire?</w:t>
            </w:r>
          </w:p>
        </w:tc>
        <w:tc>
          <w:tcPr>
            <w:tcW w:w="2261" w:type="dxa"/>
            <w:vAlign w:val="center"/>
            <w:hideMark/>
          </w:tcPr>
          <w:p w14:paraId="5E4CB9E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4084490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les parties prenantes</w:t>
            </w:r>
          </w:p>
        </w:tc>
        <w:tc>
          <w:tcPr>
            <w:tcW w:w="1723" w:type="dxa"/>
            <w:vAlign w:val="center"/>
            <w:hideMark/>
          </w:tcPr>
          <w:p w14:paraId="2DF26C48" w14:textId="77777777" w:rsidR="00360376" w:rsidRPr="00E075FB" w:rsidRDefault="00360376" w:rsidP="00A75403">
            <w:pPr>
              <w:numPr>
                <w:ilvl w:val="0"/>
                <w:numId w:val="3"/>
              </w:numPr>
              <w:tabs>
                <w:tab w:val="left" w:pos="312"/>
              </w:tabs>
              <w:ind w:left="136" w:right="286" w:hanging="136"/>
              <w:jc w:val="left"/>
              <w:rPr>
                <w:rFonts w:cs="Arial"/>
                <w:sz w:val="16"/>
                <w:szCs w:val="16"/>
                <w:lang w:val="oc-FR"/>
              </w:rPr>
            </w:pPr>
            <w:r w:rsidRPr="00E075FB">
              <w:rPr>
                <w:rFonts w:cs="Arial"/>
                <w:sz w:val="16"/>
                <w:szCs w:val="16"/>
                <w:lang w:val="oc-FR"/>
              </w:rPr>
              <w:t>Staff de projet PNUD, UNICEF, UNESCO</w:t>
            </w:r>
          </w:p>
        </w:tc>
        <w:tc>
          <w:tcPr>
            <w:tcW w:w="2233" w:type="dxa"/>
            <w:vAlign w:val="center"/>
            <w:hideMark/>
          </w:tcPr>
          <w:p w14:paraId="4830DEB9"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SNRCS, </w:t>
            </w:r>
          </w:p>
          <w:p w14:paraId="15DD2D83"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PACoP </w:t>
            </w:r>
          </w:p>
          <w:p w14:paraId="6127A6F2"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p>
        </w:tc>
      </w:tr>
      <w:tr w:rsidR="00360376" w:rsidRPr="00E075FB" w14:paraId="58DA41AB" w14:textId="77777777" w:rsidTr="001A7BAD">
        <w:tc>
          <w:tcPr>
            <w:tcW w:w="2000" w:type="dxa"/>
            <w:vMerge/>
          </w:tcPr>
          <w:p w14:paraId="310C799C" w14:textId="77777777" w:rsidR="00360376" w:rsidRPr="00E075FB" w:rsidRDefault="00360376" w:rsidP="001A7BAD">
            <w:pPr>
              <w:rPr>
                <w:rFonts w:cs="Arial"/>
                <w:sz w:val="16"/>
                <w:szCs w:val="16"/>
                <w:lang w:val="en-US"/>
              </w:rPr>
            </w:pPr>
          </w:p>
        </w:tc>
        <w:tc>
          <w:tcPr>
            <w:tcW w:w="2612" w:type="dxa"/>
            <w:vAlign w:val="center"/>
          </w:tcPr>
          <w:p w14:paraId="46A226AB"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Cohérence du projet à la situation national avant et maintenant</w:t>
            </w:r>
          </w:p>
        </w:tc>
        <w:tc>
          <w:tcPr>
            <w:tcW w:w="3165" w:type="dxa"/>
            <w:vAlign w:val="center"/>
          </w:tcPr>
          <w:p w14:paraId="55B25585"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quelle mesure le projet a-t-il apporté des réponses adéquates aux changements politiques, économiques, institutionnels et juridiques dans le pays?</w:t>
            </w:r>
          </w:p>
        </w:tc>
        <w:tc>
          <w:tcPr>
            <w:tcW w:w="2261" w:type="dxa"/>
            <w:vAlign w:val="center"/>
          </w:tcPr>
          <w:p w14:paraId="3587C2A2"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3442893C"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les parties prenantes</w:t>
            </w:r>
          </w:p>
        </w:tc>
        <w:tc>
          <w:tcPr>
            <w:tcW w:w="1723" w:type="dxa"/>
            <w:vAlign w:val="center"/>
          </w:tcPr>
          <w:p w14:paraId="7797881A" w14:textId="77777777" w:rsidR="00360376" w:rsidRPr="00E075FB" w:rsidRDefault="00360376" w:rsidP="00A75403">
            <w:pPr>
              <w:numPr>
                <w:ilvl w:val="0"/>
                <w:numId w:val="3"/>
              </w:numPr>
              <w:tabs>
                <w:tab w:val="left" w:pos="312"/>
              </w:tabs>
              <w:ind w:left="136" w:right="286" w:hanging="136"/>
              <w:jc w:val="left"/>
              <w:rPr>
                <w:rFonts w:cs="Arial"/>
                <w:sz w:val="16"/>
                <w:szCs w:val="16"/>
                <w:lang w:val="oc-FR"/>
              </w:rPr>
            </w:pPr>
            <w:r w:rsidRPr="00E075FB">
              <w:rPr>
                <w:rFonts w:cs="Arial"/>
                <w:sz w:val="16"/>
                <w:szCs w:val="16"/>
                <w:lang w:val="oc-FR"/>
              </w:rPr>
              <w:t>Staff de projet PNUD, UNICEF, UNESCO</w:t>
            </w:r>
          </w:p>
        </w:tc>
        <w:tc>
          <w:tcPr>
            <w:tcW w:w="2233" w:type="dxa"/>
            <w:vAlign w:val="center"/>
          </w:tcPr>
          <w:p w14:paraId="0B4D4E53"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Document de Projet </w:t>
            </w:r>
          </w:p>
          <w:p w14:paraId="2FC289D0"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Document de Projet  révisée </w:t>
            </w:r>
          </w:p>
          <w:p w14:paraId="552DCB3A"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Rapport d’analyse de situation</w:t>
            </w:r>
          </w:p>
        </w:tc>
      </w:tr>
      <w:tr w:rsidR="00360376" w:rsidRPr="00E075FB" w14:paraId="6EC61A32" w14:textId="77777777" w:rsidTr="001A7BAD">
        <w:tc>
          <w:tcPr>
            <w:tcW w:w="2000" w:type="dxa"/>
            <w:vMerge/>
          </w:tcPr>
          <w:p w14:paraId="48160F8B" w14:textId="77777777" w:rsidR="00360376" w:rsidRPr="00E075FB" w:rsidRDefault="00360376" w:rsidP="001A7BAD">
            <w:pPr>
              <w:rPr>
                <w:rFonts w:cs="Arial"/>
                <w:sz w:val="16"/>
                <w:szCs w:val="16"/>
              </w:rPr>
            </w:pPr>
          </w:p>
        </w:tc>
        <w:tc>
          <w:tcPr>
            <w:tcW w:w="2612" w:type="dxa"/>
            <w:vAlign w:val="center"/>
          </w:tcPr>
          <w:p w14:paraId="115F19D8"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Logique de la TdC et alignement sur la réalité politique et sociale</w:t>
            </w:r>
          </w:p>
        </w:tc>
        <w:tc>
          <w:tcPr>
            <w:tcW w:w="3165" w:type="dxa"/>
            <w:vAlign w:val="center"/>
          </w:tcPr>
          <w:p w14:paraId="086F3EDA"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La théorie du changement du programme était-elle correcte à la conception du programme et continue-t- elle de l’être par rapport à la réalité politique et sécuritaire dans le pays ?</w:t>
            </w:r>
          </w:p>
        </w:tc>
        <w:tc>
          <w:tcPr>
            <w:tcW w:w="2261" w:type="dxa"/>
            <w:vAlign w:val="center"/>
          </w:tcPr>
          <w:p w14:paraId="2ECADA55"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les parties prenantes</w:t>
            </w:r>
          </w:p>
        </w:tc>
        <w:tc>
          <w:tcPr>
            <w:tcW w:w="1723" w:type="dxa"/>
            <w:vAlign w:val="center"/>
          </w:tcPr>
          <w:p w14:paraId="3726BE01" w14:textId="77777777" w:rsidR="00360376" w:rsidRPr="00E075FB" w:rsidRDefault="00360376" w:rsidP="00A75403">
            <w:pPr>
              <w:numPr>
                <w:ilvl w:val="0"/>
                <w:numId w:val="3"/>
              </w:numPr>
              <w:tabs>
                <w:tab w:val="left" w:pos="312"/>
              </w:tabs>
              <w:ind w:left="136" w:right="286" w:hanging="136"/>
              <w:jc w:val="left"/>
              <w:rPr>
                <w:rFonts w:cs="Arial"/>
                <w:sz w:val="16"/>
                <w:szCs w:val="16"/>
                <w:lang w:val="oc-FR"/>
              </w:rPr>
            </w:pPr>
            <w:r w:rsidRPr="00E075FB">
              <w:rPr>
                <w:rFonts w:cs="Arial"/>
                <w:sz w:val="16"/>
                <w:szCs w:val="16"/>
                <w:lang w:val="oc-FR"/>
              </w:rPr>
              <w:t>Staff de projet PNUD, UNICEF, UNESCO</w:t>
            </w:r>
          </w:p>
        </w:tc>
        <w:tc>
          <w:tcPr>
            <w:tcW w:w="2233" w:type="dxa"/>
            <w:vAlign w:val="center"/>
          </w:tcPr>
          <w:p w14:paraId="6453FF02"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Document de Projet </w:t>
            </w:r>
          </w:p>
          <w:p w14:paraId="056AD6FB" w14:textId="77777777" w:rsidR="00360376" w:rsidRPr="00E075FB" w:rsidRDefault="00360376" w:rsidP="001A7BAD">
            <w:pPr>
              <w:tabs>
                <w:tab w:val="left" w:pos="312"/>
              </w:tabs>
              <w:ind w:left="136" w:right="284"/>
              <w:rPr>
                <w:rFonts w:cs="Arial"/>
                <w:color w:val="000000"/>
                <w:sz w:val="16"/>
                <w:szCs w:val="16"/>
                <w:lang w:val="oc-FR"/>
              </w:rPr>
            </w:pPr>
          </w:p>
        </w:tc>
      </w:tr>
      <w:tr w:rsidR="00360376" w:rsidRPr="00E075FB" w14:paraId="1BA38E6E" w14:textId="77777777" w:rsidTr="001A7BAD">
        <w:tc>
          <w:tcPr>
            <w:tcW w:w="2000" w:type="dxa"/>
            <w:vMerge/>
          </w:tcPr>
          <w:p w14:paraId="40E7E727" w14:textId="77777777" w:rsidR="00360376" w:rsidRPr="00E075FB" w:rsidRDefault="00360376" w:rsidP="001A7BAD">
            <w:pPr>
              <w:rPr>
                <w:rFonts w:cs="Arial"/>
                <w:sz w:val="16"/>
                <w:szCs w:val="16"/>
              </w:rPr>
            </w:pPr>
          </w:p>
        </w:tc>
        <w:tc>
          <w:tcPr>
            <w:tcW w:w="2612" w:type="dxa"/>
            <w:vMerge w:val="restart"/>
            <w:vAlign w:val="center"/>
          </w:tcPr>
          <w:p w14:paraId="1B9B87BB"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Capacité du projet d’adapter et de répondre aux changements et aux défis, y compris les domaines de la consolidation de la paix et du renforcement de la cohésion sociale</w:t>
            </w:r>
          </w:p>
        </w:tc>
        <w:tc>
          <w:tcPr>
            <w:tcW w:w="3165" w:type="dxa"/>
            <w:vAlign w:val="center"/>
          </w:tcPr>
          <w:p w14:paraId="38B2CC21"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Quels étaient les aspects prévus et non souhaités du programme en ce qui concerne les dimensions de politique, de sécurité et de développement?</w:t>
            </w:r>
          </w:p>
        </w:tc>
        <w:tc>
          <w:tcPr>
            <w:tcW w:w="2261" w:type="dxa"/>
            <w:vAlign w:val="center"/>
          </w:tcPr>
          <w:p w14:paraId="3E4DD47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 de projet</w:t>
            </w:r>
          </w:p>
        </w:tc>
        <w:tc>
          <w:tcPr>
            <w:tcW w:w="1723" w:type="dxa"/>
            <w:vAlign w:val="center"/>
          </w:tcPr>
          <w:p w14:paraId="4ADDE30E" w14:textId="77777777" w:rsidR="00360376" w:rsidRPr="00E075FB" w:rsidRDefault="00360376" w:rsidP="00A75403">
            <w:pPr>
              <w:numPr>
                <w:ilvl w:val="0"/>
                <w:numId w:val="3"/>
              </w:numPr>
              <w:tabs>
                <w:tab w:val="left" w:pos="312"/>
              </w:tabs>
              <w:ind w:left="136" w:right="286" w:hanging="136"/>
              <w:jc w:val="left"/>
              <w:rPr>
                <w:rFonts w:cs="Arial"/>
                <w:sz w:val="16"/>
                <w:szCs w:val="16"/>
                <w:lang w:val="oc-FR"/>
              </w:rPr>
            </w:pPr>
            <w:r w:rsidRPr="00E075FB">
              <w:rPr>
                <w:rFonts w:cs="Arial"/>
                <w:sz w:val="16"/>
                <w:szCs w:val="16"/>
                <w:lang w:val="oc-FR"/>
              </w:rPr>
              <w:t>Staff de projet PNUD, UNICEF, UNESCO</w:t>
            </w:r>
          </w:p>
        </w:tc>
        <w:tc>
          <w:tcPr>
            <w:tcW w:w="2233" w:type="dxa"/>
            <w:vAlign w:val="center"/>
          </w:tcPr>
          <w:p w14:paraId="3D5C5E89"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Document de Projet </w:t>
            </w:r>
          </w:p>
        </w:tc>
      </w:tr>
      <w:tr w:rsidR="00360376" w:rsidRPr="00E075FB" w14:paraId="7C905D22" w14:textId="77777777" w:rsidTr="001A7BAD">
        <w:tc>
          <w:tcPr>
            <w:tcW w:w="2000" w:type="dxa"/>
            <w:vMerge/>
          </w:tcPr>
          <w:p w14:paraId="6C9BD193" w14:textId="77777777" w:rsidR="00360376" w:rsidRPr="00E075FB" w:rsidRDefault="00360376" w:rsidP="001A7BAD">
            <w:pPr>
              <w:rPr>
                <w:rFonts w:cs="Arial"/>
                <w:sz w:val="16"/>
                <w:szCs w:val="16"/>
              </w:rPr>
            </w:pPr>
          </w:p>
        </w:tc>
        <w:tc>
          <w:tcPr>
            <w:tcW w:w="2612" w:type="dxa"/>
            <w:vMerge/>
            <w:vAlign w:val="center"/>
          </w:tcPr>
          <w:p w14:paraId="30C3D669" w14:textId="77777777" w:rsidR="00360376" w:rsidRPr="00E075FB" w:rsidRDefault="00360376" w:rsidP="001A7BAD">
            <w:pPr>
              <w:rPr>
                <w:rFonts w:cs="Arial"/>
                <w:sz w:val="16"/>
                <w:szCs w:val="16"/>
              </w:rPr>
            </w:pPr>
          </w:p>
        </w:tc>
        <w:tc>
          <w:tcPr>
            <w:tcW w:w="3165" w:type="dxa"/>
            <w:vAlign w:val="center"/>
          </w:tcPr>
          <w:p w14:paraId="64054419"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Quels ajustements ont dû être apportés au projet et quel impact ces ajustements ont-ils eu sur la réalisation?</w:t>
            </w:r>
          </w:p>
        </w:tc>
        <w:tc>
          <w:tcPr>
            <w:tcW w:w="2261" w:type="dxa"/>
            <w:vAlign w:val="center"/>
          </w:tcPr>
          <w:p w14:paraId="391257A3"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 de projet</w:t>
            </w:r>
          </w:p>
        </w:tc>
        <w:tc>
          <w:tcPr>
            <w:tcW w:w="1723" w:type="dxa"/>
            <w:vAlign w:val="center"/>
          </w:tcPr>
          <w:p w14:paraId="0FB8D8EA" w14:textId="77777777" w:rsidR="00360376" w:rsidRPr="00E075FB" w:rsidRDefault="00360376" w:rsidP="00A75403">
            <w:pPr>
              <w:numPr>
                <w:ilvl w:val="0"/>
                <w:numId w:val="3"/>
              </w:numPr>
              <w:tabs>
                <w:tab w:val="left" w:pos="312"/>
              </w:tabs>
              <w:ind w:left="136" w:right="286" w:hanging="136"/>
              <w:jc w:val="left"/>
              <w:rPr>
                <w:rFonts w:cs="Arial"/>
                <w:sz w:val="16"/>
                <w:szCs w:val="16"/>
                <w:lang w:val="oc-FR"/>
              </w:rPr>
            </w:pPr>
            <w:r w:rsidRPr="00E075FB">
              <w:rPr>
                <w:rFonts w:cs="Arial"/>
                <w:sz w:val="16"/>
                <w:szCs w:val="16"/>
                <w:lang w:val="oc-FR"/>
              </w:rPr>
              <w:t>Staff de projet PNUD, UNICEF, UNESCO</w:t>
            </w:r>
          </w:p>
        </w:tc>
        <w:tc>
          <w:tcPr>
            <w:tcW w:w="2233" w:type="dxa"/>
            <w:vAlign w:val="center"/>
          </w:tcPr>
          <w:p w14:paraId="41665489"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 xml:space="preserve">Document de Projet  révisée </w:t>
            </w:r>
          </w:p>
          <w:p w14:paraId="0DC5E935" w14:textId="77777777" w:rsidR="00360376" w:rsidRPr="00E075FB" w:rsidRDefault="00360376" w:rsidP="00A75403">
            <w:pPr>
              <w:numPr>
                <w:ilvl w:val="0"/>
                <w:numId w:val="3"/>
              </w:numPr>
              <w:tabs>
                <w:tab w:val="left" w:pos="312"/>
              </w:tabs>
              <w:spacing w:before="0"/>
              <w:ind w:left="136" w:right="284" w:hanging="136"/>
              <w:jc w:val="left"/>
              <w:rPr>
                <w:rFonts w:cs="Arial"/>
                <w:color w:val="000000"/>
                <w:sz w:val="16"/>
                <w:szCs w:val="16"/>
                <w:lang w:val="oc-FR"/>
              </w:rPr>
            </w:pPr>
            <w:r w:rsidRPr="00E075FB">
              <w:rPr>
                <w:rFonts w:cs="Arial"/>
                <w:color w:val="000000"/>
                <w:sz w:val="16"/>
                <w:szCs w:val="16"/>
                <w:lang w:val="oc-FR"/>
              </w:rPr>
              <w:t>Rapports d’exécution</w:t>
            </w:r>
          </w:p>
        </w:tc>
      </w:tr>
    </w:tbl>
    <w:p w14:paraId="4951DB1C" w14:textId="77777777" w:rsidR="00360376" w:rsidRPr="003F6A95" w:rsidRDefault="00360376" w:rsidP="00360376">
      <w:pPr>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2552"/>
        <w:gridCol w:w="3543"/>
        <w:gridCol w:w="2127"/>
        <w:gridCol w:w="2126"/>
        <w:gridCol w:w="1808"/>
      </w:tblGrid>
      <w:tr w:rsidR="00360376" w:rsidRPr="00E075FB" w14:paraId="6B1608C4" w14:textId="77777777" w:rsidTr="001A7BAD">
        <w:tc>
          <w:tcPr>
            <w:tcW w:w="1838" w:type="dxa"/>
            <w:shd w:val="clear" w:color="auto" w:fill="auto"/>
            <w:vAlign w:val="center"/>
          </w:tcPr>
          <w:p w14:paraId="644FA174"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Critères</w:t>
            </w:r>
          </w:p>
        </w:tc>
        <w:tc>
          <w:tcPr>
            <w:tcW w:w="2552" w:type="dxa"/>
            <w:shd w:val="clear" w:color="auto" w:fill="auto"/>
            <w:vAlign w:val="center"/>
            <w:hideMark/>
          </w:tcPr>
          <w:p w14:paraId="5DF1C8A3"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Questions clés</w:t>
            </w:r>
          </w:p>
        </w:tc>
        <w:tc>
          <w:tcPr>
            <w:tcW w:w="3543" w:type="dxa"/>
            <w:shd w:val="clear" w:color="auto" w:fill="auto"/>
            <w:vAlign w:val="center"/>
            <w:hideMark/>
          </w:tcPr>
          <w:p w14:paraId="1FAB0BD4"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Sous questions spécifiques</w:t>
            </w:r>
          </w:p>
        </w:tc>
        <w:tc>
          <w:tcPr>
            <w:tcW w:w="2127" w:type="dxa"/>
            <w:shd w:val="clear" w:color="auto" w:fill="auto"/>
            <w:vAlign w:val="center"/>
            <w:hideMark/>
          </w:tcPr>
          <w:p w14:paraId="7FF18C18"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Outils  de collecte des données</w:t>
            </w:r>
          </w:p>
        </w:tc>
        <w:tc>
          <w:tcPr>
            <w:tcW w:w="2126" w:type="dxa"/>
            <w:shd w:val="clear" w:color="auto" w:fill="auto"/>
            <w:vAlign w:val="center"/>
            <w:hideMark/>
          </w:tcPr>
          <w:p w14:paraId="70986AE1"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Cibles</w:t>
            </w:r>
          </w:p>
        </w:tc>
        <w:tc>
          <w:tcPr>
            <w:tcW w:w="1808" w:type="dxa"/>
            <w:shd w:val="clear" w:color="auto" w:fill="auto"/>
            <w:vAlign w:val="center"/>
            <w:hideMark/>
          </w:tcPr>
          <w:p w14:paraId="224924D0"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Sources de données</w:t>
            </w:r>
          </w:p>
        </w:tc>
      </w:tr>
      <w:tr w:rsidR="00360376" w:rsidRPr="00E075FB" w14:paraId="120F926E" w14:textId="77777777" w:rsidTr="001A7BAD">
        <w:tc>
          <w:tcPr>
            <w:tcW w:w="1838" w:type="dxa"/>
            <w:vMerge w:val="restart"/>
            <w:shd w:val="clear" w:color="auto" w:fill="auto"/>
            <w:vAlign w:val="center"/>
          </w:tcPr>
          <w:p w14:paraId="475B32CD" w14:textId="77777777" w:rsidR="00360376" w:rsidRPr="00E075FB" w:rsidRDefault="00360376" w:rsidP="001A7BAD">
            <w:pPr>
              <w:spacing w:before="100" w:beforeAutospacing="1" w:after="100" w:afterAutospacing="1"/>
              <w:jc w:val="center"/>
              <w:rPr>
                <w:rFonts w:cs="Arial"/>
                <w:color w:val="000000"/>
                <w:sz w:val="16"/>
                <w:szCs w:val="16"/>
              </w:rPr>
            </w:pPr>
            <w:r w:rsidRPr="00E075FB">
              <w:rPr>
                <w:rFonts w:cs="Arial"/>
                <w:color w:val="000000"/>
                <w:sz w:val="16"/>
                <w:szCs w:val="16"/>
              </w:rPr>
              <w:t>EFFICACITE</w:t>
            </w:r>
          </w:p>
        </w:tc>
        <w:tc>
          <w:tcPr>
            <w:tcW w:w="2552" w:type="dxa"/>
            <w:vMerge w:val="restart"/>
            <w:shd w:val="clear" w:color="auto" w:fill="auto"/>
            <w:vAlign w:val="center"/>
          </w:tcPr>
          <w:p w14:paraId="10B8B605"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Mesure dans laquelle les objectifs immédiats, les résultats et les indicateurs du projet ont été atteints et quelle a été l’efficacité du soutien apporté aux institutions nationales</w:t>
            </w:r>
          </w:p>
          <w:p w14:paraId="192BA59A"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La clarté des objectifs du projet, la relation logique entre les intrants, les extrants et les activités</w:t>
            </w:r>
          </w:p>
        </w:tc>
        <w:tc>
          <w:tcPr>
            <w:tcW w:w="3543" w:type="dxa"/>
            <w:shd w:val="clear" w:color="auto" w:fill="auto"/>
            <w:vAlign w:val="center"/>
          </w:tcPr>
          <w:p w14:paraId="3A7CB8DF"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Le projet a-t-il été exécuté de manière efficace et efficiente, en tirant le meilleur parti des ressources disponibles?</w:t>
            </w:r>
          </w:p>
        </w:tc>
        <w:tc>
          <w:tcPr>
            <w:tcW w:w="2127" w:type="dxa"/>
            <w:shd w:val="clear" w:color="auto" w:fill="auto"/>
            <w:vAlign w:val="center"/>
          </w:tcPr>
          <w:p w14:paraId="5DCD1821"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2023910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les parties prenantes</w:t>
            </w:r>
          </w:p>
        </w:tc>
        <w:tc>
          <w:tcPr>
            <w:tcW w:w="2126" w:type="dxa"/>
            <w:shd w:val="clear" w:color="auto" w:fill="auto"/>
            <w:vAlign w:val="center"/>
          </w:tcPr>
          <w:p w14:paraId="0F7F16E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de projet PNUD, UNICEF, UNESCO</w:t>
            </w:r>
          </w:p>
        </w:tc>
        <w:tc>
          <w:tcPr>
            <w:tcW w:w="1808" w:type="dxa"/>
            <w:shd w:val="clear" w:color="auto" w:fill="auto"/>
            <w:vAlign w:val="center"/>
          </w:tcPr>
          <w:p w14:paraId="199F5F16"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Rapport financier </w:t>
            </w:r>
          </w:p>
        </w:tc>
      </w:tr>
      <w:tr w:rsidR="00360376" w:rsidRPr="00E075FB" w14:paraId="31A73B0B" w14:textId="77777777" w:rsidTr="001A7BAD">
        <w:tc>
          <w:tcPr>
            <w:tcW w:w="1838" w:type="dxa"/>
            <w:vMerge/>
          </w:tcPr>
          <w:p w14:paraId="7A714BB7" w14:textId="77777777" w:rsidR="00360376" w:rsidRPr="00E075FB" w:rsidRDefault="00360376" w:rsidP="001A7BAD">
            <w:pPr>
              <w:spacing w:before="100" w:beforeAutospacing="1" w:after="100" w:afterAutospacing="1"/>
              <w:rPr>
                <w:rFonts w:cs="Arial"/>
                <w:color w:val="000000"/>
                <w:sz w:val="16"/>
                <w:szCs w:val="16"/>
                <w:lang w:val="en-US"/>
              </w:rPr>
            </w:pPr>
          </w:p>
        </w:tc>
        <w:tc>
          <w:tcPr>
            <w:tcW w:w="2552" w:type="dxa"/>
            <w:vMerge/>
            <w:vAlign w:val="center"/>
            <w:hideMark/>
          </w:tcPr>
          <w:p w14:paraId="6772AFCD"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3543" w:type="dxa"/>
            <w:vAlign w:val="center"/>
            <w:hideMark/>
          </w:tcPr>
          <w:p w14:paraId="35CF4349"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Chacun des objectifs et les résultats sous-jacents ont-ils été atteints avec succès?</w:t>
            </w:r>
          </w:p>
        </w:tc>
        <w:tc>
          <w:tcPr>
            <w:tcW w:w="2127" w:type="dxa"/>
            <w:vAlign w:val="center"/>
            <w:hideMark/>
          </w:tcPr>
          <w:p w14:paraId="6B550C0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38BA5CF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staffs de projet</w:t>
            </w:r>
          </w:p>
        </w:tc>
        <w:tc>
          <w:tcPr>
            <w:tcW w:w="2126" w:type="dxa"/>
            <w:vAlign w:val="center"/>
            <w:hideMark/>
          </w:tcPr>
          <w:p w14:paraId="608CC75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de projet PNUD, UNICEF, UNESCO</w:t>
            </w:r>
          </w:p>
        </w:tc>
        <w:tc>
          <w:tcPr>
            <w:tcW w:w="1808" w:type="dxa"/>
            <w:vAlign w:val="center"/>
            <w:hideMark/>
          </w:tcPr>
          <w:p w14:paraId="13C8587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Rapports de Project</w:t>
            </w:r>
          </w:p>
          <w:p w14:paraId="07F7348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de suvi</w:t>
            </w:r>
          </w:p>
        </w:tc>
      </w:tr>
      <w:tr w:rsidR="00360376" w:rsidRPr="00E075FB" w14:paraId="7010A317" w14:textId="77777777" w:rsidTr="001A7BAD">
        <w:tc>
          <w:tcPr>
            <w:tcW w:w="1838" w:type="dxa"/>
            <w:vMerge/>
          </w:tcPr>
          <w:p w14:paraId="7790F593" w14:textId="77777777" w:rsidR="00360376" w:rsidRPr="00E075FB" w:rsidRDefault="00360376" w:rsidP="001A7BAD">
            <w:pPr>
              <w:rPr>
                <w:rFonts w:cs="Arial"/>
                <w:sz w:val="16"/>
                <w:szCs w:val="16"/>
                <w:lang w:val="en-US"/>
              </w:rPr>
            </w:pPr>
          </w:p>
        </w:tc>
        <w:tc>
          <w:tcPr>
            <w:tcW w:w="2552" w:type="dxa"/>
            <w:vMerge/>
            <w:vAlign w:val="center"/>
            <w:hideMark/>
          </w:tcPr>
          <w:p w14:paraId="0F2A0DC7"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3543" w:type="dxa"/>
            <w:vAlign w:val="center"/>
            <w:hideMark/>
          </w:tcPr>
          <w:p w14:paraId="5B5F4B0E"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Les résultats attendus ont- ils été atteints?</w:t>
            </w:r>
          </w:p>
        </w:tc>
        <w:tc>
          <w:tcPr>
            <w:tcW w:w="2127" w:type="dxa"/>
            <w:vAlign w:val="center"/>
            <w:hideMark/>
          </w:tcPr>
          <w:p w14:paraId="71CF480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380B1C9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staffs de projet</w:t>
            </w:r>
          </w:p>
        </w:tc>
        <w:tc>
          <w:tcPr>
            <w:tcW w:w="2126" w:type="dxa"/>
            <w:vAlign w:val="center"/>
            <w:hideMark/>
          </w:tcPr>
          <w:p w14:paraId="1D55BEC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de projet PNUD, UNICEF, UNESCO</w:t>
            </w:r>
          </w:p>
        </w:tc>
        <w:tc>
          <w:tcPr>
            <w:tcW w:w="1808" w:type="dxa"/>
            <w:vAlign w:val="center"/>
            <w:hideMark/>
          </w:tcPr>
          <w:p w14:paraId="7D84A8E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Rapports de Project</w:t>
            </w:r>
          </w:p>
          <w:p w14:paraId="655103E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de suvi</w:t>
            </w:r>
          </w:p>
        </w:tc>
      </w:tr>
      <w:tr w:rsidR="00360376" w:rsidRPr="00E075FB" w14:paraId="0A0C8E96" w14:textId="77777777" w:rsidTr="001A7BAD">
        <w:tc>
          <w:tcPr>
            <w:tcW w:w="1838" w:type="dxa"/>
            <w:vMerge/>
          </w:tcPr>
          <w:p w14:paraId="494D9D32" w14:textId="77777777" w:rsidR="00360376" w:rsidRPr="00E075FB" w:rsidRDefault="00360376" w:rsidP="001A7BAD">
            <w:pPr>
              <w:rPr>
                <w:rFonts w:cs="Arial"/>
                <w:sz w:val="16"/>
                <w:szCs w:val="16"/>
                <w:lang w:val="en-US"/>
              </w:rPr>
            </w:pPr>
          </w:p>
        </w:tc>
        <w:tc>
          <w:tcPr>
            <w:tcW w:w="2552" w:type="dxa"/>
            <w:vMerge/>
            <w:vAlign w:val="center"/>
            <w:hideMark/>
          </w:tcPr>
          <w:p w14:paraId="41945A1C"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3543" w:type="dxa"/>
            <w:vAlign w:val="center"/>
            <w:hideMark/>
          </w:tcPr>
          <w:p w14:paraId="7351C0EE"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Y a-t-il eu des résultats inattendus ? Comment ceux-ci ont-ils contribué aux résultats ?</w:t>
            </w:r>
          </w:p>
        </w:tc>
        <w:tc>
          <w:tcPr>
            <w:tcW w:w="2127" w:type="dxa"/>
            <w:vAlign w:val="center"/>
            <w:hideMark/>
          </w:tcPr>
          <w:p w14:paraId="226365B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5A42160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staffs de projet</w:t>
            </w:r>
          </w:p>
          <w:p w14:paraId="3454617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les bénéficiares</w:t>
            </w:r>
          </w:p>
        </w:tc>
        <w:tc>
          <w:tcPr>
            <w:tcW w:w="2126" w:type="dxa"/>
            <w:vAlign w:val="center"/>
            <w:hideMark/>
          </w:tcPr>
          <w:p w14:paraId="242ADD6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de projet PNUD, UNICEF, UNESCO</w:t>
            </w:r>
          </w:p>
          <w:p w14:paraId="1B7D935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Bénéficiaires </w:t>
            </w:r>
          </w:p>
        </w:tc>
        <w:tc>
          <w:tcPr>
            <w:tcW w:w="1808" w:type="dxa"/>
            <w:vAlign w:val="center"/>
            <w:hideMark/>
          </w:tcPr>
          <w:p w14:paraId="3B8A23E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Rapports de Project</w:t>
            </w:r>
          </w:p>
          <w:p w14:paraId="3D914B8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de suvi</w:t>
            </w:r>
          </w:p>
        </w:tc>
      </w:tr>
      <w:tr w:rsidR="00360376" w:rsidRPr="00E075FB" w14:paraId="0755B59F" w14:textId="77777777" w:rsidTr="001A7BAD">
        <w:tc>
          <w:tcPr>
            <w:tcW w:w="1838" w:type="dxa"/>
            <w:vMerge/>
          </w:tcPr>
          <w:p w14:paraId="1EC6B79B" w14:textId="77777777" w:rsidR="00360376" w:rsidRPr="00E075FB" w:rsidRDefault="00360376" w:rsidP="001A7BAD">
            <w:pPr>
              <w:rPr>
                <w:rFonts w:cs="Arial"/>
                <w:sz w:val="16"/>
                <w:szCs w:val="16"/>
              </w:rPr>
            </w:pPr>
          </w:p>
        </w:tc>
        <w:tc>
          <w:tcPr>
            <w:tcW w:w="2552" w:type="dxa"/>
            <w:vMerge/>
            <w:vAlign w:val="center"/>
            <w:hideMark/>
          </w:tcPr>
          <w:p w14:paraId="487E881B"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3543" w:type="dxa"/>
            <w:vAlign w:val="center"/>
            <w:hideMark/>
          </w:tcPr>
          <w:p w14:paraId="393842A2"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Quels ont été les principaux facteurs ayant influencé la réalisation ou non des objectifs? Comment le projet s’est-il adapté?</w:t>
            </w:r>
          </w:p>
        </w:tc>
        <w:tc>
          <w:tcPr>
            <w:tcW w:w="2127" w:type="dxa"/>
            <w:vAlign w:val="center"/>
            <w:hideMark/>
          </w:tcPr>
          <w:p w14:paraId="3E611DFD"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2EC8444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staffs de projet</w:t>
            </w:r>
          </w:p>
          <w:p w14:paraId="53F0620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Interview avec les bénéfciaires </w:t>
            </w:r>
          </w:p>
        </w:tc>
        <w:tc>
          <w:tcPr>
            <w:tcW w:w="2126" w:type="dxa"/>
            <w:vAlign w:val="center"/>
            <w:hideMark/>
          </w:tcPr>
          <w:p w14:paraId="47EDD1F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de projet PNUD, UNICEF, UNESCO</w:t>
            </w:r>
          </w:p>
          <w:p w14:paraId="099D5471"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bénéficiaires</w:t>
            </w:r>
          </w:p>
        </w:tc>
        <w:tc>
          <w:tcPr>
            <w:tcW w:w="1808" w:type="dxa"/>
            <w:vAlign w:val="center"/>
            <w:hideMark/>
          </w:tcPr>
          <w:p w14:paraId="73BD26C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Rapports de Project</w:t>
            </w:r>
          </w:p>
          <w:p w14:paraId="3A847A5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de suvi</w:t>
            </w:r>
          </w:p>
        </w:tc>
      </w:tr>
      <w:tr w:rsidR="00360376" w:rsidRPr="00E075FB" w14:paraId="62AC169B" w14:textId="77777777" w:rsidTr="001A7BAD">
        <w:tc>
          <w:tcPr>
            <w:tcW w:w="1838" w:type="dxa"/>
            <w:vMerge/>
          </w:tcPr>
          <w:p w14:paraId="7E2544B6" w14:textId="77777777" w:rsidR="00360376" w:rsidRPr="00E075FB" w:rsidRDefault="00360376" w:rsidP="001A7BAD">
            <w:pPr>
              <w:rPr>
                <w:rFonts w:cs="Arial"/>
                <w:sz w:val="16"/>
                <w:szCs w:val="16"/>
              </w:rPr>
            </w:pPr>
          </w:p>
        </w:tc>
        <w:tc>
          <w:tcPr>
            <w:tcW w:w="2552" w:type="dxa"/>
            <w:vMerge/>
            <w:vAlign w:val="center"/>
            <w:hideMark/>
          </w:tcPr>
          <w:p w14:paraId="76CA03E8"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3543" w:type="dxa"/>
            <w:vAlign w:val="center"/>
            <w:hideMark/>
          </w:tcPr>
          <w:p w14:paraId="3F04DCFC"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quelle mesure le projet a-t-il répondu de manière adéquate aux besoins des mandants (mandants nationaux) et aux changements de priorités des partenaires?</w:t>
            </w:r>
          </w:p>
        </w:tc>
        <w:tc>
          <w:tcPr>
            <w:tcW w:w="2127" w:type="dxa"/>
            <w:vAlign w:val="center"/>
            <w:hideMark/>
          </w:tcPr>
          <w:p w14:paraId="389E7335"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parties prenantes</w:t>
            </w:r>
          </w:p>
        </w:tc>
        <w:tc>
          <w:tcPr>
            <w:tcW w:w="2126" w:type="dxa"/>
            <w:vAlign w:val="center"/>
            <w:hideMark/>
          </w:tcPr>
          <w:p w14:paraId="31B692E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Staff de projet PNUD, UNICEF, UNESCO </w:t>
            </w:r>
          </w:p>
          <w:p w14:paraId="442F12F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MRCS</w:t>
            </w:r>
            <w:r w:rsidRPr="00E075FB">
              <w:rPr>
                <w:rFonts w:cs="Arial"/>
                <w:sz w:val="16"/>
                <w:szCs w:val="16"/>
                <w:lang w:val="oc-FR"/>
              </w:rPr>
              <w:t xml:space="preserve">, </w:t>
            </w:r>
          </w:p>
          <w:p w14:paraId="5CF78683"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MIS</w:t>
            </w:r>
          </w:p>
          <w:p w14:paraId="1EF0484D"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MCENO</w:t>
            </w:r>
          </w:p>
          <w:p w14:paraId="03127D5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MPJEJ</w:t>
            </w:r>
          </w:p>
          <w:p w14:paraId="775FB531"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MCF</w:t>
            </w:r>
          </w:p>
        </w:tc>
        <w:tc>
          <w:tcPr>
            <w:tcW w:w="1808" w:type="dxa"/>
            <w:vAlign w:val="center"/>
            <w:hideMark/>
          </w:tcPr>
          <w:p w14:paraId="2DB70E4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r w:rsidR="00360376" w:rsidRPr="00E075FB" w14:paraId="42D5F0A8" w14:textId="77777777" w:rsidTr="001A7BAD">
        <w:tc>
          <w:tcPr>
            <w:tcW w:w="1838" w:type="dxa"/>
            <w:vMerge/>
          </w:tcPr>
          <w:p w14:paraId="7EEC1D75" w14:textId="77777777" w:rsidR="00360376" w:rsidRPr="00E075FB" w:rsidRDefault="00360376" w:rsidP="001A7BAD">
            <w:pPr>
              <w:spacing w:before="100" w:beforeAutospacing="1" w:after="100" w:afterAutospacing="1"/>
              <w:rPr>
                <w:rFonts w:cs="Arial"/>
                <w:color w:val="000000"/>
                <w:sz w:val="16"/>
                <w:szCs w:val="16"/>
              </w:rPr>
            </w:pPr>
          </w:p>
        </w:tc>
        <w:tc>
          <w:tcPr>
            <w:tcW w:w="2552" w:type="dxa"/>
            <w:vMerge/>
            <w:vAlign w:val="center"/>
            <w:hideMark/>
          </w:tcPr>
          <w:p w14:paraId="433319F3"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3543" w:type="dxa"/>
            <w:vAlign w:val="center"/>
            <w:hideMark/>
          </w:tcPr>
          <w:p w14:paraId="1A775047"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Les objectifs et les résultats attendus du projet sont-ils clairs, pratiques et réalisables?</w:t>
            </w:r>
          </w:p>
        </w:tc>
        <w:tc>
          <w:tcPr>
            <w:tcW w:w="2127" w:type="dxa"/>
            <w:vAlign w:val="center"/>
            <w:hideMark/>
          </w:tcPr>
          <w:p w14:paraId="6E4F74D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 et Analyse</w:t>
            </w:r>
          </w:p>
        </w:tc>
        <w:tc>
          <w:tcPr>
            <w:tcW w:w="2126" w:type="dxa"/>
            <w:vAlign w:val="center"/>
            <w:hideMark/>
          </w:tcPr>
          <w:p w14:paraId="7941DC5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c>
          <w:tcPr>
            <w:tcW w:w="1808" w:type="dxa"/>
            <w:vAlign w:val="center"/>
            <w:hideMark/>
          </w:tcPr>
          <w:p w14:paraId="6EAE7155"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Cadre Logique</w:t>
            </w:r>
          </w:p>
          <w:p w14:paraId="353EBC9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Plan d’activités</w:t>
            </w:r>
          </w:p>
        </w:tc>
      </w:tr>
      <w:tr w:rsidR="00360376" w:rsidRPr="00E075FB" w14:paraId="5DC89B0F" w14:textId="77777777" w:rsidTr="001A7BAD">
        <w:tc>
          <w:tcPr>
            <w:tcW w:w="1838" w:type="dxa"/>
            <w:vMerge/>
          </w:tcPr>
          <w:p w14:paraId="247E23EA" w14:textId="77777777" w:rsidR="00360376" w:rsidRPr="00E075FB" w:rsidRDefault="00360376" w:rsidP="001A7BAD">
            <w:pPr>
              <w:spacing w:before="100" w:beforeAutospacing="1" w:after="100" w:afterAutospacing="1"/>
              <w:rPr>
                <w:rFonts w:cs="Arial"/>
                <w:color w:val="000000"/>
                <w:sz w:val="16"/>
                <w:szCs w:val="16"/>
              </w:rPr>
            </w:pPr>
          </w:p>
        </w:tc>
        <w:tc>
          <w:tcPr>
            <w:tcW w:w="2552" w:type="dxa"/>
            <w:vAlign w:val="center"/>
          </w:tcPr>
          <w:p w14:paraId="16349B68"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3543" w:type="dxa"/>
            <w:vAlign w:val="center"/>
          </w:tcPr>
          <w:p w14:paraId="7B3A9E9F"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 xml:space="preserve">Quels est le niveau d’atteinte des indicateurs de résultats </w:t>
            </w:r>
          </w:p>
        </w:tc>
        <w:tc>
          <w:tcPr>
            <w:tcW w:w="2127" w:type="dxa"/>
            <w:vAlign w:val="center"/>
          </w:tcPr>
          <w:p w14:paraId="12E442A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Revue documentaitres et analyses </w:t>
            </w:r>
          </w:p>
          <w:p w14:paraId="59DDFB7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Interview avec parties prenantes </w:t>
            </w:r>
          </w:p>
          <w:p w14:paraId="340545F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Entretien avec les bénéficiaires </w:t>
            </w:r>
          </w:p>
        </w:tc>
        <w:tc>
          <w:tcPr>
            <w:tcW w:w="2126" w:type="dxa"/>
            <w:vAlign w:val="center"/>
          </w:tcPr>
          <w:p w14:paraId="495B16D6"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Staff de projet PNUD, UNICEF, UNESCO </w:t>
            </w:r>
          </w:p>
          <w:p w14:paraId="4687E95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MRCS</w:t>
            </w:r>
            <w:r w:rsidRPr="00E075FB">
              <w:rPr>
                <w:rFonts w:cs="Arial"/>
                <w:sz w:val="16"/>
                <w:szCs w:val="16"/>
                <w:lang w:val="oc-FR"/>
              </w:rPr>
              <w:t xml:space="preserve">, </w:t>
            </w:r>
          </w:p>
          <w:p w14:paraId="67102B3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MIS</w:t>
            </w:r>
          </w:p>
          <w:p w14:paraId="7255B63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MCENO</w:t>
            </w:r>
          </w:p>
          <w:p w14:paraId="5D3B42E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MPJEJ</w:t>
            </w:r>
          </w:p>
          <w:p w14:paraId="45826E4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MCF</w:t>
            </w:r>
          </w:p>
          <w:p w14:paraId="37CEB71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Bénéficiaires</w:t>
            </w:r>
          </w:p>
        </w:tc>
        <w:tc>
          <w:tcPr>
            <w:tcW w:w="1808" w:type="dxa"/>
            <w:vAlign w:val="center"/>
          </w:tcPr>
          <w:p w14:paraId="1053113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Suivi du cadre de résultats</w:t>
            </w:r>
          </w:p>
        </w:tc>
      </w:tr>
      <w:tr w:rsidR="00360376" w:rsidRPr="00E075FB" w14:paraId="111D09AB" w14:textId="77777777" w:rsidTr="001A7BAD">
        <w:tc>
          <w:tcPr>
            <w:tcW w:w="1838" w:type="dxa"/>
            <w:vMerge/>
          </w:tcPr>
          <w:p w14:paraId="73F1891B" w14:textId="77777777" w:rsidR="00360376" w:rsidRPr="00E075FB" w:rsidRDefault="00360376" w:rsidP="001A7BAD">
            <w:pPr>
              <w:spacing w:before="100" w:beforeAutospacing="1" w:after="100" w:afterAutospacing="1"/>
              <w:rPr>
                <w:rFonts w:cs="Arial"/>
                <w:color w:val="000000"/>
                <w:sz w:val="16"/>
                <w:szCs w:val="16"/>
              </w:rPr>
            </w:pPr>
          </w:p>
        </w:tc>
        <w:tc>
          <w:tcPr>
            <w:tcW w:w="2552" w:type="dxa"/>
            <w:vMerge w:val="restart"/>
            <w:vAlign w:val="center"/>
            <w:hideMark/>
          </w:tcPr>
          <w:p w14:paraId="1425B7EA"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Évaluation de l’impact de facteurs externes sur le plan de travail, le calendrier et les modalités de gestion du projet; réalisations du projet au-delà des résultats prévus</w:t>
            </w:r>
          </w:p>
          <w:p w14:paraId="060D3D17" w14:textId="77777777" w:rsidR="00360376" w:rsidRPr="00E075FB" w:rsidRDefault="00360376" w:rsidP="001A7BAD">
            <w:pPr>
              <w:tabs>
                <w:tab w:val="left" w:pos="312"/>
              </w:tabs>
              <w:ind w:right="286"/>
              <w:rPr>
                <w:rFonts w:cs="Arial"/>
                <w:sz w:val="16"/>
                <w:szCs w:val="16"/>
                <w:lang w:val="oc-FR"/>
              </w:rPr>
            </w:pPr>
          </w:p>
        </w:tc>
        <w:tc>
          <w:tcPr>
            <w:tcW w:w="3543" w:type="dxa"/>
            <w:vAlign w:val="center"/>
            <w:hideMark/>
          </w:tcPr>
          <w:p w14:paraId="44ED4DDB"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quels domaines le projet a-t-il obtenu ses résultats les plus importants? Pourquoi et quels sont les facteurs qui ont contribué au succès? Comment le projet peut-il exploiter ses résultats ou les étendre?</w:t>
            </w:r>
          </w:p>
        </w:tc>
        <w:tc>
          <w:tcPr>
            <w:tcW w:w="2127" w:type="dxa"/>
            <w:vAlign w:val="center"/>
            <w:hideMark/>
          </w:tcPr>
          <w:p w14:paraId="5ED0B4B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07B2528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parties prenantes</w:t>
            </w:r>
          </w:p>
        </w:tc>
        <w:tc>
          <w:tcPr>
            <w:tcW w:w="2126" w:type="dxa"/>
            <w:vAlign w:val="center"/>
            <w:hideMark/>
          </w:tcPr>
          <w:p w14:paraId="5F151B1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de projet PNUD, UNICEF, UNESCO</w:t>
            </w:r>
            <w:r w:rsidRPr="00E075FB">
              <w:rPr>
                <w:rFonts w:cs="Arial"/>
                <w:color w:val="000000"/>
                <w:sz w:val="16"/>
                <w:szCs w:val="16"/>
                <w:lang w:val="oc-FR"/>
              </w:rPr>
              <w:t xml:space="preserve"> </w:t>
            </w:r>
          </w:p>
          <w:p w14:paraId="47BE6DCC"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MRCS</w:t>
            </w:r>
            <w:r w:rsidRPr="00E075FB">
              <w:rPr>
                <w:rFonts w:cs="Arial"/>
                <w:sz w:val="16"/>
                <w:szCs w:val="16"/>
                <w:lang w:val="oc-FR"/>
              </w:rPr>
              <w:t xml:space="preserve">, </w:t>
            </w:r>
          </w:p>
          <w:p w14:paraId="6F86F66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MIS</w:t>
            </w:r>
          </w:p>
          <w:p w14:paraId="27A8090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MCENO</w:t>
            </w:r>
          </w:p>
          <w:p w14:paraId="746F97E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MPJEJ</w:t>
            </w:r>
          </w:p>
          <w:p w14:paraId="78226502"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MCF</w:t>
            </w:r>
          </w:p>
        </w:tc>
        <w:tc>
          <w:tcPr>
            <w:tcW w:w="1808" w:type="dxa"/>
            <w:vAlign w:val="center"/>
            <w:hideMark/>
          </w:tcPr>
          <w:p w14:paraId="5A89E8A6"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final de projet</w:t>
            </w:r>
          </w:p>
          <w:p w14:paraId="77AF09E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d’étapes</w:t>
            </w:r>
          </w:p>
        </w:tc>
      </w:tr>
      <w:tr w:rsidR="00360376" w:rsidRPr="00E075FB" w14:paraId="75961867" w14:textId="77777777" w:rsidTr="001A7BAD">
        <w:tc>
          <w:tcPr>
            <w:tcW w:w="1838" w:type="dxa"/>
            <w:vMerge/>
          </w:tcPr>
          <w:p w14:paraId="220891B5" w14:textId="77777777" w:rsidR="00360376" w:rsidRPr="00E075FB" w:rsidRDefault="00360376" w:rsidP="001A7BAD">
            <w:pPr>
              <w:rPr>
                <w:rFonts w:cs="Arial"/>
                <w:sz w:val="16"/>
                <w:szCs w:val="16"/>
              </w:rPr>
            </w:pPr>
          </w:p>
        </w:tc>
        <w:tc>
          <w:tcPr>
            <w:tcW w:w="2552" w:type="dxa"/>
            <w:vMerge/>
            <w:vAlign w:val="center"/>
            <w:hideMark/>
          </w:tcPr>
          <w:p w14:paraId="3DCA8327" w14:textId="77777777" w:rsidR="00360376" w:rsidRPr="00E075FB" w:rsidRDefault="00360376" w:rsidP="001A7BAD">
            <w:pPr>
              <w:rPr>
                <w:rFonts w:cs="Arial"/>
                <w:sz w:val="16"/>
                <w:szCs w:val="16"/>
              </w:rPr>
            </w:pPr>
          </w:p>
        </w:tc>
        <w:tc>
          <w:tcPr>
            <w:tcW w:w="3543" w:type="dxa"/>
            <w:vAlign w:val="center"/>
            <w:hideMark/>
          </w:tcPr>
          <w:p w14:paraId="1D164410"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quels domaines le projet a-t-il le moins marqué? Quelles étaient les contraintes et pourquoi? Comment peuvent-ils être surmontés?</w:t>
            </w:r>
          </w:p>
        </w:tc>
        <w:tc>
          <w:tcPr>
            <w:tcW w:w="2127" w:type="dxa"/>
            <w:vAlign w:val="center"/>
            <w:hideMark/>
          </w:tcPr>
          <w:p w14:paraId="7A3DEBE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p w14:paraId="34910CA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parties prenantes</w:t>
            </w:r>
          </w:p>
        </w:tc>
        <w:tc>
          <w:tcPr>
            <w:tcW w:w="2126" w:type="dxa"/>
            <w:vAlign w:val="center"/>
            <w:hideMark/>
          </w:tcPr>
          <w:p w14:paraId="3B9F8B55"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PNUD, UNICEF, UNESCO</w:t>
            </w:r>
          </w:p>
          <w:p w14:paraId="72B110D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MRCS</w:t>
            </w:r>
            <w:r w:rsidRPr="00E075FB">
              <w:rPr>
                <w:rFonts w:cs="Arial"/>
                <w:sz w:val="16"/>
                <w:szCs w:val="16"/>
                <w:lang w:val="oc-FR"/>
              </w:rPr>
              <w:t xml:space="preserve">, </w:t>
            </w:r>
          </w:p>
          <w:p w14:paraId="0DE02DED"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MIS</w:t>
            </w:r>
          </w:p>
          <w:p w14:paraId="6C4E8F86"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MCENO</w:t>
            </w:r>
          </w:p>
          <w:p w14:paraId="1CE4EAE3"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MPJEJ</w:t>
            </w:r>
          </w:p>
          <w:p w14:paraId="1513CCD3"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MCF</w:t>
            </w:r>
          </w:p>
        </w:tc>
        <w:tc>
          <w:tcPr>
            <w:tcW w:w="1808" w:type="dxa"/>
            <w:vAlign w:val="center"/>
            <w:hideMark/>
          </w:tcPr>
          <w:p w14:paraId="33A583A2"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final de projet</w:t>
            </w:r>
          </w:p>
          <w:p w14:paraId="6FB7B48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d’étapes</w:t>
            </w:r>
          </w:p>
        </w:tc>
      </w:tr>
      <w:tr w:rsidR="00360376" w:rsidRPr="00E075FB" w14:paraId="4AD4BCD1" w14:textId="77777777" w:rsidTr="001A7BAD">
        <w:tc>
          <w:tcPr>
            <w:tcW w:w="1838" w:type="dxa"/>
            <w:vMerge/>
          </w:tcPr>
          <w:p w14:paraId="1A331471" w14:textId="77777777" w:rsidR="00360376" w:rsidRPr="00E075FB" w:rsidRDefault="00360376" w:rsidP="001A7BAD">
            <w:pPr>
              <w:rPr>
                <w:rFonts w:cs="Arial"/>
                <w:sz w:val="16"/>
                <w:szCs w:val="16"/>
              </w:rPr>
            </w:pPr>
          </w:p>
        </w:tc>
        <w:tc>
          <w:tcPr>
            <w:tcW w:w="2552" w:type="dxa"/>
            <w:vMerge w:val="restart"/>
            <w:vAlign w:val="center"/>
          </w:tcPr>
          <w:p w14:paraId="34A3F19E"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Degré et qualité de l’appui fourni par le PNUD, d’autres agences des Nations Unies (UNICEF et UNICEF) et Comité de pilotage du PBF</w:t>
            </w:r>
          </w:p>
          <w:p w14:paraId="10790794" w14:textId="77777777" w:rsidR="00360376" w:rsidRPr="00E075FB" w:rsidRDefault="00360376" w:rsidP="001A7BAD">
            <w:pPr>
              <w:rPr>
                <w:rFonts w:cs="Arial"/>
                <w:sz w:val="16"/>
                <w:szCs w:val="16"/>
                <w:lang w:val="oc-FR"/>
              </w:rPr>
            </w:pPr>
          </w:p>
        </w:tc>
        <w:tc>
          <w:tcPr>
            <w:tcW w:w="3543" w:type="dxa"/>
            <w:vAlign w:val="center"/>
          </w:tcPr>
          <w:p w14:paraId="0E246FB1"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quelle mesure la gestion et la mise en œuvre du projet sont-elles participatives et cette participation contribue-t- elle à la réalisation des objectifs du projet?</w:t>
            </w:r>
          </w:p>
        </w:tc>
        <w:tc>
          <w:tcPr>
            <w:tcW w:w="2127" w:type="dxa"/>
            <w:vMerge w:val="restart"/>
            <w:vAlign w:val="center"/>
          </w:tcPr>
          <w:p w14:paraId="26DD924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parties prenantes</w:t>
            </w:r>
          </w:p>
        </w:tc>
        <w:tc>
          <w:tcPr>
            <w:tcW w:w="2126" w:type="dxa"/>
            <w:vMerge w:val="restart"/>
            <w:vAlign w:val="center"/>
          </w:tcPr>
          <w:p w14:paraId="1D40568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PNUD, UNICEF, UNESCO</w:t>
            </w:r>
          </w:p>
          <w:p w14:paraId="48443223"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MRCS</w:t>
            </w:r>
            <w:r w:rsidRPr="00E075FB">
              <w:rPr>
                <w:rFonts w:cs="Arial"/>
                <w:sz w:val="16"/>
                <w:szCs w:val="16"/>
                <w:lang w:val="oc-FR"/>
              </w:rPr>
              <w:t xml:space="preserve">, </w:t>
            </w:r>
          </w:p>
          <w:p w14:paraId="7B44524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MIS</w:t>
            </w:r>
          </w:p>
          <w:p w14:paraId="0715B81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MCENO</w:t>
            </w:r>
          </w:p>
          <w:p w14:paraId="6744816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MPJEJ</w:t>
            </w:r>
          </w:p>
          <w:p w14:paraId="4A2542F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MCF</w:t>
            </w:r>
          </w:p>
        </w:tc>
        <w:tc>
          <w:tcPr>
            <w:tcW w:w="1808" w:type="dxa"/>
            <w:vAlign w:val="center"/>
          </w:tcPr>
          <w:p w14:paraId="1286721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r w:rsidR="00360376" w:rsidRPr="00E075FB" w14:paraId="1F261CFD" w14:textId="77777777" w:rsidTr="001A7BAD">
        <w:tc>
          <w:tcPr>
            <w:tcW w:w="1838" w:type="dxa"/>
            <w:vMerge/>
          </w:tcPr>
          <w:p w14:paraId="5E5C888C" w14:textId="77777777" w:rsidR="00360376" w:rsidRPr="00E075FB" w:rsidRDefault="00360376" w:rsidP="001A7BAD">
            <w:pPr>
              <w:rPr>
                <w:rFonts w:cs="Arial"/>
                <w:sz w:val="16"/>
                <w:szCs w:val="16"/>
                <w:lang w:val="en-US"/>
              </w:rPr>
            </w:pPr>
          </w:p>
        </w:tc>
        <w:tc>
          <w:tcPr>
            <w:tcW w:w="2552" w:type="dxa"/>
            <w:vMerge/>
            <w:vAlign w:val="center"/>
          </w:tcPr>
          <w:p w14:paraId="1EEF4EE9" w14:textId="77777777" w:rsidR="00360376" w:rsidRPr="00E075FB" w:rsidRDefault="00360376" w:rsidP="001A7BAD">
            <w:pPr>
              <w:rPr>
                <w:rFonts w:cs="Arial"/>
                <w:sz w:val="16"/>
                <w:szCs w:val="16"/>
                <w:lang w:val="en-US"/>
              </w:rPr>
            </w:pPr>
          </w:p>
        </w:tc>
        <w:tc>
          <w:tcPr>
            <w:tcW w:w="3543" w:type="dxa"/>
            <w:vAlign w:val="center"/>
          </w:tcPr>
          <w:p w14:paraId="5DB2F146"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quelle mesure les parties prenantes ont-elles été impliquées dans la mise en œuvre du projet?</w:t>
            </w:r>
          </w:p>
        </w:tc>
        <w:tc>
          <w:tcPr>
            <w:tcW w:w="2127" w:type="dxa"/>
            <w:vMerge/>
            <w:vAlign w:val="center"/>
          </w:tcPr>
          <w:p w14:paraId="34DEDFD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c>
          <w:tcPr>
            <w:tcW w:w="2126" w:type="dxa"/>
            <w:vMerge/>
            <w:vAlign w:val="center"/>
          </w:tcPr>
          <w:p w14:paraId="653E645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c>
          <w:tcPr>
            <w:tcW w:w="1808" w:type="dxa"/>
            <w:vAlign w:val="center"/>
          </w:tcPr>
          <w:p w14:paraId="259D5081"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r w:rsidR="00360376" w:rsidRPr="00E075FB" w14:paraId="7877872D" w14:textId="77777777" w:rsidTr="001A7BAD">
        <w:tc>
          <w:tcPr>
            <w:tcW w:w="1838" w:type="dxa"/>
            <w:vMerge/>
          </w:tcPr>
          <w:p w14:paraId="1432CB43" w14:textId="77777777" w:rsidR="00360376" w:rsidRPr="00E075FB" w:rsidRDefault="00360376" w:rsidP="001A7BAD">
            <w:pPr>
              <w:rPr>
                <w:rFonts w:cs="Arial"/>
                <w:sz w:val="16"/>
                <w:szCs w:val="16"/>
              </w:rPr>
            </w:pPr>
          </w:p>
        </w:tc>
        <w:tc>
          <w:tcPr>
            <w:tcW w:w="2552" w:type="dxa"/>
            <w:vMerge w:val="restart"/>
            <w:vAlign w:val="center"/>
          </w:tcPr>
          <w:p w14:paraId="7BAC8966"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Efficacité des stratégies de gestion et des mécanismes de communication</w:t>
            </w:r>
          </w:p>
        </w:tc>
        <w:tc>
          <w:tcPr>
            <w:tcW w:w="3543" w:type="dxa"/>
            <w:vAlign w:val="center"/>
          </w:tcPr>
          <w:p w14:paraId="252019DF"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A quelle mesure étaient efficaces les stratégies de gouvernance du projet?</w:t>
            </w:r>
          </w:p>
        </w:tc>
        <w:tc>
          <w:tcPr>
            <w:tcW w:w="2127" w:type="dxa"/>
            <w:vAlign w:val="center"/>
          </w:tcPr>
          <w:p w14:paraId="5B8D57C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 de programme</w:t>
            </w:r>
          </w:p>
        </w:tc>
        <w:tc>
          <w:tcPr>
            <w:tcW w:w="2126" w:type="dxa"/>
            <w:vAlign w:val="center"/>
          </w:tcPr>
          <w:p w14:paraId="586C557D"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PNUD, UNICEF, UNESCO</w:t>
            </w:r>
          </w:p>
        </w:tc>
        <w:tc>
          <w:tcPr>
            <w:tcW w:w="1808" w:type="dxa"/>
            <w:vAlign w:val="center"/>
          </w:tcPr>
          <w:p w14:paraId="4F18761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r w:rsidR="00360376" w:rsidRPr="00E075FB" w14:paraId="069783B4" w14:textId="77777777" w:rsidTr="001A7BAD">
        <w:tc>
          <w:tcPr>
            <w:tcW w:w="1838" w:type="dxa"/>
            <w:vMerge/>
          </w:tcPr>
          <w:p w14:paraId="1C89D158" w14:textId="77777777" w:rsidR="00360376" w:rsidRPr="00E075FB" w:rsidRDefault="00360376" w:rsidP="001A7BAD">
            <w:pPr>
              <w:rPr>
                <w:rFonts w:cs="Arial"/>
                <w:sz w:val="16"/>
                <w:szCs w:val="16"/>
                <w:lang w:val="en-US"/>
              </w:rPr>
            </w:pPr>
          </w:p>
        </w:tc>
        <w:tc>
          <w:tcPr>
            <w:tcW w:w="2552" w:type="dxa"/>
            <w:vMerge/>
            <w:vAlign w:val="center"/>
          </w:tcPr>
          <w:p w14:paraId="6E30EA84"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3543" w:type="dxa"/>
            <w:vAlign w:val="center"/>
          </w:tcPr>
          <w:p w14:paraId="65A1CA14"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quelle mesure existe-t- il une collaboration et une communication au sein du PNUD, entre les trois agences de mise en œuvre de l’ONU, avec les donateurs et le gouvernement au niveau central?</w:t>
            </w:r>
          </w:p>
        </w:tc>
        <w:tc>
          <w:tcPr>
            <w:tcW w:w="2127" w:type="dxa"/>
            <w:vAlign w:val="center"/>
          </w:tcPr>
          <w:p w14:paraId="0AD2527C"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les parties prenantes</w:t>
            </w:r>
          </w:p>
          <w:p w14:paraId="41B32422"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Entretien avec bénéficiaires </w:t>
            </w:r>
          </w:p>
        </w:tc>
        <w:tc>
          <w:tcPr>
            <w:tcW w:w="2126" w:type="dxa"/>
            <w:vAlign w:val="center"/>
          </w:tcPr>
          <w:p w14:paraId="107DF1F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PNUD, UNICEF, UNESCO</w:t>
            </w:r>
          </w:p>
          <w:p w14:paraId="4AB83A6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MRCS</w:t>
            </w:r>
            <w:r w:rsidRPr="00E075FB">
              <w:rPr>
                <w:rFonts w:cs="Arial"/>
                <w:sz w:val="16"/>
                <w:szCs w:val="16"/>
                <w:lang w:val="oc-FR"/>
              </w:rPr>
              <w:t xml:space="preserve">, </w:t>
            </w:r>
          </w:p>
          <w:p w14:paraId="18A4E7D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MIS</w:t>
            </w:r>
          </w:p>
          <w:p w14:paraId="09600BD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MCENO</w:t>
            </w:r>
          </w:p>
          <w:p w14:paraId="44B1EE13"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MPJEJ</w:t>
            </w:r>
          </w:p>
          <w:p w14:paraId="79071BA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MCF</w:t>
            </w:r>
          </w:p>
          <w:p w14:paraId="20BBC95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Bénéficiaires</w:t>
            </w:r>
          </w:p>
        </w:tc>
        <w:tc>
          <w:tcPr>
            <w:tcW w:w="1808" w:type="dxa"/>
            <w:vAlign w:val="center"/>
          </w:tcPr>
          <w:p w14:paraId="5F276D43"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r w:rsidR="00360376" w:rsidRPr="00E075FB" w14:paraId="3761BD48" w14:textId="77777777" w:rsidTr="001A7BAD">
        <w:tc>
          <w:tcPr>
            <w:tcW w:w="1838" w:type="dxa"/>
            <w:vMerge/>
          </w:tcPr>
          <w:p w14:paraId="7DA43421" w14:textId="77777777" w:rsidR="00360376" w:rsidRPr="00E075FB" w:rsidRDefault="00360376" w:rsidP="001A7BAD">
            <w:pPr>
              <w:rPr>
                <w:rFonts w:cs="Arial"/>
                <w:sz w:val="16"/>
                <w:szCs w:val="16"/>
              </w:rPr>
            </w:pPr>
          </w:p>
        </w:tc>
        <w:tc>
          <w:tcPr>
            <w:tcW w:w="2552" w:type="dxa"/>
            <w:vMerge/>
            <w:vAlign w:val="center"/>
          </w:tcPr>
          <w:p w14:paraId="1F70C87B"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3543" w:type="dxa"/>
            <w:vAlign w:val="center"/>
          </w:tcPr>
          <w:p w14:paraId="44C7DF24"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Quelles stratégies alternatives, le cas échéant, auraient été plus efficaces pour obtenir les résultats du projet?</w:t>
            </w:r>
          </w:p>
        </w:tc>
        <w:tc>
          <w:tcPr>
            <w:tcW w:w="2127" w:type="dxa"/>
            <w:vAlign w:val="center"/>
          </w:tcPr>
          <w:p w14:paraId="42C8345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parties prenantes</w:t>
            </w:r>
          </w:p>
          <w:p w14:paraId="158D5D7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Comparaison avec stratégies d’autres projets</w:t>
            </w:r>
          </w:p>
        </w:tc>
        <w:tc>
          <w:tcPr>
            <w:tcW w:w="2126" w:type="dxa"/>
            <w:vAlign w:val="center"/>
          </w:tcPr>
          <w:p w14:paraId="6B46EF2C"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PNUD, UNICEF, UNESCO</w:t>
            </w:r>
          </w:p>
          <w:p w14:paraId="1B52687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MRCS</w:t>
            </w:r>
            <w:r w:rsidRPr="00E075FB">
              <w:rPr>
                <w:rFonts w:cs="Arial"/>
                <w:sz w:val="16"/>
                <w:szCs w:val="16"/>
                <w:lang w:val="oc-FR"/>
              </w:rPr>
              <w:t xml:space="preserve">, </w:t>
            </w:r>
          </w:p>
          <w:p w14:paraId="437F66D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MIS</w:t>
            </w:r>
          </w:p>
          <w:p w14:paraId="0999215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MCENO</w:t>
            </w:r>
          </w:p>
          <w:p w14:paraId="52A1F621"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MPJEJ</w:t>
            </w:r>
          </w:p>
          <w:p w14:paraId="2A6C27C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MCF</w:t>
            </w:r>
          </w:p>
        </w:tc>
        <w:tc>
          <w:tcPr>
            <w:tcW w:w="1808" w:type="dxa"/>
            <w:vAlign w:val="center"/>
          </w:tcPr>
          <w:p w14:paraId="123FDF2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Autres programmes</w:t>
            </w:r>
          </w:p>
        </w:tc>
      </w:tr>
      <w:tr w:rsidR="00360376" w:rsidRPr="00E075FB" w14:paraId="34B2105B" w14:textId="77777777" w:rsidTr="001A7BAD">
        <w:tc>
          <w:tcPr>
            <w:tcW w:w="1838" w:type="dxa"/>
            <w:vMerge/>
          </w:tcPr>
          <w:p w14:paraId="3BA73744" w14:textId="77777777" w:rsidR="00360376" w:rsidRPr="00E075FB" w:rsidRDefault="00360376" w:rsidP="001A7BAD">
            <w:pPr>
              <w:rPr>
                <w:rFonts w:cs="Arial"/>
                <w:sz w:val="16"/>
                <w:szCs w:val="16"/>
              </w:rPr>
            </w:pPr>
          </w:p>
        </w:tc>
        <w:tc>
          <w:tcPr>
            <w:tcW w:w="2552" w:type="dxa"/>
            <w:vAlign w:val="center"/>
          </w:tcPr>
          <w:p w14:paraId="190009D1"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Degré et qualité de l’appui fourni par le PNUD, d’autres agences des Nations Unies (UNICEF et UNESCO) et par l’Unité de la sécurité humaine au siège de l’ONU</w:t>
            </w:r>
          </w:p>
        </w:tc>
        <w:tc>
          <w:tcPr>
            <w:tcW w:w="3543" w:type="dxa"/>
            <w:vAlign w:val="center"/>
          </w:tcPr>
          <w:p w14:paraId="31854FCC"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Quelle a été l’efficacité du soutien du PNUD dans chacun des divers domaines où il était impliqué (appui du PNUD aux niveaux national, opérationnel et technique)?</w:t>
            </w:r>
          </w:p>
        </w:tc>
        <w:tc>
          <w:tcPr>
            <w:tcW w:w="2127" w:type="dxa"/>
            <w:vAlign w:val="center"/>
          </w:tcPr>
          <w:p w14:paraId="625319C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Interview avec Agences d’exécution </w:t>
            </w:r>
          </w:p>
        </w:tc>
        <w:tc>
          <w:tcPr>
            <w:tcW w:w="2126" w:type="dxa"/>
            <w:vAlign w:val="center"/>
          </w:tcPr>
          <w:p w14:paraId="2910CAE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Staffs projet PNUD, UNICEF et UNESCO</w:t>
            </w:r>
          </w:p>
        </w:tc>
        <w:tc>
          <w:tcPr>
            <w:tcW w:w="1808" w:type="dxa"/>
            <w:vAlign w:val="center"/>
          </w:tcPr>
          <w:p w14:paraId="0443B637" w14:textId="77777777" w:rsidR="00360376" w:rsidRPr="00E075FB" w:rsidRDefault="00360376" w:rsidP="001A7BAD">
            <w:pPr>
              <w:tabs>
                <w:tab w:val="left" w:pos="312"/>
              </w:tabs>
              <w:ind w:left="136" w:right="284"/>
              <w:rPr>
                <w:rFonts w:cs="Arial"/>
                <w:sz w:val="16"/>
                <w:szCs w:val="16"/>
                <w:lang w:val="oc-FR"/>
              </w:rPr>
            </w:pPr>
          </w:p>
        </w:tc>
      </w:tr>
      <w:tr w:rsidR="00360376" w:rsidRPr="00E075FB" w14:paraId="1B8CA815" w14:textId="77777777" w:rsidTr="001A7BAD">
        <w:tc>
          <w:tcPr>
            <w:tcW w:w="1838" w:type="dxa"/>
            <w:vMerge/>
          </w:tcPr>
          <w:p w14:paraId="2E2A4BA0" w14:textId="77777777" w:rsidR="00360376" w:rsidRPr="00E075FB" w:rsidRDefault="00360376" w:rsidP="001A7BAD">
            <w:pPr>
              <w:rPr>
                <w:rFonts w:cs="Arial"/>
                <w:sz w:val="16"/>
                <w:szCs w:val="16"/>
              </w:rPr>
            </w:pPr>
          </w:p>
        </w:tc>
        <w:tc>
          <w:tcPr>
            <w:tcW w:w="2552" w:type="dxa"/>
            <w:vAlign w:val="center"/>
          </w:tcPr>
          <w:p w14:paraId="27A4076D" w14:textId="77777777" w:rsidR="00360376" w:rsidRPr="00E075FB" w:rsidRDefault="00360376" w:rsidP="001A7BAD">
            <w:pPr>
              <w:rPr>
                <w:rFonts w:cs="Arial"/>
                <w:sz w:val="16"/>
                <w:szCs w:val="16"/>
              </w:rPr>
            </w:pPr>
          </w:p>
        </w:tc>
        <w:tc>
          <w:tcPr>
            <w:tcW w:w="3543" w:type="dxa"/>
            <w:vAlign w:val="center"/>
          </w:tcPr>
          <w:p w14:paraId="5ABDB351"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Le rôle de supervision assuré par le bureau de pays du PNUD a-t-il été efficace? Des mécanismes de contrôle de la supervision ont-ils été mis en place et le PNUD a-t-il réussi à remplir cette fonction?</w:t>
            </w:r>
          </w:p>
        </w:tc>
        <w:tc>
          <w:tcPr>
            <w:tcW w:w="2127" w:type="dxa"/>
            <w:vAlign w:val="center"/>
          </w:tcPr>
          <w:p w14:paraId="3A9518A5"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Agences d’exécution</w:t>
            </w:r>
          </w:p>
        </w:tc>
        <w:tc>
          <w:tcPr>
            <w:tcW w:w="2126" w:type="dxa"/>
            <w:vAlign w:val="center"/>
          </w:tcPr>
          <w:p w14:paraId="04DF533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Staffs projet PNUD, UNICEF, UNESCO</w:t>
            </w:r>
          </w:p>
        </w:tc>
        <w:tc>
          <w:tcPr>
            <w:tcW w:w="1808" w:type="dxa"/>
            <w:vAlign w:val="center"/>
          </w:tcPr>
          <w:p w14:paraId="06879C8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Mécanisme de contrôle et de supervision</w:t>
            </w:r>
          </w:p>
        </w:tc>
      </w:tr>
      <w:tr w:rsidR="00360376" w:rsidRPr="00E075FB" w14:paraId="041F8C13" w14:textId="77777777" w:rsidTr="001A7BAD">
        <w:tc>
          <w:tcPr>
            <w:tcW w:w="1838" w:type="dxa"/>
            <w:vMerge/>
          </w:tcPr>
          <w:p w14:paraId="7E18FA94" w14:textId="77777777" w:rsidR="00360376" w:rsidRPr="00E075FB" w:rsidRDefault="00360376" w:rsidP="001A7BAD">
            <w:pPr>
              <w:rPr>
                <w:rFonts w:cs="Arial"/>
                <w:sz w:val="16"/>
                <w:szCs w:val="16"/>
              </w:rPr>
            </w:pPr>
          </w:p>
        </w:tc>
        <w:tc>
          <w:tcPr>
            <w:tcW w:w="2552" w:type="dxa"/>
            <w:vAlign w:val="center"/>
          </w:tcPr>
          <w:p w14:paraId="1F51EE83"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Rôle des structures dans l’obtention des résultats attendus.</w:t>
            </w:r>
          </w:p>
        </w:tc>
        <w:tc>
          <w:tcPr>
            <w:tcW w:w="3543" w:type="dxa"/>
            <w:vAlign w:val="center"/>
          </w:tcPr>
          <w:p w14:paraId="2537DD0D"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La structure organisationnelle, la gestion, la planification et les processus de mise en œuvre ont-ils été efficaces et efficients?</w:t>
            </w:r>
          </w:p>
        </w:tc>
        <w:tc>
          <w:tcPr>
            <w:tcW w:w="2127" w:type="dxa"/>
            <w:vAlign w:val="center"/>
          </w:tcPr>
          <w:p w14:paraId="6B27FDC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Interview avec Agences d’exécution </w:t>
            </w:r>
          </w:p>
          <w:p w14:paraId="7840CFF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tc>
        <w:tc>
          <w:tcPr>
            <w:tcW w:w="2126" w:type="dxa"/>
            <w:vAlign w:val="center"/>
          </w:tcPr>
          <w:p w14:paraId="6977ABA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 Staffs projet PNUD, UNICEF, UNESCO</w:t>
            </w:r>
          </w:p>
        </w:tc>
        <w:tc>
          <w:tcPr>
            <w:tcW w:w="1808" w:type="dxa"/>
            <w:vAlign w:val="center"/>
          </w:tcPr>
          <w:p w14:paraId="2F01B715"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Plan d’activités</w:t>
            </w:r>
          </w:p>
          <w:p w14:paraId="6FD9730C"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Mécanisme de mise en œuvre</w:t>
            </w:r>
          </w:p>
        </w:tc>
      </w:tr>
    </w:tbl>
    <w:p w14:paraId="494D59FE" w14:textId="77777777" w:rsidR="00360376" w:rsidRPr="003F6A95" w:rsidRDefault="00360376" w:rsidP="00360376">
      <w:pPr>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4"/>
        <w:gridCol w:w="2419"/>
        <w:gridCol w:w="3378"/>
        <w:gridCol w:w="2258"/>
        <w:gridCol w:w="1932"/>
        <w:gridCol w:w="1913"/>
      </w:tblGrid>
      <w:tr w:rsidR="00360376" w:rsidRPr="00E075FB" w14:paraId="2E43BADF" w14:textId="77777777" w:rsidTr="001A7BAD">
        <w:tc>
          <w:tcPr>
            <w:tcW w:w="2094" w:type="dxa"/>
            <w:shd w:val="clear" w:color="auto" w:fill="auto"/>
            <w:vAlign w:val="center"/>
          </w:tcPr>
          <w:p w14:paraId="37823BBE"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Critères</w:t>
            </w:r>
          </w:p>
        </w:tc>
        <w:tc>
          <w:tcPr>
            <w:tcW w:w="2419" w:type="dxa"/>
            <w:shd w:val="clear" w:color="auto" w:fill="auto"/>
            <w:vAlign w:val="center"/>
            <w:hideMark/>
          </w:tcPr>
          <w:p w14:paraId="1A3AB307"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Questions clés</w:t>
            </w:r>
          </w:p>
        </w:tc>
        <w:tc>
          <w:tcPr>
            <w:tcW w:w="3378" w:type="dxa"/>
            <w:shd w:val="clear" w:color="auto" w:fill="auto"/>
            <w:vAlign w:val="center"/>
            <w:hideMark/>
          </w:tcPr>
          <w:p w14:paraId="58F2E690"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Sous questions spécifiques</w:t>
            </w:r>
          </w:p>
        </w:tc>
        <w:tc>
          <w:tcPr>
            <w:tcW w:w="2258" w:type="dxa"/>
            <w:shd w:val="clear" w:color="auto" w:fill="auto"/>
            <w:vAlign w:val="center"/>
            <w:hideMark/>
          </w:tcPr>
          <w:p w14:paraId="7984060A"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Outils  de collecte des données</w:t>
            </w:r>
          </w:p>
        </w:tc>
        <w:tc>
          <w:tcPr>
            <w:tcW w:w="1932" w:type="dxa"/>
            <w:shd w:val="clear" w:color="auto" w:fill="auto"/>
            <w:vAlign w:val="center"/>
            <w:hideMark/>
          </w:tcPr>
          <w:p w14:paraId="58E8A4C5"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Cibles</w:t>
            </w:r>
          </w:p>
        </w:tc>
        <w:tc>
          <w:tcPr>
            <w:tcW w:w="1913" w:type="dxa"/>
            <w:shd w:val="clear" w:color="auto" w:fill="auto"/>
            <w:vAlign w:val="center"/>
            <w:hideMark/>
          </w:tcPr>
          <w:p w14:paraId="7005EC36" w14:textId="77777777" w:rsidR="00360376" w:rsidRPr="00E075FB" w:rsidRDefault="00360376" w:rsidP="001A7BAD">
            <w:pPr>
              <w:spacing w:before="100" w:beforeAutospacing="1" w:after="100" w:afterAutospacing="1"/>
              <w:jc w:val="center"/>
              <w:rPr>
                <w:rFonts w:cs="Arial"/>
                <w:sz w:val="16"/>
                <w:szCs w:val="16"/>
              </w:rPr>
            </w:pPr>
            <w:r w:rsidRPr="00E075FB">
              <w:rPr>
                <w:rFonts w:cs="Arial"/>
                <w:sz w:val="16"/>
                <w:szCs w:val="16"/>
              </w:rPr>
              <w:t>Sources de données</w:t>
            </w:r>
          </w:p>
        </w:tc>
      </w:tr>
      <w:tr w:rsidR="00360376" w:rsidRPr="00E075FB" w14:paraId="765684E0" w14:textId="77777777" w:rsidTr="001A7BAD">
        <w:tc>
          <w:tcPr>
            <w:tcW w:w="2094" w:type="dxa"/>
            <w:vMerge w:val="restart"/>
            <w:vAlign w:val="center"/>
          </w:tcPr>
          <w:p w14:paraId="7764BC2C" w14:textId="77777777" w:rsidR="00360376" w:rsidRPr="00E075FB" w:rsidRDefault="00360376" w:rsidP="00A75403">
            <w:pPr>
              <w:numPr>
                <w:ilvl w:val="0"/>
                <w:numId w:val="3"/>
              </w:numPr>
              <w:tabs>
                <w:tab w:val="left" w:pos="312"/>
              </w:tabs>
              <w:ind w:left="136" w:right="286" w:hanging="136"/>
              <w:jc w:val="center"/>
              <w:rPr>
                <w:rFonts w:cs="Arial"/>
                <w:sz w:val="16"/>
                <w:szCs w:val="16"/>
                <w:lang w:val="oc-FR"/>
              </w:rPr>
            </w:pPr>
            <w:r w:rsidRPr="00E075FB">
              <w:rPr>
                <w:rFonts w:cs="Arial"/>
                <w:color w:val="000000"/>
                <w:sz w:val="16"/>
                <w:szCs w:val="16"/>
              </w:rPr>
              <w:t>EFFICIENCE</w:t>
            </w:r>
          </w:p>
        </w:tc>
        <w:tc>
          <w:tcPr>
            <w:tcW w:w="2419" w:type="dxa"/>
            <w:vMerge w:val="restart"/>
            <w:vAlign w:val="center"/>
            <w:hideMark/>
          </w:tcPr>
          <w:p w14:paraId="6E93E8E8"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Mesure à laquelle l’exécution des activités a été efficiente en tenant compte des délais.</w:t>
            </w:r>
          </w:p>
        </w:tc>
        <w:tc>
          <w:tcPr>
            <w:tcW w:w="3378" w:type="dxa"/>
            <w:vAlign w:val="center"/>
            <w:hideMark/>
          </w:tcPr>
          <w:p w14:paraId="3B5AEF1D"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Dans quelle mesure la stratégie de mise en œuvre du projet et la l’application de cette stratégie ont-elles été efficaces et rentables?</w:t>
            </w:r>
          </w:p>
        </w:tc>
        <w:tc>
          <w:tcPr>
            <w:tcW w:w="2258" w:type="dxa"/>
            <w:vAlign w:val="center"/>
            <w:hideMark/>
          </w:tcPr>
          <w:p w14:paraId="2A93F57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Staffs de projet</w:t>
            </w:r>
          </w:p>
          <w:p w14:paraId="093DA0F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tc>
        <w:tc>
          <w:tcPr>
            <w:tcW w:w="1932" w:type="dxa"/>
            <w:vAlign w:val="center"/>
            <w:hideMark/>
          </w:tcPr>
          <w:p w14:paraId="1C54F46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PNUD, UNICEF, UNESCO</w:t>
            </w:r>
          </w:p>
        </w:tc>
        <w:tc>
          <w:tcPr>
            <w:tcW w:w="1913" w:type="dxa"/>
            <w:vAlign w:val="center"/>
            <w:hideMark/>
          </w:tcPr>
          <w:p w14:paraId="0231EB7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Stratégies de mise en œuvre</w:t>
            </w:r>
          </w:p>
          <w:p w14:paraId="5023F7D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Proposition de </w:t>
            </w:r>
            <w:r w:rsidRPr="00E075FB">
              <w:rPr>
                <w:rFonts w:cs="Arial"/>
                <w:color w:val="000000"/>
                <w:sz w:val="16"/>
                <w:szCs w:val="16"/>
                <w:lang w:val="oc-FR"/>
              </w:rPr>
              <w:t>Document projet</w:t>
            </w:r>
          </w:p>
          <w:p w14:paraId="0EE806B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d’étapes</w:t>
            </w:r>
          </w:p>
        </w:tc>
      </w:tr>
      <w:tr w:rsidR="00360376" w:rsidRPr="00E075FB" w14:paraId="237C686A" w14:textId="77777777" w:rsidTr="001A7BAD">
        <w:tc>
          <w:tcPr>
            <w:tcW w:w="2094" w:type="dxa"/>
            <w:vMerge/>
          </w:tcPr>
          <w:p w14:paraId="703482E1" w14:textId="77777777" w:rsidR="00360376" w:rsidRPr="00E075FB" w:rsidRDefault="00360376" w:rsidP="001A7BAD">
            <w:pPr>
              <w:rPr>
                <w:rFonts w:cs="Arial"/>
                <w:sz w:val="16"/>
                <w:szCs w:val="16"/>
              </w:rPr>
            </w:pPr>
          </w:p>
        </w:tc>
        <w:tc>
          <w:tcPr>
            <w:tcW w:w="2419" w:type="dxa"/>
            <w:vMerge/>
            <w:vAlign w:val="center"/>
            <w:hideMark/>
          </w:tcPr>
          <w:p w14:paraId="298DD52B" w14:textId="77777777" w:rsidR="00360376" w:rsidRPr="00E075FB" w:rsidRDefault="00360376" w:rsidP="001A7BAD">
            <w:pPr>
              <w:rPr>
                <w:rFonts w:cs="Arial"/>
                <w:sz w:val="16"/>
                <w:szCs w:val="16"/>
              </w:rPr>
            </w:pPr>
          </w:p>
        </w:tc>
        <w:tc>
          <w:tcPr>
            <w:tcW w:w="3378" w:type="dxa"/>
            <w:vAlign w:val="center"/>
            <w:hideMark/>
          </w:tcPr>
          <w:p w14:paraId="4137ADF5"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Le rôle de supervision et de coordination assuré par le bureau de pays du PNUD a-t-il été efficace?</w:t>
            </w:r>
          </w:p>
        </w:tc>
        <w:tc>
          <w:tcPr>
            <w:tcW w:w="2258" w:type="dxa"/>
            <w:vAlign w:val="center"/>
            <w:hideMark/>
          </w:tcPr>
          <w:p w14:paraId="101979F5"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Staffs de projet</w:t>
            </w:r>
          </w:p>
        </w:tc>
        <w:tc>
          <w:tcPr>
            <w:tcW w:w="1932" w:type="dxa"/>
            <w:vAlign w:val="center"/>
            <w:hideMark/>
          </w:tcPr>
          <w:p w14:paraId="3C685956"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PNUD, UNICEF et UNESCO</w:t>
            </w:r>
          </w:p>
        </w:tc>
        <w:tc>
          <w:tcPr>
            <w:tcW w:w="1913" w:type="dxa"/>
            <w:vAlign w:val="center"/>
            <w:hideMark/>
          </w:tcPr>
          <w:p w14:paraId="0A380DF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Rôles et responsabilités du PNUD</w:t>
            </w:r>
          </w:p>
        </w:tc>
      </w:tr>
      <w:tr w:rsidR="00360376" w:rsidRPr="00E075FB" w14:paraId="4988541F" w14:textId="77777777" w:rsidTr="001A7BAD">
        <w:tc>
          <w:tcPr>
            <w:tcW w:w="2094" w:type="dxa"/>
            <w:vMerge/>
          </w:tcPr>
          <w:p w14:paraId="76BE805F" w14:textId="77777777" w:rsidR="00360376" w:rsidRPr="00E075FB" w:rsidRDefault="00360376" w:rsidP="001A7BAD">
            <w:pPr>
              <w:rPr>
                <w:rFonts w:cs="Arial"/>
                <w:sz w:val="16"/>
                <w:szCs w:val="16"/>
              </w:rPr>
            </w:pPr>
          </w:p>
        </w:tc>
        <w:tc>
          <w:tcPr>
            <w:tcW w:w="2419" w:type="dxa"/>
            <w:vMerge/>
            <w:vAlign w:val="center"/>
            <w:hideMark/>
          </w:tcPr>
          <w:p w14:paraId="054FC2DD" w14:textId="77777777" w:rsidR="00360376" w:rsidRPr="00E075FB" w:rsidRDefault="00360376" w:rsidP="001A7BAD">
            <w:pPr>
              <w:rPr>
                <w:rFonts w:cs="Arial"/>
                <w:sz w:val="16"/>
                <w:szCs w:val="16"/>
              </w:rPr>
            </w:pPr>
          </w:p>
        </w:tc>
        <w:tc>
          <w:tcPr>
            <w:tcW w:w="3378" w:type="dxa"/>
            <w:vAlign w:val="center"/>
            <w:hideMark/>
          </w:tcPr>
          <w:p w14:paraId="5FF33F9F"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Dans quelle mesure les systèmes de suivi et d’évaluation utilisés par le PNUD permettent-ils une gestion de projet efficiente et efficace?</w:t>
            </w:r>
          </w:p>
        </w:tc>
        <w:tc>
          <w:tcPr>
            <w:tcW w:w="2258" w:type="dxa"/>
            <w:vAlign w:val="center"/>
            <w:hideMark/>
          </w:tcPr>
          <w:p w14:paraId="11DC9E77"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Staffs de projet</w:t>
            </w:r>
          </w:p>
        </w:tc>
        <w:tc>
          <w:tcPr>
            <w:tcW w:w="1932" w:type="dxa"/>
            <w:vAlign w:val="center"/>
            <w:hideMark/>
          </w:tcPr>
          <w:p w14:paraId="57B7FDB1"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PNUD, UNICEF et UNESCO</w:t>
            </w:r>
          </w:p>
        </w:tc>
        <w:tc>
          <w:tcPr>
            <w:tcW w:w="1913" w:type="dxa"/>
            <w:vAlign w:val="center"/>
            <w:hideMark/>
          </w:tcPr>
          <w:p w14:paraId="488C4D8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de suivi et évaluation</w:t>
            </w:r>
          </w:p>
        </w:tc>
      </w:tr>
      <w:tr w:rsidR="00360376" w:rsidRPr="00E075FB" w14:paraId="52E81A23" w14:textId="77777777" w:rsidTr="001A7BAD">
        <w:tc>
          <w:tcPr>
            <w:tcW w:w="2094" w:type="dxa"/>
            <w:vMerge/>
          </w:tcPr>
          <w:p w14:paraId="0E0FF5B1" w14:textId="77777777" w:rsidR="00360376" w:rsidRPr="00E075FB" w:rsidRDefault="00360376" w:rsidP="001A7BAD">
            <w:pPr>
              <w:rPr>
                <w:rFonts w:cs="Arial"/>
                <w:sz w:val="16"/>
                <w:szCs w:val="16"/>
              </w:rPr>
            </w:pPr>
          </w:p>
        </w:tc>
        <w:tc>
          <w:tcPr>
            <w:tcW w:w="2419" w:type="dxa"/>
            <w:vMerge/>
            <w:vAlign w:val="center"/>
            <w:hideMark/>
          </w:tcPr>
          <w:p w14:paraId="15514545" w14:textId="77777777" w:rsidR="00360376" w:rsidRPr="00E075FB" w:rsidRDefault="00360376" w:rsidP="001A7BAD">
            <w:pPr>
              <w:rPr>
                <w:rFonts w:cs="Arial"/>
                <w:sz w:val="16"/>
                <w:szCs w:val="16"/>
              </w:rPr>
            </w:pPr>
          </w:p>
        </w:tc>
        <w:tc>
          <w:tcPr>
            <w:tcW w:w="3378" w:type="dxa"/>
            <w:vAlign w:val="center"/>
            <w:hideMark/>
          </w:tcPr>
          <w:p w14:paraId="69DB23DB" w14:textId="77777777" w:rsidR="00360376" w:rsidRPr="00E075FB" w:rsidRDefault="00360376" w:rsidP="00A75403">
            <w:pPr>
              <w:numPr>
                <w:ilvl w:val="0"/>
                <w:numId w:val="3"/>
              </w:numPr>
              <w:tabs>
                <w:tab w:val="left" w:pos="312"/>
              </w:tabs>
              <w:ind w:left="136" w:right="286" w:hanging="136"/>
              <w:rPr>
                <w:rFonts w:cs="Arial"/>
                <w:sz w:val="16"/>
                <w:szCs w:val="16"/>
                <w:lang w:val="oc-FR"/>
              </w:rPr>
            </w:pPr>
            <w:r w:rsidRPr="00E075FB">
              <w:rPr>
                <w:rFonts w:cs="Arial"/>
                <w:sz w:val="16"/>
                <w:szCs w:val="16"/>
                <w:lang w:val="oc-FR"/>
              </w:rPr>
              <w:t>Les structures conçues étaient-elles les mieux adaptées à la réalité sociopolitique du pays? Quels sont les blocages éventuels? Celles-ci auraient-elles pu être prévues / prévues?</w:t>
            </w:r>
          </w:p>
        </w:tc>
        <w:tc>
          <w:tcPr>
            <w:tcW w:w="2258" w:type="dxa"/>
            <w:vAlign w:val="center"/>
            <w:hideMark/>
          </w:tcPr>
          <w:p w14:paraId="16FB86D1"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Staffs de projet</w:t>
            </w:r>
          </w:p>
        </w:tc>
        <w:tc>
          <w:tcPr>
            <w:tcW w:w="1932" w:type="dxa"/>
            <w:vAlign w:val="center"/>
            <w:hideMark/>
          </w:tcPr>
          <w:p w14:paraId="4A6FB5E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PNUD, UNICEF et UNESCO</w:t>
            </w:r>
          </w:p>
        </w:tc>
        <w:tc>
          <w:tcPr>
            <w:tcW w:w="1913" w:type="dxa"/>
            <w:vAlign w:val="center"/>
            <w:hideMark/>
          </w:tcPr>
          <w:p w14:paraId="3AA123D3"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r w:rsidR="00360376" w:rsidRPr="00E075FB" w14:paraId="5EAE08EB" w14:textId="77777777" w:rsidTr="001A7BAD">
        <w:tc>
          <w:tcPr>
            <w:tcW w:w="2094" w:type="dxa"/>
            <w:vMerge/>
          </w:tcPr>
          <w:p w14:paraId="2D3F8B4E" w14:textId="77777777" w:rsidR="00360376" w:rsidRPr="00E075FB" w:rsidRDefault="00360376" w:rsidP="001A7BAD">
            <w:pPr>
              <w:rPr>
                <w:rFonts w:cs="Arial"/>
                <w:sz w:val="16"/>
                <w:szCs w:val="16"/>
              </w:rPr>
            </w:pPr>
          </w:p>
        </w:tc>
        <w:tc>
          <w:tcPr>
            <w:tcW w:w="2419" w:type="dxa"/>
            <w:vMerge/>
            <w:vAlign w:val="center"/>
            <w:hideMark/>
          </w:tcPr>
          <w:p w14:paraId="79CFF9F6" w14:textId="77777777" w:rsidR="00360376" w:rsidRPr="00E075FB" w:rsidRDefault="00360376" w:rsidP="001A7BAD">
            <w:pPr>
              <w:rPr>
                <w:rFonts w:cs="Arial"/>
                <w:sz w:val="16"/>
                <w:szCs w:val="16"/>
              </w:rPr>
            </w:pPr>
          </w:p>
        </w:tc>
        <w:tc>
          <w:tcPr>
            <w:tcW w:w="3378" w:type="dxa"/>
            <w:vAlign w:val="center"/>
            <w:hideMark/>
          </w:tcPr>
          <w:p w14:paraId="3AB54F46"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Dans quelle mesure les fonds ont-ils été mis à disposition et les activités du projet ont-elles été achevées à temps?</w:t>
            </w:r>
          </w:p>
        </w:tc>
        <w:tc>
          <w:tcPr>
            <w:tcW w:w="2258" w:type="dxa"/>
            <w:vAlign w:val="center"/>
            <w:hideMark/>
          </w:tcPr>
          <w:p w14:paraId="58AF027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Staffs de projet</w:t>
            </w:r>
          </w:p>
          <w:p w14:paraId="4CFED830"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tc>
        <w:tc>
          <w:tcPr>
            <w:tcW w:w="1932" w:type="dxa"/>
            <w:vAlign w:val="center"/>
            <w:hideMark/>
          </w:tcPr>
          <w:p w14:paraId="67B8896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PNUD, UNICEF et UNESCO</w:t>
            </w:r>
          </w:p>
        </w:tc>
        <w:tc>
          <w:tcPr>
            <w:tcW w:w="1913" w:type="dxa"/>
            <w:vAlign w:val="center"/>
            <w:hideMark/>
          </w:tcPr>
          <w:p w14:paraId="2D7CC1DD"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Accord de subvention</w:t>
            </w:r>
          </w:p>
          <w:p w14:paraId="2625F5A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Calendrier de paiement</w:t>
            </w:r>
          </w:p>
          <w:p w14:paraId="194DF49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d’étapes</w:t>
            </w:r>
          </w:p>
        </w:tc>
      </w:tr>
      <w:tr w:rsidR="00360376" w:rsidRPr="00E075FB" w14:paraId="20A5113A" w14:textId="77777777" w:rsidTr="001A7BAD">
        <w:tc>
          <w:tcPr>
            <w:tcW w:w="2094" w:type="dxa"/>
            <w:vMerge/>
          </w:tcPr>
          <w:p w14:paraId="55991010"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2419" w:type="dxa"/>
            <w:vAlign w:val="center"/>
          </w:tcPr>
          <w:p w14:paraId="6C0A16D8"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Degré auquel les objectifs attendus, les résultats et indicateurs ont été atteints d’une manière rationnelle.</w:t>
            </w:r>
          </w:p>
        </w:tc>
        <w:tc>
          <w:tcPr>
            <w:tcW w:w="3378" w:type="dxa"/>
            <w:vAlign w:val="center"/>
          </w:tcPr>
          <w:p w14:paraId="5A1B3EEC"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Dans quelle mesure les ressources ont-elles été utilisées efficacement? Les activités à l’appui de la stratégie ont-elles été économiques (rentables)?</w:t>
            </w:r>
          </w:p>
        </w:tc>
        <w:tc>
          <w:tcPr>
            <w:tcW w:w="2258" w:type="dxa"/>
            <w:vAlign w:val="center"/>
          </w:tcPr>
          <w:p w14:paraId="6249D7A6"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de documents financiers</w:t>
            </w:r>
          </w:p>
          <w:p w14:paraId="45E2D512"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Analyse cout- efficacité</w:t>
            </w:r>
          </w:p>
        </w:tc>
        <w:tc>
          <w:tcPr>
            <w:tcW w:w="1932" w:type="dxa"/>
            <w:vAlign w:val="center"/>
          </w:tcPr>
          <w:p w14:paraId="2A14DE3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c>
          <w:tcPr>
            <w:tcW w:w="1913" w:type="dxa"/>
            <w:vAlign w:val="center"/>
          </w:tcPr>
          <w:p w14:paraId="7D9ECE0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Budget Initial </w:t>
            </w:r>
          </w:p>
          <w:p w14:paraId="5052FD1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Budget Revisé</w:t>
            </w:r>
          </w:p>
          <w:p w14:paraId="1AC55D9D"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Rapports financiers </w:t>
            </w:r>
          </w:p>
        </w:tc>
      </w:tr>
      <w:tr w:rsidR="00360376" w:rsidRPr="00E075FB" w14:paraId="0ED47308" w14:textId="77777777" w:rsidTr="001A7BAD">
        <w:tc>
          <w:tcPr>
            <w:tcW w:w="2094" w:type="dxa"/>
            <w:vMerge/>
          </w:tcPr>
          <w:p w14:paraId="77929298"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2419" w:type="dxa"/>
            <w:vMerge w:val="restart"/>
            <w:vAlign w:val="center"/>
          </w:tcPr>
          <w:p w14:paraId="4D0EB7B8"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 xml:space="preserve">Rôle des partenaires internationaux dans la mise en œuvre des activités, la </w:t>
            </w:r>
            <w:r w:rsidRPr="00E075FB">
              <w:rPr>
                <w:rFonts w:cs="Arial"/>
                <w:sz w:val="16"/>
                <w:szCs w:val="16"/>
                <w:lang w:val="oc-FR"/>
              </w:rPr>
              <w:lastRenderedPageBreak/>
              <w:t>communication et la coordination générale.</w:t>
            </w:r>
          </w:p>
        </w:tc>
        <w:tc>
          <w:tcPr>
            <w:tcW w:w="3378" w:type="dxa"/>
            <w:vAlign w:val="center"/>
          </w:tcPr>
          <w:p w14:paraId="48AAFA44"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lastRenderedPageBreak/>
              <w:t xml:space="preserve">Dans quelle mesure l’appui du PNUD (stratégique, de coordination, opérationnel, technique) dans chacun des divers domaines où le PNUD était </w:t>
            </w:r>
            <w:r w:rsidRPr="00E075FB">
              <w:rPr>
                <w:rFonts w:cs="Arial"/>
                <w:sz w:val="16"/>
                <w:szCs w:val="16"/>
                <w:lang w:val="oc-FR"/>
              </w:rPr>
              <w:lastRenderedPageBreak/>
              <w:t>impliqué aux niveaux national et départemental était-il efficace et efficient ?</w:t>
            </w:r>
          </w:p>
        </w:tc>
        <w:tc>
          <w:tcPr>
            <w:tcW w:w="2258" w:type="dxa"/>
            <w:vAlign w:val="center"/>
          </w:tcPr>
          <w:p w14:paraId="624FD62C"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lastRenderedPageBreak/>
              <w:t>Interview avec parties prenantes</w:t>
            </w:r>
          </w:p>
        </w:tc>
        <w:tc>
          <w:tcPr>
            <w:tcW w:w="1932" w:type="dxa"/>
            <w:vAlign w:val="center"/>
          </w:tcPr>
          <w:p w14:paraId="2BD83D2A"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Staff PNUD, UNICEF et UNESCO </w:t>
            </w:r>
          </w:p>
          <w:p w14:paraId="21AF2C4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MRCS</w:t>
            </w:r>
            <w:r w:rsidRPr="00E075FB">
              <w:rPr>
                <w:rFonts w:cs="Arial"/>
                <w:sz w:val="16"/>
                <w:szCs w:val="16"/>
                <w:lang w:val="oc-FR"/>
              </w:rPr>
              <w:t xml:space="preserve">, </w:t>
            </w:r>
          </w:p>
          <w:p w14:paraId="5843811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MIS</w:t>
            </w:r>
          </w:p>
          <w:p w14:paraId="30BBC6D1"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MCENO</w:t>
            </w:r>
          </w:p>
          <w:p w14:paraId="2EC6FEA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lastRenderedPageBreak/>
              <w:t>MPJEJ</w:t>
            </w:r>
          </w:p>
          <w:p w14:paraId="2323B4B1"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rPr>
              <w:t>MCF</w:t>
            </w:r>
          </w:p>
        </w:tc>
        <w:tc>
          <w:tcPr>
            <w:tcW w:w="1913" w:type="dxa"/>
            <w:vAlign w:val="center"/>
          </w:tcPr>
          <w:p w14:paraId="2BD7BF59"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r w:rsidR="00360376" w:rsidRPr="00E075FB" w14:paraId="48875BD4" w14:textId="77777777" w:rsidTr="001A7BAD">
        <w:tc>
          <w:tcPr>
            <w:tcW w:w="2094" w:type="dxa"/>
            <w:vMerge/>
          </w:tcPr>
          <w:p w14:paraId="074DA824" w14:textId="77777777" w:rsidR="00360376" w:rsidRPr="00E075FB" w:rsidRDefault="00360376" w:rsidP="001A7BAD">
            <w:pPr>
              <w:rPr>
                <w:rFonts w:cs="Arial"/>
                <w:sz w:val="16"/>
                <w:szCs w:val="16"/>
              </w:rPr>
            </w:pPr>
          </w:p>
        </w:tc>
        <w:tc>
          <w:tcPr>
            <w:tcW w:w="2419" w:type="dxa"/>
            <w:vMerge/>
            <w:vAlign w:val="center"/>
          </w:tcPr>
          <w:p w14:paraId="49382353" w14:textId="77777777" w:rsidR="00360376" w:rsidRPr="00E075FB" w:rsidRDefault="00360376" w:rsidP="001A7BAD">
            <w:pPr>
              <w:rPr>
                <w:rFonts w:cs="Arial"/>
                <w:sz w:val="16"/>
                <w:szCs w:val="16"/>
              </w:rPr>
            </w:pPr>
          </w:p>
        </w:tc>
        <w:tc>
          <w:tcPr>
            <w:tcW w:w="3378" w:type="dxa"/>
            <w:vAlign w:val="center"/>
          </w:tcPr>
          <w:p w14:paraId="09B0147A" w14:textId="77777777" w:rsidR="00360376" w:rsidRPr="00E075FB" w:rsidRDefault="00360376" w:rsidP="00A75403">
            <w:pPr>
              <w:numPr>
                <w:ilvl w:val="0"/>
                <w:numId w:val="3"/>
              </w:numPr>
              <w:tabs>
                <w:tab w:val="left" w:pos="312"/>
              </w:tabs>
              <w:ind w:left="136" w:right="112" w:hanging="136"/>
              <w:rPr>
                <w:rFonts w:cs="Arial"/>
                <w:sz w:val="16"/>
                <w:szCs w:val="16"/>
                <w:lang w:val="oc-FR"/>
              </w:rPr>
            </w:pPr>
            <w:r w:rsidRPr="00E075FB">
              <w:rPr>
                <w:rFonts w:cs="Arial"/>
                <w:sz w:val="16"/>
                <w:szCs w:val="16"/>
              </w:rPr>
              <w:t>Da</w:t>
            </w:r>
            <w:r w:rsidRPr="00E075FB">
              <w:rPr>
                <w:rFonts w:cs="Arial"/>
                <w:sz w:val="16"/>
                <w:szCs w:val="16"/>
                <w:lang w:val="oc-FR"/>
              </w:rPr>
              <w:t>ns quelle mesure les liens hiérarchiques entre agences de l’ONU étaient-ils efficaces et efficients? Entre le PNUD et le gouvernement?</w:t>
            </w:r>
          </w:p>
        </w:tc>
        <w:tc>
          <w:tcPr>
            <w:tcW w:w="2258" w:type="dxa"/>
            <w:vAlign w:val="center"/>
          </w:tcPr>
          <w:p w14:paraId="430E4052"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parties prenantes</w:t>
            </w:r>
          </w:p>
        </w:tc>
        <w:tc>
          <w:tcPr>
            <w:tcW w:w="1932" w:type="dxa"/>
            <w:vAlign w:val="center"/>
          </w:tcPr>
          <w:p w14:paraId="14C665E1"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 xml:space="preserve">Staff PNUD, UNICEF et UNESCO </w:t>
            </w:r>
          </w:p>
          <w:p w14:paraId="1A3F254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color w:val="000000"/>
                <w:sz w:val="16"/>
                <w:szCs w:val="16"/>
                <w:lang w:val="oc-FR"/>
              </w:rPr>
              <w:t>MRCS</w:t>
            </w:r>
            <w:r w:rsidRPr="00E075FB">
              <w:rPr>
                <w:rFonts w:cs="Arial"/>
                <w:sz w:val="16"/>
                <w:szCs w:val="16"/>
                <w:lang w:val="oc-FR"/>
              </w:rPr>
              <w:t xml:space="preserve">, </w:t>
            </w:r>
            <w:r w:rsidRPr="00E075FB">
              <w:rPr>
                <w:rFonts w:cs="Arial"/>
                <w:color w:val="000000"/>
                <w:sz w:val="16"/>
                <w:szCs w:val="16"/>
              </w:rPr>
              <w:t>MIS, MCENO, MPJEJ, MCF</w:t>
            </w:r>
          </w:p>
        </w:tc>
        <w:tc>
          <w:tcPr>
            <w:tcW w:w="1913" w:type="dxa"/>
            <w:vAlign w:val="center"/>
          </w:tcPr>
          <w:p w14:paraId="03860C02"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r w:rsidR="00360376" w:rsidRPr="00E075FB" w14:paraId="213B2424" w14:textId="77777777" w:rsidTr="001A7BAD">
        <w:tc>
          <w:tcPr>
            <w:tcW w:w="2094" w:type="dxa"/>
            <w:vMerge/>
          </w:tcPr>
          <w:p w14:paraId="0BDAA936" w14:textId="77777777" w:rsidR="00360376" w:rsidRPr="00E075FB" w:rsidRDefault="00360376" w:rsidP="00A75403">
            <w:pPr>
              <w:numPr>
                <w:ilvl w:val="0"/>
                <w:numId w:val="3"/>
              </w:numPr>
              <w:tabs>
                <w:tab w:val="left" w:pos="312"/>
              </w:tabs>
              <w:ind w:left="136" w:right="286" w:hanging="136"/>
              <w:rPr>
                <w:rFonts w:cs="Arial"/>
                <w:sz w:val="16"/>
                <w:szCs w:val="16"/>
                <w:lang w:val="oc-FR"/>
              </w:rPr>
            </w:pPr>
          </w:p>
        </w:tc>
        <w:tc>
          <w:tcPr>
            <w:tcW w:w="2419" w:type="dxa"/>
            <w:vMerge w:val="restart"/>
            <w:vAlign w:val="center"/>
          </w:tcPr>
          <w:p w14:paraId="5E9A443F" w14:textId="77777777" w:rsidR="00360376" w:rsidRPr="00E075FB" w:rsidRDefault="00360376" w:rsidP="00A75403">
            <w:pPr>
              <w:numPr>
                <w:ilvl w:val="0"/>
                <w:numId w:val="3"/>
              </w:numPr>
              <w:tabs>
                <w:tab w:val="left" w:pos="312"/>
              </w:tabs>
              <w:ind w:left="136" w:right="286" w:hanging="136"/>
              <w:rPr>
                <w:rFonts w:cs="Arial"/>
                <w:sz w:val="16"/>
                <w:szCs w:val="16"/>
              </w:rPr>
            </w:pPr>
            <w:r w:rsidRPr="00E075FB">
              <w:rPr>
                <w:rFonts w:cs="Arial"/>
                <w:sz w:val="16"/>
                <w:szCs w:val="16"/>
                <w:lang w:val="oc-FR"/>
              </w:rPr>
              <w:t xml:space="preserve">Utilisation des ressources humaines et financières. </w:t>
            </w:r>
          </w:p>
        </w:tc>
        <w:tc>
          <w:tcPr>
            <w:tcW w:w="3378" w:type="dxa"/>
            <w:vAlign w:val="center"/>
          </w:tcPr>
          <w:p w14:paraId="5F39179A" w14:textId="77777777" w:rsidR="00360376" w:rsidRPr="00E075FB" w:rsidRDefault="00360376" w:rsidP="00A75403">
            <w:pPr>
              <w:numPr>
                <w:ilvl w:val="0"/>
                <w:numId w:val="3"/>
              </w:numPr>
              <w:tabs>
                <w:tab w:val="left" w:pos="312"/>
              </w:tabs>
              <w:ind w:left="136" w:right="112" w:hanging="136"/>
              <w:rPr>
                <w:rFonts w:cs="Arial"/>
                <w:sz w:val="16"/>
                <w:szCs w:val="16"/>
              </w:rPr>
            </w:pPr>
            <w:r w:rsidRPr="00E075FB">
              <w:rPr>
                <w:rFonts w:cs="Arial"/>
                <w:sz w:val="16"/>
                <w:szCs w:val="16"/>
                <w:lang w:val="oc-FR"/>
              </w:rPr>
              <w:t>Les ressources (financières et humaines) disponibles ont-elles été utilisées efficacement?</w:t>
            </w:r>
          </w:p>
        </w:tc>
        <w:tc>
          <w:tcPr>
            <w:tcW w:w="2258" w:type="dxa"/>
            <w:vAlign w:val="center"/>
          </w:tcPr>
          <w:p w14:paraId="2C4B4C4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Revue documentaire</w:t>
            </w:r>
          </w:p>
        </w:tc>
        <w:tc>
          <w:tcPr>
            <w:tcW w:w="1932" w:type="dxa"/>
            <w:vAlign w:val="center"/>
          </w:tcPr>
          <w:p w14:paraId="5FBB329D"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c>
          <w:tcPr>
            <w:tcW w:w="1913" w:type="dxa"/>
            <w:vAlign w:val="center"/>
          </w:tcPr>
          <w:p w14:paraId="2B91888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Rapport financier</w:t>
            </w:r>
          </w:p>
          <w:p w14:paraId="0930690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Description de taches du Staff</w:t>
            </w:r>
          </w:p>
        </w:tc>
      </w:tr>
      <w:tr w:rsidR="00360376" w:rsidRPr="00E075FB" w14:paraId="06A94130" w14:textId="77777777" w:rsidTr="001A7BAD">
        <w:tc>
          <w:tcPr>
            <w:tcW w:w="2094" w:type="dxa"/>
            <w:vMerge/>
          </w:tcPr>
          <w:p w14:paraId="74E63BB0" w14:textId="77777777" w:rsidR="00360376" w:rsidRPr="00E075FB" w:rsidRDefault="00360376" w:rsidP="001A7BAD">
            <w:pPr>
              <w:rPr>
                <w:rFonts w:cs="Arial"/>
                <w:sz w:val="16"/>
                <w:szCs w:val="16"/>
              </w:rPr>
            </w:pPr>
          </w:p>
        </w:tc>
        <w:tc>
          <w:tcPr>
            <w:tcW w:w="2419" w:type="dxa"/>
            <w:vMerge/>
            <w:vAlign w:val="center"/>
          </w:tcPr>
          <w:p w14:paraId="3F8CBB22" w14:textId="77777777" w:rsidR="00360376" w:rsidRPr="00E075FB" w:rsidRDefault="00360376" w:rsidP="001A7BAD">
            <w:pPr>
              <w:rPr>
                <w:rFonts w:cs="Arial"/>
                <w:sz w:val="16"/>
                <w:szCs w:val="16"/>
              </w:rPr>
            </w:pPr>
          </w:p>
        </w:tc>
        <w:tc>
          <w:tcPr>
            <w:tcW w:w="3378" w:type="dxa"/>
            <w:vAlign w:val="center"/>
          </w:tcPr>
          <w:p w14:paraId="14F3EC48" w14:textId="77777777" w:rsidR="00360376" w:rsidRPr="00E075FB" w:rsidRDefault="00360376" w:rsidP="00A75403">
            <w:pPr>
              <w:numPr>
                <w:ilvl w:val="0"/>
                <w:numId w:val="3"/>
              </w:numPr>
              <w:tabs>
                <w:tab w:val="left" w:pos="312"/>
              </w:tabs>
              <w:ind w:left="136" w:right="112" w:hanging="136"/>
              <w:rPr>
                <w:rFonts w:cs="Arial"/>
                <w:sz w:val="16"/>
                <w:szCs w:val="16"/>
              </w:rPr>
            </w:pPr>
            <w:r w:rsidRPr="00E075FB">
              <w:rPr>
                <w:rFonts w:cs="Arial"/>
                <w:sz w:val="16"/>
                <w:szCs w:val="16"/>
                <w:lang w:val="oc-FR"/>
              </w:rPr>
              <w:t>Existait-il des moyens alternatifs? Si oui pourraient-il avoir été plus efficaces ?</w:t>
            </w:r>
          </w:p>
        </w:tc>
        <w:tc>
          <w:tcPr>
            <w:tcW w:w="2258" w:type="dxa"/>
            <w:vAlign w:val="center"/>
          </w:tcPr>
          <w:p w14:paraId="6CBC5354"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c>
          <w:tcPr>
            <w:tcW w:w="1932" w:type="dxa"/>
            <w:vAlign w:val="center"/>
          </w:tcPr>
          <w:p w14:paraId="0FD5C12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c>
          <w:tcPr>
            <w:tcW w:w="1913" w:type="dxa"/>
            <w:vAlign w:val="center"/>
          </w:tcPr>
          <w:p w14:paraId="166047A5"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r w:rsidR="00360376" w:rsidRPr="00E075FB" w14:paraId="08FFF7F5" w14:textId="77777777" w:rsidTr="001A7BAD">
        <w:tc>
          <w:tcPr>
            <w:tcW w:w="2094" w:type="dxa"/>
            <w:vMerge/>
          </w:tcPr>
          <w:p w14:paraId="2636836A" w14:textId="77777777" w:rsidR="00360376" w:rsidRPr="00E075FB" w:rsidRDefault="00360376" w:rsidP="001A7BAD">
            <w:pPr>
              <w:rPr>
                <w:rFonts w:cs="Arial"/>
                <w:sz w:val="16"/>
                <w:szCs w:val="16"/>
              </w:rPr>
            </w:pPr>
          </w:p>
        </w:tc>
        <w:tc>
          <w:tcPr>
            <w:tcW w:w="2419" w:type="dxa"/>
            <w:vMerge/>
            <w:vAlign w:val="center"/>
          </w:tcPr>
          <w:p w14:paraId="145C3D19" w14:textId="77777777" w:rsidR="00360376" w:rsidRPr="00E075FB" w:rsidRDefault="00360376" w:rsidP="001A7BAD">
            <w:pPr>
              <w:rPr>
                <w:rFonts w:cs="Arial"/>
                <w:sz w:val="16"/>
                <w:szCs w:val="16"/>
              </w:rPr>
            </w:pPr>
          </w:p>
        </w:tc>
        <w:tc>
          <w:tcPr>
            <w:tcW w:w="3378" w:type="dxa"/>
            <w:vAlign w:val="center"/>
          </w:tcPr>
          <w:p w14:paraId="31A0956A" w14:textId="77777777" w:rsidR="00360376" w:rsidRPr="00E075FB" w:rsidRDefault="00360376" w:rsidP="00A75403">
            <w:pPr>
              <w:numPr>
                <w:ilvl w:val="0"/>
                <w:numId w:val="3"/>
              </w:numPr>
              <w:tabs>
                <w:tab w:val="left" w:pos="312"/>
              </w:tabs>
              <w:ind w:left="136" w:right="112" w:hanging="136"/>
              <w:rPr>
                <w:rFonts w:cs="Arial"/>
                <w:sz w:val="16"/>
                <w:szCs w:val="16"/>
                <w:lang w:val="oc-FR"/>
              </w:rPr>
            </w:pPr>
            <w:r w:rsidRPr="00E075FB">
              <w:rPr>
                <w:rFonts w:cs="Arial"/>
                <w:sz w:val="16"/>
                <w:szCs w:val="16"/>
                <w:lang w:val="oc-FR"/>
              </w:rPr>
              <w:t>L’utilisation des fonds pour la consolidation de la Paix était-elle appropriée au but et à l’objectif du projet? Quel a été l’effet, le cas échéant, de l’existence de sources de financement parallèles?</w:t>
            </w:r>
          </w:p>
          <w:p w14:paraId="7890D939" w14:textId="77777777" w:rsidR="00360376" w:rsidRPr="00E075FB" w:rsidRDefault="00360376" w:rsidP="001A7BAD">
            <w:pPr>
              <w:spacing w:before="100" w:beforeAutospacing="1" w:after="100" w:afterAutospacing="1"/>
              <w:rPr>
                <w:rFonts w:cs="Arial"/>
                <w:sz w:val="16"/>
                <w:szCs w:val="16"/>
                <w:lang w:val="oc-FR"/>
              </w:rPr>
            </w:pPr>
          </w:p>
        </w:tc>
        <w:tc>
          <w:tcPr>
            <w:tcW w:w="2258" w:type="dxa"/>
            <w:vAlign w:val="center"/>
          </w:tcPr>
          <w:p w14:paraId="67EA581D"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Interview avec Agences de mise en oeuvre</w:t>
            </w:r>
          </w:p>
        </w:tc>
        <w:tc>
          <w:tcPr>
            <w:tcW w:w="1932" w:type="dxa"/>
            <w:vAlign w:val="center"/>
          </w:tcPr>
          <w:p w14:paraId="24434CD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r w:rsidRPr="00E075FB">
              <w:rPr>
                <w:rFonts w:cs="Arial"/>
                <w:sz w:val="16"/>
                <w:szCs w:val="16"/>
                <w:lang w:val="oc-FR"/>
              </w:rPr>
              <w:t>Staff de projet du PNUD, UNICEF, UNESCO</w:t>
            </w:r>
          </w:p>
        </w:tc>
        <w:tc>
          <w:tcPr>
            <w:tcW w:w="1913" w:type="dxa"/>
            <w:vAlign w:val="center"/>
          </w:tcPr>
          <w:p w14:paraId="44E7BB0F"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r w:rsidR="00360376" w:rsidRPr="00E075FB" w14:paraId="2D267051" w14:textId="77777777" w:rsidTr="001A7BAD">
        <w:tc>
          <w:tcPr>
            <w:tcW w:w="2094" w:type="dxa"/>
            <w:vMerge/>
          </w:tcPr>
          <w:p w14:paraId="5ED82CBF" w14:textId="77777777" w:rsidR="00360376" w:rsidRPr="00E075FB" w:rsidRDefault="00360376" w:rsidP="001A7BAD">
            <w:pPr>
              <w:rPr>
                <w:rFonts w:cs="Arial"/>
                <w:sz w:val="16"/>
                <w:szCs w:val="16"/>
              </w:rPr>
            </w:pPr>
          </w:p>
        </w:tc>
        <w:tc>
          <w:tcPr>
            <w:tcW w:w="2419" w:type="dxa"/>
            <w:vAlign w:val="center"/>
          </w:tcPr>
          <w:p w14:paraId="263984D0" w14:textId="77777777" w:rsidR="00360376" w:rsidRPr="00E075FB" w:rsidRDefault="00360376" w:rsidP="001A7BAD">
            <w:pPr>
              <w:rPr>
                <w:rFonts w:cs="Arial"/>
                <w:sz w:val="16"/>
                <w:szCs w:val="16"/>
              </w:rPr>
            </w:pPr>
          </w:p>
        </w:tc>
        <w:tc>
          <w:tcPr>
            <w:tcW w:w="3378" w:type="dxa"/>
            <w:vAlign w:val="center"/>
          </w:tcPr>
          <w:p w14:paraId="07A8E8D9" w14:textId="77777777" w:rsidR="00360376" w:rsidRPr="00E075FB" w:rsidRDefault="00360376" w:rsidP="00A75403">
            <w:pPr>
              <w:numPr>
                <w:ilvl w:val="0"/>
                <w:numId w:val="3"/>
              </w:numPr>
              <w:tabs>
                <w:tab w:val="left" w:pos="312"/>
              </w:tabs>
              <w:ind w:left="136" w:right="112" w:hanging="136"/>
              <w:rPr>
                <w:rFonts w:cs="Arial"/>
                <w:color w:val="000000"/>
                <w:sz w:val="16"/>
                <w:szCs w:val="16"/>
              </w:rPr>
            </w:pPr>
            <w:r w:rsidRPr="00E075FB">
              <w:rPr>
                <w:rFonts w:cs="Arial"/>
                <w:sz w:val="16"/>
                <w:szCs w:val="16"/>
                <w:lang w:val="oc-FR"/>
              </w:rPr>
              <w:t>Quels facteurs, le cas échéant, ont eu des effets positifs et négatifs sur l’utilisation efficace des ressources ?</w:t>
            </w:r>
          </w:p>
        </w:tc>
        <w:tc>
          <w:tcPr>
            <w:tcW w:w="2258" w:type="dxa"/>
            <w:vAlign w:val="center"/>
          </w:tcPr>
          <w:p w14:paraId="75F972AB"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c>
          <w:tcPr>
            <w:tcW w:w="1932" w:type="dxa"/>
            <w:vAlign w:val="center"/>
          </w:tcPr>
          <w:p w14:paraId="7DB0FFE8"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c>
          <w:tcPr>
            <w:tcW w:w="1913" w:type="dxa"/>
            <w:vAlign w:val="center"/>
          </w:tcPr>
          <w:p w14:paraId="0A5655CE" w14:textId="77777777" w:rsidR="00360376" w:rsidRPr="00E075FB" w:rsidRDefault="00360376" w:rsidP="00A75403">
            <w:pPr>
              <w:numPr>
                <w:ilvl w:val="0"/>
                <w:numId w:val="3"/>
              </w:numPr>
              <w:tabs>
                <w:tab w:val="left" w:pos="312"/>
              </w:tabs>
              <w:spacing w:before="0"/>
              <w:ind w:left="136" w:right="284" w:hanging="136"/>
              <w:jc w:val="left"/>
              <w:rPr>
                <w:rFonts w:cs="Arial"/>
                <w:sz w:val="16"/>
                <w:szCs w:val="16"/>
                <w:lang w:val="oc-FR"/>
              </w:rPr>
            </w:pPr>
          </w:p>
        </w:tc>
      </w:tr>
    </w:tbl>
    <w:p w14:paraId="36AF9AE9" w14:textId="77777777" w:rsidR="00360376" w:rsidRDefault="00360376" w:rsidP="00360376">
      <w:pPr>
        <w:rPr>
          <w:rFonts w:cs="Arial"/>
        </w:rPr>
        <w:sectPr w:rsidR="00360376" w:rsidSect="00227C4C">
          <w:pgSz w:w="16838" w:h="11906" w:orient="landscape"/>
          <w:pgMar w:top="1417" w:right="1417" w:bottom="1417" w:left="1417" w:header="708" w:footer="708" w:gutter="0"/>
          <w:cols w:space="708"/>
          <w:docGrid w:linePitch="360"/>
        </w:sectPr>
      </w:pPr>
    </w:p>
    <w:p w14:paraId="09D69B10" w14:textId="77777777" w:rsidR="00360376" w:rsidRPr="00AD78FC" w:rsidRDefault="00360376" w:rsidP="00360376">
      <w:pPr>
        <w:pStyle w:val="Titre2"/>
      </w:pPr>
      <w:bookmarkStart w:id="247" w:name="_Toc93274401"/>
      <w:bookmarkStart w:id="248" w:name="_Toc95167472"/>
      <w:bookmarkStart w:id="249" w:name="_Toc106645858"/>
      <w:r>
        <w:lastRenderedPageBreak/>
        <w:t xml:space="preserve">Annexe 3 : </w:t>
      </w:r>
      <w:r w:rsidRPr="00AD78FC">
        <w:t>GUIDE D’ENTRETIEN</w:t>
      </w:r>
      <w:bookmarkEnd w:id="247"/>
      <w:bookmarkEnd w:id="248"/>
      <w:bookmarkEnd w:id="249"/>
      <w:r w:rsidRPr="00AD78FC">
        <w:t xml:space="preserve"> </w:t>
      </w:r>
    </w:p>
    <w:p w14:paraId="0907740E" w14:textId="77777777" w:rsidR="00360376" w:rsidRPr="00FF00D2" w:rsidRDefault="00360376" w:rsidP="009E7673">
      <w:bookmarkStart w:id="250" w:name="_Toc93274402"/>
      <w:r>
        <w:t xml:space="preserve">3.1. </w:t>
      </w:r>
      <w:r w:rsidRPr="00FF00D2">
        <w:t>GUIDE D’ENTRETIEN ADRESSE AUX AGENCES RECIPIENDAIRES</w:t>
      </w:r>
      <w:r>
        <w:t xml:space="preserve"> </w:t>
      </w:r>
      <w:r w:rsidRPr="00FF00D2">
        <w:t>(PNUD, UNICEF, UNESCO)</w:t>
      </w:r>
      <w:bookmarkEnd w:id="250"/>
    </w:p>
    <w:p w14:paraId="7DFBFC3F" w14:textId="77777777" w:rsidR="00360376" w:rsidRPr="005D1173" w:rsidRDefault="00360376" w:rsidP="00360376">
      <w:pPr>
        <w:widowControl w:val="0"/>
        <w:autoSpaceDE w:val="0"/>
        <w:autoSpaceDN w:val="0"/>
        <w:adjustRightInd w:val="0"/>
        <w:spacing w:line="360" w:lineRule="auto"/>
        <w:ind w:left="4022"/>
        <w:rPr>
          <w:rFonts w:cs="Arial"/>
        </w:rPr>
      </w:pPr>
      <w:r w:rsidRPr="005D1173">
        <w:rPr>
          <w:rFonts w:cs="Arial"/>
          <w:b/>
          <w:bCs/>
          <w:spacing w:val="-2"/>
        </w:rPr>
        <w:t>Instructions</w:t>
      </w:r>
    </w:p>
    <w:p w14:paraId="470901CF" w14:textId="77777777" w:rsidR="00360376" w:rsidRPr="00FF00D2" w:rsidRDefault="00360376" w:rsidP="00360376">
      <w:pPr>
        <w:tabs>
          <w:tab w:val="left" w:pos="90"/>
        </w:tabs>
        <w:rPr>
          <w:rFonts w:cs="Arial"/>
          <w:sz w:val="21"/>
          <w:szCs w:val="21"/>
        </w:rPr>
      </w:pPr>
      <w:r w:rsidRPr="00FF00D2">
        <w:rPr>
          <w:rFonts w:cs="Arial"/>
          <w:sz w:val="21"/>
          <w:szCs w:val="21"/>
        </w:rPr>
        <w:t>Le PNUD, l’UNICEF et UNESCO procèdent à l’évaluation finale du projet « Jeunes comme moteurs de prévention des discours de haine et des conflits socio-politiques et communautaires (</w:t>
      </w:r>
      <w:proofErr w:type="spellStart"/>
      <w:r w:rsidRPr="00FF00D2">
        <w:rPr>
          <w:rFonts w:cs="Arial"/>
          <w:sz w:val="21"/>
          <w:szCs w:val="21"/>
        </w:rPr>
        <w:t>Hate</w:t>
      </w:r>
      <w:proofErr w:type="spellEnd"/>
      <w:r w:rsidRPr="00FF00D2">
        <w:rPr>
          <w:rFonts w:cs="Arial"/>
          <w:sz w:val="21"/>
          <w:szCs w:val="21"/>
        </w:rPr>
        <w:t xml:space="preserve"> Speech) ». Cette évaluation vise à mesurer la performance du projet à travers les résultats obtenus dans le cadre de sa mise en œuvre en s’attachant plus particulièrement à la pertinence, l’efficacité, l’efficience et l’impact des actions menées par rapport aux objectifs visés ainsi qu’à la durabilité desdits résultats.</w:t>
      </w:r>
    </w:p>
    <w:p w14:paraId="3F974508" w14:textId="77777777" w:rsidR="00360376" w:rsidRPr="00FF00D2" w:rsidRDefault="00360376" w:rsidP="00360376">
      <w:pPr>
        <w:tabs>
          <w:tab w:val="left" w:pos="90"/>
        </w:tabs>
        <w:rPr>
          <w:rFonts w:cs="Arial"/>
          <w:sz w:val="21"/>
          <w:szCs w:val="21"/>
        </w:rPr>
      </w:pPr>
      <w:r w:rsidRPr="00FF00D2">
        <w:rPr>
          <w:rFonts w:cs="Arial"/>
          <w:sz w:val="21"/>
          <w:szCs w:val="21"/>
        </w:rPr>
        <w:t>Nous procédons dans le cadre de cette évaluation des entrevues avec des personnes qui ont participé au projet ou les connaissent bien.</w:t>
      </w:r>
    </w:p>
    <w:p w14:paraId="29400DCA" w14:textId="77777777" w:rsidR="00360376" w:rsidRPr="00FF00D2" w:rsidRDefault="00360376" w:rsidP="00360376">
      <w:pPr>
        <w:tabs>
          <w:tab w:val="left" w:pos="90"/>
        </w:tabs>
        <w:rPr>
          <w:rFonts w:cs="Arial"/>
          <w:sz w:val="21"/>
          <w:szCs w:val="21"/>
        </w:rPr>
      </w:pPr>
      <w:r w:rsidRPr="00FF00D2">
        <w:rPr>
          <w:rFonts w:cs="Arial"/>
          <w:sz w:val="21"/>
          <w:szCs w:val="21"/>
        </w:rPr>
        <w:t>Vous êtes libre d’accepter ou non de participer à cette évaluation. Vos réponses demeureront confidentielles, et personne ne saura quelles observations vous avez faites. Cette entrevue durera entre 30 à 45 minutes.</w:t>
      </w:r>
    </w:p>
    <w:p w14:paraId="195DB59C" w14:textId="77777777" w:rsidR="00360376" w:rsidRPr="00FF00D2" w:rsidRDefault="00360376" w:rsidP="00360376">
      <w:pPr>
        <w:rPr>
          <w:rFonts w:cs="Arial"/>
          <w:b/>
          <w:sz w:val="21"/>
          <w:szCs w:val="21"/>
        </w:rPr>
      </w:pP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426"/>
        <w:gridCol w:w="5641"/>
      </w:tblGrid>
      <w:tr w:rsidR="00360376" w:rsidRPr="00FF00D2" w14:paraId="1D4C17E9" w14:textId="77777777" w:rsidTr="001A7BAD">
        <w:trPr>
          <w:trHeight w:val="211"/>
        </w:trPr>
        <w:tc>
          <w:tcPr>
            <w:tcW w:w="3397" w:type="dxa"/>
            <w:vAlign w:val="center"/>
          </w:tcPr>
          <w:p w14:paraId="3B0CD021" w14:textId="77777777" w:rsidR="00360376" w:rsidRPr="00FF00D2" w:rsidRDefault="00360376" w:rsidP="00A75403">
            <w:pPr>
              <w:numPr>
                <w:ilvl w:val="1"/>
                <w:numId w:val="5"/>
              </w:numPr>
              <w:spacing w:before="0" w:after="200" w:line="276" w:lineRule="auto"/>
              <w:jc w:val="left"/>
              <w:rPr>
                <w:rFonts w:cs="Arial"/>
                <w:b/>
                <w:sz w:val="21"/>
                <w:szCs w:val="21"/>
              </w:rPr>
            </w:pPr>
            <w:r w:rsidRPr="00FF00D2">
              <w:rPr>
                <w:rFonts w:cs="Arial"/>
                <w:b/>
                <w:sz w:val="21"/>
                <w:szCs w:val="21"/>
              </w:rPr>
              <w:t>Personne interrogée</w:t>
            </w:r>
          </w:p>
        </w:tc>
        <w:tc>
          <w:tcPr>
            <w:tcW w:w="426" w:type="dxa"/>
            <w:vAlign w:val="center"/>
          </w:tcPr>
          <w:p w14:paraId="75994D23" w14:textId="77777777" w:rsidR="00360376" w:rsidRPr="00FF00D2" w:rsidRDefault="00360376" w:rsidP="001A7BAD">
            <w:pPr>
              <w:jc w:val="center"/>
              <w:rPr>
                <w:rFonts w:cs="Arial"/>
                <w:b/>
                <w:sz w:val="21"/>
                <w:szCs w:val="21"/>
              </w:rPr>
            </w:pPr>
            <w:r w:rsidRPr="00FF00D2">
              <w:rPr>
                <w:rFonts w:cs="Arial"/>
                <w:b/>
                <w:sz w:val="21"/>
                <w:szCs w:val="21"/>
              </w:rPr>
              <w:t>:</w:t>
            </w:r>
          </w:p>
        </w:tc>
        <w:tc>
          <w:tcPr>
            <w:tcW w:w="5641" w:type="dxa"/>
            <w:vAlign w:val="bottom"/>
          </w:tcPr>
          <w:p w14:paraId="15313F0A" w14:textId="77777777" w:rsidR="00360376" w:rsidRPr="00FF00D2" w:rsidRDefault="00360376" w:rsidP="001A7BAD">
            <w:pPr>
              <w:jc w:val="center"/>
              <w:rPr>
                <w:rFonts w:cs="Arial"/>
                <w:bCs/>
                <w:sz w:val="16"/>
                <w:szCs w:val="16"/>
              </w:rPr>
            </w:pPr>
            <w:r w:rsidRPr="00FF00D2">
              <w:rPr>
                <w:rFonts w:cs="Arial"/>
                <w:bCs/>
                <w:sz w:val="16"/>
                <w:szCs w:val="16"/>
              </w:rPr>
              <w:t>………………………………………………………………………………………</w:t>
            </w:r>
          </w:p>
        </w:tc>
      </w:tr>
      <w:tr w:rsidR="00360376" w:rsidRPr="00FF00D2" w14:paraId="38EBD06A" w14:textId="77777777" w:rsidTr="001A7BAD">
        <w:trPr>
          <w:trHeight w:val="288"/>
        </w:trPr>
        <w:tc>
          <w:tcPr>
            <w:tcW w:w="3397" w:type="dxa"/>
            <w:vAlign w:val="center"/>
          </w:tcPr>
          <w:p w14:paraId="0B3DFEBE" w14:textId="77777777" w:rsidR="00360376" w:rsidRPr="00FF00D2" w:rsidRDefault="00360376" w:rsidP="001A7BAD">
            <w:pPr>
              <w:rPr>
                <w:rFonts w:cs="Arial"/>
                <w:b/>
                <w:sz w:val="21"/>
                <w:szCs w:val="21"/>
              </w:rPr>
            </w:pPr>
            <w:r w:rsidRPr="00FF00D2">
              <w:rPr>
                <w:rFonts w:cs="Arial"/>
                <w:b/>
                <w:sz w:val="21"/>
                <w:szCs w:val="21"/>
              </w:rPr>
              <w:t>1.2. Poste/Fonction</w:t>
            </w:r>
          </w:p>
        </w:tc>
        <w:tc>
          <w:tcPr>
            <w:tcW w:w="426" w:type="dxa"/>
            <w:vAlign w:val="center"/>
          </w:tcPr>
          <w:p w14:paraId="6462823B" w14:textId="77777777" w:rsidR="00360376" w:rsidRPr="00FF00D2" w:rsidRDefault="00360376" w:rsidP="001A7BAD">
            <w:pPr>
              <w:jc w:val="center"/>
              <w:rPr>
                <w:rFonts w:cs="Arial"/>
                <w:b/>
                <w:sz w:val="21"/>
                <w:szCs w:val="21"/>
              </w:rPr>
            </w:pPr>
            <w:r w:rsidRPr="00FF00D2">
              <w:rPr>
                <w:rFonts w:cs="Arial"/>
                <w:b/>
                <w:sz w:val="21"/>
                <w:szCs w:val="21"/>
              </w:rPr>
              <w:t>:</w:t>
            </w:r>
          </w:p>
        </w:tc>
        <w:tc>
          <w:tcPr>
            <w:tcW w:w="5641" w:type="dxa"/>
            <w:vAlign w:val="bottom"/>
          </w:tcPr>
          <w:p w14:paraId="322B0F04" w14:textId="77777777" w:rsidR="00360376" w:rsidRPr="00FF00D2" w:rsidRDefault="00360376" w:rsidP="001A7BAD">
            <w:pPr>
              <w:jc w:val="center"/>
              <w:rPr>
                <w:rFonts w:cs="Arial"/>
                <w:b/>
                <w:sz w:val="16"/>
                <w:szCs w:val="16"/>
              </w:rPr>
            </w:pPr>
            <w:r w:rsidRPr="00FF00D2">
              <w:rPr>
                <w:rFonts w:cs="Arial"/>
                <w:bCs/>
                <w:sz w:val="16"/>
                <w:szCs w:val="16"/>
              </w:rPr>
              <w:t>………………………………………………………………………………………</w:t>
            </w:r>
          </w:p>
        </w:tc>
      </w:tr>
      <w:tr w:rsidR="00360376" w:rsidRPr="00FF00D2" w14:paraId="6B454877" w14:textId="77777777" w:rsidTr="001A7BAD">
        <w:trPr>
          <w:trHeight w:val="563"/>
        </w:trPr>
        <w:tc>
          <w:tcPr>
            <w:tcW w:w="3397" w:type="dxa"/>
            <w:vAlign w:val="center"/>
          </w:tcPr>
          <w:p w14:paraId="49A742AE" w14:textId="77777777" w:rsidR="00360376" w:rsidRPr="00FF00D2" w:rsidRDefault="00360376" w:rsidP="001A7BAD">
            <w:pPr>
              <w:rPr>
                <w:rFonts w:cs="Arial"/>
                <w:b/>
                <w:sz w:val="21"/>
                <w:szCs w:val="21"/>
              </w:rPr>
            </w:pPr>
            <w:r w:rsidRPr="00FF00D2">
              <w:rPr>
                <w:rFonts w:cs="Arial"/>
                <w:b/>
                <w:sz w:val="21"/>
                <w:szCs w:val="21"/>
              </w:rPr>
              <w:t>1.3. Contacts </w:t>
            </w:r>
          </w:p>
          <w:p w14:paraId="30B5F4B0" w14:textId="77777777" w:rsidR="00360376" w:rsidRPr="00FF00D2" w:rsidRDefault="00360376" w:rsidP="001A7BAD">
            <w:pPr>
              <w:ind w:left="426" w:hanging="426"/>
              <w:rPr>
                <w:rFonts w:cs="Arial"/>
                <w:b/>
                <w:sz w:val="21"/>
                <w:szCs w:val="21"/>
              </w:rPr>
            </w:pPr>
            <w:r w:rsidRPr="00FF00D2">
              <w:rPr>
                <w:rFonts w:cs="Arial"/>
                <w:b/>
                <w:sz w:val="21"/>
                <w:szCs w:val="21"/>
              </w:rPr>
              <w:t>(Téléphone &amp; Email)</w:t>
            </w:r>
          </w:p>
        </w:tc>
        <w:tc>
          <w:tcPr>
            <w:tcW w:w="426" w:type="dxa"/>
            <w:vAlign w:val="center"/>
          </w:tcPr>
          <w:p w14:paraId="4F78D7DB" w14:textId="77777777" w:rsidR="00360376" w:rsidRPr="00FF00D2" w:rsidRDefault="00360376" w:rsidP="001A7BAD">
            <w:pPr>
              <w:jc w:val="center"/>
              <w:rPr>
                <w:rFonts w:cs="Arial"/>
                <w:b/>
                <w:sz w:val="21"/>
                <w:szCs w:val="21"/>
              </w:rPr>
            </w:pPr>
            <w:r w:rsidRPr="00FF00D2">
              <w:rPr>
                <w:rFonts w:cs="Arial"/>
                <w:b/>
                <w:sz w:val="21"/>
                <w:szCs w:val="21"/>
              </w:rPr>
              <w:t>:</w:t>
            </w:r>
          </w:p>
        </w:tc>
        <w:tc>
          <w:tcPr>
            <w:tcW w:w="5641" w:type="dxa"/>
            <w:vAlign w:val="bottom"/>
          </w:tcPr>
          <w:p w14:paraId="69FDD72E" w14:textId="77777777" w:rsidR="00360376" w:rsidRPr="00FF00D2" w:rsidRDefault="00360376" w:rsidP="001A7BAD">
            <w:pPr>
              <w:jc w:val="center"/>
              <w:rPr>
                <w:rFonts w:cs="Arial"/>
                <w:bCs/>
                <w:sz w:val="16"/>
                <w:szCs w:val="16"/>
              </w:rPr>
            </w:pPr>
            <w:r w:rsidRPr="00FF00D2">
              <w:rPr>
                <w:rFonts w:cs="Arial"/>
                <w:bCs/>
                <w:sz w:val="16"/>
                <w:szCs w:val="16"/>
              </w:rPr>
              <w:t>………………………………………………………………………………………</w:t>
            </w:r>
          </w:p>
          <w:p w14:paraId="4A34EBC2" w14:textId="77777777" w:rsidR="00360376" w:rsidRPr="00FF00D2" w:rsidRDefault="00360376" w:rsidP="001A7BAD">
            <w:pPr>
              <w:jc w:val="center"/>
              <w:rPr>
                <w:rFonts w:cs="Arial"/>
                <w:b/>
                <w:sz w:val="16"/>
                <w:szCs w:val="16"/>
              </w:rPr>
            </w:pPr>
            <w:r w:rsidRPr="00FF00D2">
              <w:rPr>
                <w:rFonts w:cs="Arial"/>
                <w:bCs/>
                <w:sz w:val="16"/>
                <w:szCs w:val="16"/>
              </w:rPr>
              <w:t>………………………………………………………………………………………</w:t>
            </w:r>
          </w:p>
        </w:tc>
      </w:tr>
      <w:tr w:rsidR="00360376" w:rsidRPr="00FF00D2" w14:paraId="12B23CA0" w14:textId="77777777" w:rsidTr="001A7BAD">
        <w:trPr>
          <w:trHeight w:val="278"/>
        </w:trPr>
        <w:tc>
          <w:tcPr>
            <w:tcW w:w="3397" w:type="dxa"/>
            <w:vAlign w:val="center"/>
          </w:tcPr>
          <w:p w14:paraId="5BF9F903" w14:textId="77777777" w:rsidR="00360376" w:rsidRPr="00FF00D2" w:rsidRDefault="00360376" w:rsidP="001A7BAD">
            <w:pPr>
              <w:ind w:left="284" w:hanging="284"/>
              <w:rPr>
                <w:rFonts w:cs="Arial"/>
                <w:b/>
                <w:sz w:val="21"/>
                <w:szCs w:val="21"/>
              </w:rPr>
            </w:pPr>
            <w:r w:rsidRPr="00FF00D2">
              <w:rPr>
                <w:rFonts w:cs="Arial"/>
                <w:b/>
                <w:sz w:val="21"/>
                <w:szCs w:val="21"/>
              </w:rPr>
              <w:t>1.4. Date et lieu de l’entrevue</w:t>
            </w:r>
          </w:p>
        </w:tc>
        <w:tc>
          <w:tcPr>
            <w:tcW w:w="426" w:type="dxa"/>
            <w:vAlign w:val="center"/>
          </w:tcPr>
          <w:p w14:paraId="1FD2C4A1" w14:textId="77777777" w:rsidR="00360376" w:rsidRPr="00FF00D2" w:rsidRDefault="00360376" w:rsidP="001A7BAD">
            <w:pPr>
              <w:jc w:val="center"/>
              <w:rPr>
                <w:rFonts w:cs="Arial"/>
                <w:b/>
                <w:sz w:val="21"/>
                <w:szCs w:val="21"/>
              </w:rPr>
            </w:pPr>
            <w:r w:rsidRPr="00FF00D2">
              <w:rPr>
                <w:rFonts w:cs="Arial"/>
                <w:b/>
                <w:sz w:val="21"/>
                <w:szCs w:val="21"/>
              </w:rPr>
              <w:t>:</w:t>
            </w:r>
          </w:p>
        </w:tc>
        <w:tc>
          <w:tcPr>
            <w:tcW w:w="5641" w:type="dxa"/>
            <w:vAlign w:val="bottom"/>
          </w:tcPr>
          <w:p w14:paraId="73CE1479" w14:textId="77777777" w:rsidR="00360376" w:rsidRPr="00FF00D2" w:rsidRDefault="00360376" w:rsidP="001A7BAD">
            <w:pPr>
              <w:jc w:val="center"/>
              <w:rPr>
                <w:rFonts w:cs="Arial"/>
                <w:bCs/>
                <w:sz w:val="16"/>
                <w:szCs w:val="16"/>
              </w:rPr>
            </w:pPr>
            <w:r w:rsidRPr="00FF00D2">
              <w:rPr>
                <w:rFonts w:cs="Arial"/>
                <w:bCs/>
                <w:sz w:val="16"/>
                <w:szCs w:val="16"/>
              </w:rPr>
              <w:t>………………………………………………………………………………………</w:t>
            </w:r>
          </w:p>
          <w:p w14:paraId="43F46ACE" w14:textId="77777777" w:rsidR="00360376" w:rsidRPr="00FF00D2" w:rsidRDefault="00360376" w:rsidP="001A7BAD">
            <w:pPr>
              <w:jc w:val="center"/>
              <w:rPr>
                <w:rFonts w:cs="Arial"/>
                <w:b/>
                <w:sz w:val="16"/>
                <w:szCs w:val="16"/>
              </w:rPr>
            </w:pPr>
            <w:r w:rsidRPr="00FF00D2">
              <w:rPr>
                <w:rFonts w:cs="Arial"/>
                <w:bCs/>
                <w:sz w:val="16"/>
                <w:szCs w:val="16"/>
              </w:rPr>
              <w:t>………………………………………………………………………………………</w:t>
            </w:r>
          </w:p>
        </w:tc>
      </w:tr>
    </w:tbl>
    <w:p w14:paraId="5ACC8D28" w14:textId="77777777" w:rsidR="00360376" w:rsidRPr="00FF00D2" w:rsidRDefault="00360376" w:rsidP="00360376">
      <w:pPr>
        <w:rPr>
          <w:rFonts w:cs="Arial"/>
          <w:sz w:val="21"/>
          <w:szCs w:val="21"/>
        </w:rPr>
      </w:pPr>
    </w:p>
    <w:p w14:paraId="745018DC" w14:textId="77777777" w:rsidR="00360376" w:rsidRPr="00FF00D2" w:rsidRDefault="00360376" w:rsidP="00A75403">
      <w:pPr>
        <w:numPr>
          <w:ilvl w:val="0"/>
          <w:numId w:val="10"/>
        </w:numPr>
        <w:spacing w:before="0" w:after="200" w:line="276" w:lineRule="auto"/>
        <w:ind w:left="709" w:hanging="567"/>
        <w:jc w:val="left"/>
        <w:rPr>
          <w:rFonts w:cs="Arial"/>
          <w:b/>
          <w:bCs/>
          <w:sz w:val="21"/>
          <w:szCs w:val="21"/>
        </w:rPr>
      </w:pPr>
      <w:r w:rsidRPr="00FF00D2">
        <w:rPr>
          <w:rFonts w:cs="Arial"/>
          <w:b/>
          <w:bCs/>
          <w:sz w:val="21"/>
          <w:szCs w:val="21"/>
        </w:rPr>
        <w:t>PERTINENCE ET COHERENCE</w:t>
      </w:r>
    </w:p>
    <w:p w14:paraId="3FD6AE40"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Pouvez-vous nous faire une brève description du projet « Les jeunes comme moteurs de prévention des discours de haine et des conflits socio-politiques et communautaires » ?</w:t>
      </w:r>
    </w:p>
    <w:p w14:paraId="29E7B0AE"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 xml:space="preserve">Les priorités du projet </w:t>
      </w:r>
      <w:proofErr w:type="spellStart"/>
      <w:r w:rsidRPr="00FF00D2">
        <w:rPr>
          <w:rFonts w:cs="Arial"/>
          <w:bCs/>
          <w:sz w:val="21"/>
          <w:szCs w:val="21"/>
        </w:rPr>
        <w:t>Hate</w:t>
      </w:r>
      <w:proofErr w:type="spellEnd"/>
      <w:r w:rsidRPr="00FF00D2">
        <w:rPr>
          <w:rFonts w:cs="Arial"/>
          <w:bCs/>
          <w:sz w:val="21"/>
          <w:szCs w:val="21"/>
        </w:rPr>
        <w:t xml:space="preserve"> Speech sont-elles conformes aux priorités nationales en matière de consolidation de la paix et à la lutte contre les discours de haine en Côte d’Ivoire ? </w:t>
      </w:r>
    </w:p>
    <w:p w14:paraId="3871DE79"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Quels étaient les enjeux/problèmes/priorités des populations avant le projet ?</w:t>
      </w:r>
    </w:p>
    <w:p w14:paraId="0370AAF1"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La stratégie mise en place correspond-elle aux besoins définis dans les Plans locaux de développement ? (Besoins et demandes des partenaires et des bénéficiaires finaux)</w:t>
      </w:r>
    </w:p>
    <w:p w14:paraId="145A9102"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L’intervention répond-elle aux problèmes, besoins et priorités des bénéficiaires ?</w:t>
      </w:r>
    </w:p>
    <w:p w14:paraId="7179A8B4"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La stratégie adoptée par le projet correspondent-elles aux approches habituelles d’autres intervenants ? Si non, en quoi différent elles ?</w:t>
      </w:r>
    </w:p>
    <w:p w14:paraId="6349FD52"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Qu'est-ce que le projet à apporter de nouveau ? En quoi cela est-elle une nouveauté ?</w:t>
      </w:r>
    </w:p>
    <w:p w14:paraId="28881D6A"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La conception du projet a-t-elle impliquée les parties prenantes de mise en œuvre ?</w:t>
      </w:r>
    </w:p>
    <w:p w14:paraId="08DD3132"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A quel degré le projet contribue-t-il à l’atteinte des orientations stratégiques du PNUD?</w:t>
      </w:r>
    </w:p>
    <w:p w14:paraId="28B4FBCB"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Quelle complémentarité y a-t-il entre le projet et les autres initiatives de même nature ?</w:t>
      </w:r>
    </w:p>
    <w:p w14:paraId="422C702A" w14:textId="77777777" w:rsidR="00360376" w:rsidRPr="00FF00D2" w:rsidRDefault="00360376" w:rsidP="00A75403">
      <w:pPr>
        <w:numPr>
          <w:ilvl w:val="1"/>
          <w:numId w:val="6"/>
        </w:numPr>
        <w:autoSpaceDE w:val="0"/>
        <w:autoSpaceDN w:val="0"/>
        <w:adjustRightInd w:val="0"/>
        <w:spacing w:before="0"/>
        <w:ind w:left="851" w:hanging="567"/>
        <w:rPr>
          <w:rFonts w:cs="Arial"/>
          <w:bCs/>
          <w:sz w:val="21"/>
          <w:szCs w:val="21"/>
        </w:rPr>
      </w:pPr>
      <w:r w:rsidRPr="00FF00D2">
        <w:rPr>
          <w:rFonts w:cs="Arial"/>
          <w:bCs/>
          <w:sz w:val="21"/>
          <w:szCs w:val="21"/>
        </w:rPr>
        <w:t>Quelles cohérences et complémentarité avec les priorités du PBF ? Quelles sont vos attentes par rapport à cette complémentarité ?</w:t>
      </w:r>
    </w:p>
    <w:p w14:paraId="3DD7D7CB" w14:textId="77777777" w:rsidR="00360376" w:rsidRPr="00FF00D2" w:rsidRDefault="00360376" w:rsidP="00A75403">
      <w:pPr>
        <w:numPr>
          <w:ilvl w:val="0"/>
          <w:numId w:val="10"/>
        </w:numPr>
        <w:spacing w:before="0"/>
        <w:ind w:left="709" w:hanging="567"/>
        <w:jc w:val="left"/>
        <w:rPr>
          <w:rFonts w:cs="Arial"/>
          <w:b/>
          <w:bCs/>
          <w:sz w:val="21"/>
          <w:szCs w:val="21"/>
        </w:rPr>
      </w:pPr>
      <w:r w:rsidRPr="00FF00D2">
        <w:rPr>
          <w:rFonts w:cs="Arial"/>
          <w:b/>
          <w:bCs/>
          <w:sz w:val="21"/>
          <w:szCs w:val="21"/>
        </w:rPr>
        <w:t xml:space="preserve">EFFICACITE </w:t>
      </w:r>
    </w:p>
    <w:p w14:paraId="1C7E6D1A" w14:textId="77777777" w:rsidR="00360376" w:rsidRPr="00FF00D2" w:rsidRDefault="00360376" w:rsidP="00A75403">
      <w:pPr>
        <w:numPr>
          <w:ilvl w:val="1"/>
          <w:numId w:val="7"/>
        </w:numPr>
        <w:autoSpaceDE w:val="0"/>
        <w:autoSpaceDN w:val="0"/>
        <w:adjustRightInd w:val="0"/>
        <w:spacing w:before="0"/>
        <w:ind w:left="851" w:hanging="567"/>
        <w:rPr>
          <w:rFonts w:cs="Arial"/>
          <w:bCs/>
          <w:sz w:val="21"/>
          <w:szCs w:val="21"/>
        </w:rPr>
      </w:pPr>
      <w:r w:rsidRPr="00FF00D2">
        <w:rPr>
          <w:rFonts w:cs="Arial"/>
          <w:bCs/>
          <w:sz w:val="21"/>
          <w:szCs w:val="21"/>
        </w:rPr>
        <w:t>Tous les objectifs initiaux ont-ils été atteints ? Si non lesquels et pourquoi ?</w:t>
      </w:r>
    </w:p>
    <w:p w14:paraId="392C3691" w14:textId="77777777" w:rsidR="00360376" w:rsidRPr="00FF00D2" w:rsidRDefault="00360376" w:rsidP="00A75403">
      <w:pPr>
        <w:numPr>
          <w:ilvl w:val="1"/>
          <w:numId w:val="7"/>
        </w:numPr>
        <w:autoSpaceDE w:val="0"/>
        <w:autoSpaceDN w:val="0"/>
        <w:adjustRightInd w:val="0"/>
        <w:spacing w:before="0"/>
        <w:ind w:left="851" w:hanging="567"/>
        <w:rPr>
          <w:rFonts w:cs="Arial"/>
          <w:bCs/>
          <w:sz w:val="21"/>
          <w:szCs w:val="21"/>
        </w:rPr>
      </w:pPr>
      <w:r w:rsidRPr="00FF00D2">
        <w:rPr>
          <w:rFonts w:cs="Arial"/>
          <w:bCs/>
          <w:sz w:val="21"/>
          <w:szCs w:val="21"/>
        </w:rPr>
        <w:t>A combien de pourcent (%) estimez-vous l’atteinte des objectifs ?</w:t>
      </w:r>
    </w:p>
    <w:p w14:paraId="70363463" w14:textId="77777777" w:rsidR="00360376" w:rsidRPr="00FF00D2" w:rsidRDefault="00360376" w:rsidP="00A75403">
      <w:pPr>
        <w:numPr>
          <w:ilvl w:val="1"/>
          <w:numId w:val="7"/>
        </w:numPr>
        <w:autoSpaceDE w:val="0"/>
        <w:autoSpaceDN w:val="0"/>
        <w:adjustRightInd w:val="0"/>
        <w:spacing w:before="0"/>
        <w:ind w:left="851" w:hanging="567"/>
        <w:rPr>
          <w:rFonts w:cs="Arial"/>
          <w:bCs/>
          <w:sz w:val="21"/>
          <w:szCs w:val="21"/>
        </w:rPr>
      </w:pPr>
      <w:r w:rsidRPr="00FF00D2">
        <w:rPr>
          <w:rFonts w:cs="Arial"/>
          <w:bCs/>
          <w:sz w:val="21"/>
          <w:szCs w:val="21"/>
        </w:rPr>
        <w:t>Y a-t-il eu des écarts entre les résultats attendus et les résultats obtenus à la fin du projet ? Si oui à quel niveau et pourquoi ?</w:t>
      </w:r>
    </w:p>
    <w:p w14:paraId="6A84A064" w14:textId="77777777" w:rsidR="00360376" w:rsidRPr="00FF00D2" w:rsidRDefault="00360376" w:rsidP="00A75403">
      <w:pPr>
        <w:numPr>
          <w:ilvl w:val="1"/>
          <w:numId w:val="7"/>
        </w:numPr>
        <w:autoSpaceDE w:val="0"/>
        <w:autoSpaceDN w:val="0"/>
        <w:adjustRightInd w:val="0"/>
        <w:spacing w:before="0"/>
        <w:ind w:left="851" w:hanging="567"/>
        <w:rPr>
          <w:rFonts w:cs="Arial"/>
          <w:bCs/>
          <w:sz w:val="21"/>
          <w:szCs w:val="21"/>
        </w:rPr>
      </w:pPr>
      <w:r w:rsidRPr="00FF00D2">
        <w:rPr>
          <w:rFonts w:cs="Arial"/>
          <w:bCs/>
          <w:sz w:val="21"/>
          <w:szCs w:val="21"/>
        </w:rPr>
        <w:t>Y a-t-il eu des imprévus ? Si oui pourquoi et quels effets/impacts positifs et négatifs cela a-t-il eu sur les résultats ?</w:t>
      </w:r>
    </w:p>
    <w:p w14:paraId="7D0A01DA" w14:textId="77777777" w:rsidR="00360376" w:rsidRPr="00FF00D2" w:rsidRDefault="00360376" w:rsidP="00A75403">
      <w:pPr>
        <w:numPr>
          <w:ilvl w:val="1"/>
          <w:numId w:val="7"/>
        </w:numPr>
        <w:autoSpaceDE w:val="0"/>
        <w:autoSpaceDN w:val="0"/>
        <w:adjustRightInd w:val="0"/>
        <w:spacing w:before="0"/>
        <w:ind w:left="851" w:hanging="567"/>
        <w:rPr>
          <w:rFonts w:cs="Arial"/>
          <w:bCs/>
          <w:sz w:val="21"/>
          <w:szCs w:val="21"/>
        </w:rPr>
      </w:pPr>
      <w:r w:rsidRPr="00FF00D2">
        <w:rPr>
          <w:rFonts w:cs="Arial"/>
          <w:bCs/>
          <w:sz w:val="21"/>
          <w:szCs w:val="21"/>
        </w:rPr>
        <w:t>Les rôles et responsabilités étaient-ils clairement définis et bien répartis entre les partenaires du projet ? Ont-ils été respectés ?</w:t>
      </w:r>
    </w:p>
    <w:p w14:paraId="03F60D1F" w14:textId="77777777" w:rsidR="00360376" w:rsidRPr="00FF00D2" w:rsidRDefault="00360376" w:rsidP="00A75403">
      <w:pPr>
        <w:numPr>
          <w:ilvl w:val="1"/>
          <w:numId w:val="7"/>
        </w:numPr>
        <w:autoSpaceDE w:val="0"/>
        <w:autoSpaceDN w:val="0"/>
        <w:adjustRightInd w:val="0"/>
        <w:spacing w:before="0"/>
        <w:ind w:left="851" w:hanging="567"/>
        <w:rPr>
          <w:rFonts w:cs="Arial"/>
          <w:bCs/>
          <w:sz w:val="21"/>
          <w:szCs w:val="21"/>
        </w:rPr>
      </w:pPr>
      <w:r w:rsidRPr="00FF00D2">
        <w:rPr>
          <w:rFonts w:cs="Arial"/>
          <w:bCs/>
          <w:sz w:val="21"/>
          <w:szCs w:val="21"/>
        </w:rPr>
        <w:t>La collaboration a-t-elle permis de transférer les compétences prévues / requises et a-t-elle favorisée l’appropriation des actions par les acteurs locaux ?</w:t>
      </w:r>
    </w:p>
    <w:p w14:paraId="11621ABB" w14:textId="77777777" w:rsidR="00360376" w:rsidRPr="00FF00D2" w:rsidRDefault="00360376" w:rsidP="00A75403">
      <w:pPr>
        <w:numPr>
          <w:ilvl w:val="0"/>
          <w:numId w:val="10"/>
        </w:numPr>
        <w:spacing w:before="0" w:after="200" w:line="276" w:lineRule="auto"/>
        <w:ind w:left="709" w:hanging="567"/>
        <w:jc w:val="left"/>
        <w:rPr>
          <w:rFonts w:cs="Arial"/>
          <w:b/>
          <w:bCs/>
          <w:sz w:val="21"/>
          <w:szCs w:val="21"/>
        </w:rPr>
      </w:pPr>
      <w:r w:rsidRPr="00FF00D2">
        <w:rPr>
          <w:rFonts w:cs="Arial"/>
          <w:b/>
          <w:bCs/>
          <w:sz w:val="21"/>
          <w:szCs w:val="21"/>
        </w:rPr>
        <w:lastRenderedPageBreak/>
        <w:t>PERENITE/VIABILITE</w:t>
      </w:r>
    </w:p>
    <w:p w14:paraId="7BA841CF" w14:textId="77777777" w:rsidR="00360376" w:rsidRPr="00FF00D2" w:rsidRDefault="00360376" w:rsidP="00A75403">
      <w:pPr>
        <w:numPr>
          <w:ilvl w:val="1"/>
          <w:numId w:val="8"/>
        </w:numPr>
        <w:autoSpaceDE w:val="0"/>
        <w:autoSpaceDN w:val="0"/>
        <w:adjustRightInd w:val="0"/>
        <w:spacing w:before="0"/>
        <w:ind w:left="993" w:hanging="709"/>
        <w:rPr>
          <w:rFonts w:cs="Arial"/>
          <w:bCs/>
          <w:sz w:val="21"/>
          <w:szCs w:val="21"/>
        </w:rPr>
      </w:pPr>
      <w:r w:rsidRPr="00FF00D2">
        <w:rPr>
          <w:rFonts w:cs="Arial"/>
          <w:bCs/>
          <w:sz w:val="21"/>
          <w:szCs w:val="21"/>
        </w:rPr>
        <w:t>Quels sont les acquis du projet ?</w:t>
      </w:r>
    </w:p>
    <w:p w14:paraId="00F1A627" w14:textId="77777777" w:rsidR="00360376" w:rsidRPr="00FF00D2" w:rsidRDefault="00360376" w:rsidP="00A75403">
      <w:pPr>
        <w:numPr>
          <w:ilvl w:val="1"/>
          <w:numId w:val="8"/>
        </w:numPr>
        <w:autoSpaceDE w:val="0"/>
        <w:autoSpaceDN w:val="0"/>
        <w:adjustRightInd w:val="0"/>
        <w:spacing w:before="0"/>
        <w:ind w:left="993" w:hanging="709"/>
        <w:rPr>
          <w:rFonts w:cs="Arial"/>
          <w:bCs/>
          <w:sz w:val="21"/>
          <w:szCs w:val="21"/>
        </w:rPr>
      </w:pPr>
      <w:r w:rsidRPr="00FF00D2">
        <w:rPr>
          <w:rFonts w:cs="Arial"/>
          <w:bCs/>
          <w:sz w:val="21"/>
          <w:szCs w:val="21"/>
        </w:rPr>
        <w:t>Quels sont les dispositifs (de gestion, mécanismes, appuis aux bénéficiaires, etc.) qui devront se poursuivre pour le reste du temps et même au-delà du projet ?</w:t>
      </w:r>
    </w:p>
    <w:p w14:paraId="517FD4B3" w14:textId="77777777" w:rsidR="00360376" w:rsidRPr="00FF00D2" w:rsidRDefault="00360376" w:rsidP="00A75403">
      <w:pPr>
        <w:numPr>
          <w:ilvl w:val="1"/>
          <w:numId w:val="8"/>
        </w:numPr>
        <w:autoSpaceDE w:val="0"/>
        <w:autoSpaceDN w:val="0"/>
        <w:adjustRightInd w:val="0"/>
        <w:spacing w:before="0"/>
        <w:ind w:left="993" w:hanging="709"/>
        <w:rPr>
          <w:rFonts w:cs="Arial"/>
          <w:bCs/>
          <w:sz w:val="21"/>
          <w:szCs w:val="21"/>
        </w:rPr>
      </w:pPr>
      <w:r w:rsidRPr="00FF00D2">
        <w:rPr>
          <w:rFonts w:cs="Arial"/>
          <w:bCs/>
          <w:sz w:val="21"/>
          <w:szCs w:val="21"/>
        </w:rPr>
        <w:t>Qu’est-ce qui a été prévu pour cela ?</w:t>
      </w:r>
    </w:p>
    <w:p w14:paraId="300FA927" w14:textId="77777777" w:rsidR="00360376" w:rsidRPr="00FF00D2" w:rsidRDefault="00360376" w:rsidP="00A75403">
      <w:pPr>
        <w:numPr>
          <w:ilvl w:val="1"/>
          <w:numId w:val="8"/>
        </w:numPr>
        <w:autoSpaceDE w:val="0"/>
        <w:autoSpaceDN w:val="0"/>
        <w:adjustRightInd w:val="0"/>
        <w:spacing w:before="0"/>
        <w:ind w:left="993" w:hanging="709"/>
        <w:rPr>
          <w:rFonts w:cs="Arial"/>
          <w:bCs/>
          <w:sz w:val="21"/>
          <w:szCs w:val="21"/>
        </w:rPr>
      </w:pPr>
      <w:r w:rsidRPr="00FF00D2">
        <w:rPr>
          <w:rFonts w:cs="Arial"/>
          <w:bCs/>
          <w:sz w:val="21"/>
          <w:szCs w:val="21"/>
        </w:rPr>
        <w:t>Les acteurs locaux ont-ils les capacités Techniques, organisationnelles, managériales et financières de faire perdurer l’action ou les bénéfices de l’action après le financement du projet ?</w:t>
      </w:r>
    </w:p>
    <w:p w14:paraId="63D8FF1A" w14:textId="77777777" w:rsidR="00360376" w:rsidRPr="00FF00D2" w:rsidRDefault="00360376" w:rsidP="00A75403">
      <w:pPr>
        <w:numPr>
          <w:ilvl w:val="1"/>
          <w:numId w:val="8"/>
        </w:numPr>
        <w:autoSpaceDE w:val="0"/>
        <w:autoSpaceDN w:val="0"/>
        <w:adjustRightInd w:val="0"/>
        <w:spacing w:before="0"/>
        <w:ind w:left="993" w:hanging="709"/>
        <w:rPr>
          <w:rFonts w:cs="Arial"/>
          <w:bCs/>
          <w:sz w:val="21"/>
          <w:szCs w:val="21"/>
        </w:rPr>
      </w:pPr>
      <w:r w:rsidRPr="00FF00D2">
        <w:rPr>
          <w:rFonts w:cs="Arial"/>
          <w:bCs/>
          <w:sz w:val="21"/>
          <w:szCs w:val="21"/>
        </w:rPr>
        <w:t>Quelle importance le projet a-t-il eue dans la vie des bénéficiaires ?</w:t>
      </w:r>
    </w:p>
    <w:p w14:paraId="16BF82A8" w14:textId="77777777" w:rsidR="00360376" w:rsidRPr="00FF00D2" w:rsidRDefault="00360376" w:rsidP="00A75403">
      <w:pPr>
        <w:numPr>
          <w:ilvl w:val="1"/>
          <w:numId w:val="8"/>
        </w:numPr>
        <w:autoSpaceDE w:val="0"/>
        <w:autoSpaceDN w:val="0"/>
        <w:adjustRightInd w:val="0"/>
        <w:spacing w:before="0"/>
        <w:ind w:left="993" w:hanging="709"/>
        <w:rPr>
          <w:rFonts w:cs="Arial"/>
          <w:bCs/>
          <w:sz w:val="21"/>
          <w:szCs w:val="21"/>
        </w:rPr>
      </w:pPr>
      <w:r w:rsidRPr="00FF00D2">
        <w:rPr>
          <w:rFonts w:cs="Arial"/>
          <w:bCs/>
          <w:sz w:val="21"/>
          <w:szCs w:val="21"/>
        </w:rPr>
        <w:t xml:space="preserve">Le cas échéant, quels ont été les principaux obstacles à la réalisation du projet ? Comment les a-t-on surmontés ? </w:t>
      </w:r>
    </w:p>
    <w:p w14:paraId="4C042452" w14:textId="77777777" w:rsidR="00360376" w:rsidRPr="00FF00D2" w:rsidRDefault="00360376" w:rsidP="00A75403">
      <w:pPr>
        <w:numPr>
          <w:ilvl w:val="1"/>
          <w:numId w:val="8"/>
        </w:numPr>
        <w:autoSpaceDE w:val="0"/>
        <w:autoSpaceDN w:val="0"/>
        <w:adjustRightInd w:val="0"/>
        <w:spacing w:before="0"/>
        <w:ind w:left="993" w:hanging="709"/>
        <w:rPr>
          <w:rFonts w:cs="Arial"/>
          <w:bCs/>
          <w:sz w:val="21"/>
          <w:szCs w:val="21"/>
        </w:rPr>
      </w:pPr>
      <w:r w:rsidRPr="00FF00D2">
        <w:rPr>
          <w:rFonts w:cs="Arial"/>
          <w:bCs/>
          <w:sz w:val="21"/>
          <w:szCs w:val="21"/>
        </w:rPr>
        <w:t>Pensez-vous que les avantages découlant de ce projet seront durables ?</w:t>
      </w:r>
    </w:p>
    <w:p w14:paraId="55F24DF5" w14:textId="77777777" w:rsidR="00360376" w:rsidRPr="00FF00D2" w:rsidRDefault="00360376" w:rsidP="00A75403">
      <w:pPr>
        <w:numPr>
          <w:ilvl w:val="1"/>
          <w:numId w:val="8"/>
        </w:numPr>
        <w:autoSpaceDE w:val="0"/>
        <w:autoSpaceDN w:val="0"/>
        <w:adjustRightInd w:val="0"/>
        <w:spacing w:before="0"/>
        <w:ind w:left="993" w:hanging="709"/>
        <w:rPr>
          <w:rFonts w:cs="Arial"/>
          <w:bCs/>
          <w:sz w:val="21"/>
          <w:szCs w:val="21"/>
        </w:rPr>
      </w:pPr>
      <w:r w:rsidRPr="00FF00D2">
        <w:rPr>
          <w:rFonts w:cs="Arial"/>
          <w:bCs/>
          <w:sz w:val="21"/>
          <w:szCs w:val="21"/>
        </w:rPr>
        <w:t>Quelles sont les actions menées dans le cadre de la pérennisation des acquis du projet ?</w:t>
      </w:r>
    </w:p>
    <w:p w14:paraId="4BA5869F" w14:textId="77777777" w:rsidR="00360376" w:rsidRPr="00FF00D2" w:rsidRDefault="00360376" w:rsidP="00A75403">
      <w:pPr>
        <w:numPr>
          <w:ilvl w:val="0"/>
          <w:numId w:val="10"/>
        </w:numPr>
        <w:spacing w:before="0" w:after="200" w:line="276" w:lineRule="auto"/>
        <w:ind w:left="709" w:hanging="567"/>
        <w:jc w:val="left"/>
        <w:rPr>
          <w:rFonts w:cs="Arial"/>
          <w:b/>
          <w:bCs/>
          <w:sz w:val="21"/>
          <w:szCs w:val="21"/>
        </w:rPr>
      </w:pPr>
      <w:r w:rsidRPr="00FF00D2">
        <w:rPr>
          <w:rFonts w:cs="Arial"/>
          <w:b/>
          <w:bCs/>
          <w:sz w:val="21"/>
          <w:szCs w:val="21"/>
        </w:rPr>
        <w:t>EFFICIENCE</w:t>
      </w:r>
    </w:p>
    <w:p w14:paraId="282A5AB4"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Les délais prévus pour la mise à disposition de fonds ont-ils été respectés ? Si non pourquoi et quelles sont les raisons des retards ?</w:t>
      </w:r>
    </w:p>
    <w:p w14:paraId="7BE6762A"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Quelles conséquences cela a-t-il eu sur le projet et/ou sur la consommation budgétaire ?</w:t>
      </w:r>
    </w:p>
    <w:p w14:paraId="53503419"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Quel système de suivi le projet a-t-il mis en place ?</w:t>
      </w:r>
    </w:p>
    <w:p w14:paraId="46EB9340"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Le système de suivi a-t-il bien fonctionné ? (Collecte régulière des données, présence d’une base des données complète, production de rapports)</w:t>
      </w:r>
    </w:p>
    <w:p w14:paraId="567CD4DE"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Quelle est le degré d'implication des partenaires de mise en œuvre dans le système de suivi (modalités du suivi, qualité du dialogue) ?</w:t>
      </w:r>
    </w:p>
    <w:p w14:paraId="0DFF2197"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Les ressources humaines, matérielles et financières ont-elles été mobilisées conformément aux prévisions ? si non, pourquoi ?</w:t>
      </w:r>
    </w:p>
    <w:p w14:paraId="0FB868A3"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Des retards ou des dépassements significatifs ont-ils été constatés conduisant à la réorganisation ou à la réduction des activités prévues ?</w:t>
      </w:r>
    </w:p>
    <w:p w14:paraId="3092F355"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Si oui, quelles sont les raisons des retards ou dépassements et quelles conséquences cela a-t-il eu sur le projet et/ou sur les financements ?</w:t>
      </w:r>
    </w:p>
    <w:p w14:paraId="108DCD9D"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Comment le projet a-t-il été organisé, géré, et avec qui a-t-il travaillé ?</w:t>
      </w:r>
    </w:p>
    <w:p w14:paraId="2B15A952"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Quels étaient les rôles des différentes parties prenantes au projet ? (Agences d’exécution, Ministères, ONG partenaires,)</w:t>
      </w:r>
    </w:p>
    <w:p w14:paraId="790D8BD9"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Comment fonctionne cette coordination ?</w:t>
      </w:r>
    </w:p>
    <w:p w14:paraId="17BAF49A"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Quelle est votre appréciation du fonctionnement de la coordination ?</w:t>
      </w:r>
    </w:p>
    <w:p w14:paraId="7A4679A7" w14:textId="77777777" w:rsidR="00360376" w:rsidRPr="00FF00D2" w:rsidRDefault="00360376" w:rsidP="00A75403">
      <w:pPr>
        <w:numPr>
          <w:ilvl w:val="1"/>
          <w:numId w:val="9"/>
        </w:numPr>
        <w:autoSpaceDE w:val="0"/>
        <w:autoSpaceDN w:val="0"/>
        <w:adjustRightInd w:val="0"/>
        <w:spacing w:before="0"/>
        <w:ind w:left="1134" w:hanging="992"/>
        <w:rPr>
          <w:rFonts w:cs="Arial"/>
          <w:bCs/>
          <w:sz w:val="21"/>
          <w:szCs w:val="21"/>
        </w:rPr>
      </w:pPr>
      <w:r w:rsidRPr="00FF00D2">
        <w:rPr>
          <w:rFonts w:cs="Arial"/>
          <w:bCs/>
          <w:sz w:val="21"/>
          <w:szCs w:val="21"/>
        </w:rPr>
        <w:t>Comment appréciez-vous le renforcement des capacités des institutions et des groupes communautaires à gérer les risques de conflits socio-politiques et communautaires ?</w:t>
      </w:r>
    </w:p>
    <w:p w14:paraId="7CB60755" w14:textId="77777777" w:rsidR="00360376" w:rsidRPr="00FF00D2" w:rsidRDefault="00360376" w:rsidP="00A75403">
      <w:pPr>
        <w:numPr>
          <w:ilvl w:val="0"/>
          <w:numId w:val="10"/>
        </w:numPr>
        <w:spacing w:before="0" w:after="200" w:line="276" w:lineRule="auto"/>
        <w:ind w:left="709" w:hanging="567"/>
        <w:jc w:val="left"/>
        <w:rPr>
          <w:rFonts w:cs="Arial"/>
          <w:b/>
          <w:bCs/>
          <w:sz w:val="21"/>
          <w:szCs w:val="21"/>
        </w:rPr>
      </w:pPr>
      <w:r w:rsidRPr="00FF00D2">
        <w:rPr>
          <w:rFonts w:cs="Arial"/>
          <w:b/>
          <w:bCs/>
          <w:sz w:val="21"/>
          <w:szCs w:val="21"/>
        </w:rPr>
        <w:t>GENRE ET DROITS DE L’HOMME</w:t>
      </w:r>
    </w:p>
    <w:p w14:paraId="6E4437E5" w14:textId="77777777" w:rsidR="00360376" w:rsidRPr="00FF00D2" w:rsidRDefault="00360376" w:rsidP="00A75403">
      <w:pPr>
        <w:numPr>
          <w:ilvl w:val="1"/>
          <w:numId w:val="10"/>
        </w:numPr>
        <w:autoSpaceDE w:val="0"/>
        <w:autoSpaceDN w:val="0"/>
        <w:adjustRightInd w:val="0"/>
        <w:spacing w:before="0"/>
        <w:ind w:left="993" w:hanging="851"/>
        <w:rPr>
          <w:rFonts w:cs="Arial"/>
          <w:bCs/>
          <w:sz w:val="21"/>
          <w:szCs w:val="21"/>
        </w:rPr>
      </w:pPr>
      <w:r w:rsidRPr="00FF00D2">
        <w:rPr>
          <w:rFonts w:cs="Arial"/>
          <w:bCs/>
          <w:sz w:val="21"/>
          <w:szCs w:val="21"/>
        </w:rPr>
        <w:t>Quelles sont les réalisations du projet en matière de promotion de l’égalité entre les sexes et d’autonomisation des femmes ?</w:t>
      </w:r>
    </w:p>
    <w:p w14:paraId="4A213B4F" w14:textId="77777777" w:rsidR="00360376" w:rsidRPr="00FF00D2" w:rsidRDefault="00360376" w:rsidP="00A75403">
      <w:pPr>
        <w:numPr>
          <w:ilvl w:val="1"/>
          <w:numId w:val="10"/>
        </w:numPr>
        <w:autoSpaceDE w:val="0"/>
        <w:autoSpaceDN w:val="0"/>
        <w:adjustRightInd w:val="0"/>
        <w:spacing w:before="0"/>
        <w:ind w:left="993" w:hanging="851"/>
        <w:rPr>
          <w:rFonts w:cs="Arial"/>
          <w:bCs/>
          <w:sz w:val="21"/>
          <w:szCs w:val="21"/>
        </w:rPr>
      </w:pPr>
      <w:r w:rsidRPr="00FF00D2">
        <w:rPr>
          <w:rFonts w:cs="Arial"/>
          <w:bCs/>
          <w:sz w:val="21"/>
          <w:szCs w:val="21"/>
        </w:rPr>
        <w:t>Quel pourcentage des ressources du projet a été investi dans des activités visant à promouvoir l’égalité entre les sexes et l’autonomisation des femmes et est-il comparable à d’autres projets financés par PBF ?</w:t>
      </w:r>
    </w:p>
    <w:p w14:paraId="77ED2DEC" w14:textId="77777777" w:rsidR="00360376" w:rsidRPr="00FF00D2" w:rsidRDefault="00360376" w:rsidP="00A75403">
      <w:pPr>
        <w:numPr>
          <w:ilvl w:val="1"/>
          <w:numId w:val="10"/>
        </w:numPr>
        <w:autoSpaceDE w:val="0"/>
        <w:autoSpaceDN w:val="0"/>
        <w:adjustRightInd w:val="0"/>
        <w:spacing w:before="0"/>
        <w:ind w:left="993" w:hanging="851"/>
        <w:rPr>
          <w:rFonts w:cs="Arial"/>
          <w:bCs/>
          <w:sz w:val="21"/>
          <w:szCs w:val="21"/>
        </w:rPr>
      </w:pPr>
      <w:r w:rsidRPr="00FF00D2">
        <w:rPr>
          <w:rFonts w:cs="Arial"/>
          <w:bCs/>
          <w:sz w:val="21"/>
          <w:szCs w:val="21"/>
        </w:rPr>
        <w:t>Dans quelle mesure le projet a-t-il défini et suivi des résultats ventilés par sexe pour s’assurer que les objectifs en matière d’égalité entre les sexes et d’autonomisation des femmes étaient atteints ?</w:t>
      </w:r>
    </w:p>
    <w:p w14:paraId="6107A9F9" w14:textId="77777777" w:rsidR="00360376" w:rsidRPr="00FF00D2" w:rsidRDefault="00360376" w:rsidP="00A75403">
      <w:pPr>
        <w:numPr>
          <w:ilvl w:val="1"/>
          <w:numId w:val="10"/>
        </w:numPr>
        <w:autoSpaceDE w:val="0"/>
        <w:autoSpaceDN w:val="0"/>
        <w:adjustRightInd w:val="0"/>
        <w:spacing w:before="0"/>
        <w:ind w:left="993" w:hanging="851"/>
        <w:rPr>
          <w:rFonts w:cs="Arial"/>
          <w:bCs/>
          <w:sz w:val="21"/>
          <w:szCs w:val="21"/>
        </w:rPr>
      </w:pPr>
      <w:r w:rsidRPr="00FF00D2">
        <w:rPr>
          <w:rFonts w:cs="Arial"/>
          <w:bCs/>
          <w:sz w:val="21"/>
          <w:szCs w:val="21"/>
        </w:rPr>
        <w:t>Les hommes dans les localités du projet ont-ils soutenu la participation des femmes aux activités du projet ?</w:t>
      </w:r>
    </w:p>
    <w:p w14:paraId="7E109D61" w14:textId="77777777" w:rsidR="00360376" w:rsidRPr="00FF00D2" w:rsidRDefault="00360376" w:rsidP="00A75403">
      <w:pPr>
        <w:numPr>
          <w:ilvl w:val="0"/>
          <w:numId w:val="10"/>
        </w:numPr>
        <w:spacing w:before="0" w:after="200" w:line="276" w:lineRule="auto"/>
        <w:ind w:left="709" w:hanging="567"/>
        <w:jc w:val="left"/>
        <w:rPr>
          <w:rFonts w:cs="Arial"/>
          <w:b/>
          <w:bCs/>
          <w:sz w:val="21"/>
          <w:szCs w:val="21"/>
        </w:rPr>
      </w:pPr>
      <w:r w:rsidRPr="00FF00D2">
        <w:rPr>
          <w:rFonts w:cs="Arial"/>
          <w:b/>
          <w:bCs/>
          <w:sz w:val="21"/>
          <w:szCs w:val="21"/>
        </w:rPr>
        <w:t>FORCES, FAIBLESSES ET PRINCIPALES RECOMMANDATIONS</w:t>
      </w:r>
    </w:p>
    <w:p w14:paraId="5E728FF7" w14:textId="77777777" w:rsidR="00360376" w:rsidRPr="00FF00D2" w:rsidRDefault="00360376" w:rsidP="00A75403">
      <w:pPr>
        <w:numPr>
          <w:ilvl w:val="1"/>
          <w:numId w:val="10"/>
        </w:numPr>
        <w:autoSpaceDE w:val="0"/>
        <w:autoSpaceDN w:val="0"/>
        <w:adjustRightInd w:val="0"/>
        <w:spacing w:before="0"/>
        <w:ind w:left="993" w:hanging="862"/>
        <w:rPr>
          <w:rFonts w:cs="Arial"/>
          <w:bCs/>
          <w:sz w:val="21"/>
          <w:szCs w:val="21"/>
        </w:rPr>
      </w:pPr>
      <w:r w:rsidRPr="00FF00D2">
        <w:rPr>
          <w:rFonts w:cs="Arial"/>
          <w:bCs/>
          <w:sz w:val="21"/>
          <w:szCs w:val="21"/>
        </w:rPr>
        <w:t>Pourriez-vous mentionner les facteurs concrets qui ont freiné la mise en œuvre du projet ? Quelles ont été les solutions proposées pour surmonter ses obstacles ?</w:t>
      </w:r>
    </w:p>
    <w:p w14:paraId="6C09EF23" w14:textId="77777777" w:rsidR="00360376" w:rsidRPr="00FF00D2" w:rsidRDefault="00360376" w:rsidP="00A75403">
      <w:pPr>
        <w:numPr>
          <w:ilvl w:val="1"/>
          <w:numId w:val="10"/>
        </w:numPr>
        <w:autoSpaceDE w:val="0"/>
        <w:autoSpaceDN w:val="0"/>
        <w:adjustRightInd w:val="0"/>
        <w:spacing w:before="0"/>
        <w:ind w:left="1134" w:hanging="992"/>
        <w:rPr>
          <w:rFonts w:cs="Arial"/>
          <w:bCs/>
          <w:sz w:val="21"/>
          <w:szCs w:val="21"/>
        </w:rPr>
      </w:pPr>
      <w:r w:rsidRPr="00FF00D2">
        <w:rPr>
          <w:rFonts w:cs="Arial"/>
          <w:bCs/>
          <w:sz w:val="21"/>
          <w:szCs w:val="21"/>
        </w:rPr>
        <w:t>Pourriez-vous mentionner les facteurs concrets qui ont facilité la mise en œuvre du projet ?</w:t>
      </w:r>
    </w:p>
    <w:p w14:paraId="54280DF2" w14:textId="77777777" w:rsidR="00360376" w:rsidRPr="00FF00D2" w:rsidRDefault="00360376" w:rsidP="00A75403">
      <w:pPr>
        <w:numPr>
          <w:ilvl w:val="1"/>
          <w:numId w:val="10"/>
        </w:numPr>
        <w:autoSpaceDE w:val="0"/>
        <w:autoSpaceDN w:val="0"/>
        <w:adjustRightInd w:val="0"/>
        <w:spacing w:before="0"/>
        <w:ind w:left="1134" w:hanging="992"/>
        <w:rPr>
          <w:rFonts w:cs="Arial"/>
          <w:bCs/>
          <w:sz w:val="21"/>
          <w:szCs w:val="21"/>
        </w:rPr>
      </w:pPr>
      <w:r w:rsidRPr="00FF00D2">
        <w:rPr>
          <w:rFonts w:cs="Arial"/>
          <w:bCs/>
          <w:sz w:val="21"/>
          <w:szCs w:val="21"/>
        </w:rPr>
        <w:t>Quelles sont selon vous, les leçons apprises de ce projet ?</w:t>
      </w:r>
    </w:p>
    <w:p w14:paraId="1FABDD0D" w14:textId="77777777" w:rsidR="00360376" w:rsidRPr="00FF00D2" w:rsidRDefault="00360376" w:rsidP="00A75403">
      <w:pPr>
        <w:numPr>
          <w:ilvl w:val="1"/>
          <w:numId w:val="10"/>
        </w:numPr>
        <w:autoSpaceDE w:val="0"/>
        <w:autoSpaceDN w:val="0"/>
        <w:adjustRightInd w:val="0"/>
        <w:spacing w:before="0"/>
        <w:ind w:left="1134" w:hanging="992"/>
        <w:rPr>
          <w:rFonts w:cs="Arial"/>
          <w:bCs/>
          <w:sz w:val="21"/>
          <w:szCs w:val="21"/>
        </w:rPr>
      </w:pPr>
      <w:r w:rsidRPr="00FF00D2">
        <w:rPr>
          <w:rFonts w:cs="Arial"/>
          <w:bCs/>
          <w:sz w:val="21"/>
          <w:szCs w:val="21"/>
        </w:rPr>
        <w:t>Quelles recommandations voudriez-vous faire (à quels groupes/quelles personnes) sur :</w:t>
      </w:r>
    </w:p>
    <w:p w14:paraId="1F4BF0ED" w14:textId="77777777" w:rsidR="00360376" w:rsidRDefault="00360376" w:rsidP="00360376">
      <w:pPr>
        <w:spacing w:before="0"/>
        <w:jc w:val="left"/>
        <w:rPr>
          <w:rFonts w:cs="Arial"/>
        </w:rPr>
      </w:pPr>
      <w:r>
        <w:rPr>
          <w:rFonts w:cs="Arial"/>
        </w:rPr>
        <w:br w:type="page"/>
      </w:r>
    </w:p>
    <w:p w14:paraId="3F66663A" w14:textId="77777777" w:rsidR="00360376" w:rsidRPr="00FF00D2" w:rsidRDefault="00360376" w:rsidP="009E7673">
      <w:bookmarkStart w:id="251" w:name="_Toc93274403"/>
      <w:r>
        <w:lastRenderedPageBreak/>
        <w:t xml:space="preserve">3.2. </w:t>
      </w:r>
      <w:r w:rsidRPr="00FF00D2">
        <w:t>GUIDE D’ENTRETIEN ADRESSE AUX ONG ET PARTENAIRES D’APPUI</w:t>
      </w:r>
      <w:bookmarkEnd w:id="251"/>
    </w:p>
    <w:p w14:paraId="566C8667" w14:textId="77777777" w:rsidR="00360376" w:rsidRPr="0043303D" w:rsidRDefault="00360376" w:rsidP="00360376">
      <w:pPr>
        <w:widowControl w:val="0"/>
        <w:autoSpaceDE w:val="0"/>
        <w:autoSpaceDN w:val="0"/>
        <w:adjustRightInd w:val="0"/>
        <w:spacing w:after="240" w:line="360" w:lineRule="auto"/>
        <w:ind w:left="4022"/>
        <w:rPr>
          <w:rFonts w:cs="Arial"/>
          <w:b/>
          <w:bCs/>
          <w:spacing w:val="-2"/>
        </w:rPr>
      </w:pPr>
      <w:r w:rsidRPr="0043303D">
        <w:rPr>
          <w:rFonts w:cs="Arial"/>
          <w:b/>
          <w:bCs/>
          <w:spacing w:val="-2"/>
        </w:rPr>
        <w:t>Instructions</w:t>
      </w:r>
    </w:p>
    <w:p w14:paraId="1C6CF443" w14:textId="77777777" w:rsidR="00360376" w:rsidRPr="00FF00D2" w:rsidRDefault="00360376" w:rsidP="00360376">
      <w:pPr>
        <w:tabs>
          <w:tab w:val="left" w:pos="90"/>
        </w:tabs>
        <w:rPr>
          <w:rFonts w:cs="Arial"/>
          <w:sz w:val="21"/>
          <w:szCs w:val="21"/>
        </w:rPr>
      </w:pPr>
      <w:r w:rsidRPr="00FF00D2">
        <w:rPr>
          <w:rFonts w:cs="Arial"/>
          <w:sz w:val="21"/>
          <w:szCs w:val="21"/>
        </w:rPr>
        <w:t>Le PNUD, l’UNICEF et UNESCO procèdent à l’évaluation finale du projet « Jeunes comme moteurs de prévention des discours de haine et des conflits socio-politiques et communautaires (</w:t>
      </w:r>
      <w:proofErr w:type="spellStart"/>
      <w:r w:rsidRPr="00FF00D2">
        <w:rPr>
          <w:rFonts w:cs="Arial"/>
          <w:sz w:val="21"/>
          <w:szCs w:val="21"/>
        </w:rPr>
        <w:t>Hate</w:t>
      </w:r>
      <w:proofErr w:type="spellEnd"/>
      <w:r w:rsidRPr="00FF00D2">
        <w:rPr>
          <w:rFonts w:cs="Arial"/>
          <w:sz w:val="21"/>
          <w:szCs w:val="21"/>
        </w:rPr>
        <w:t xml:space="preserve"> Speech) ». Cette évaluation vise à mesurer la performance du projet à travers les résultats obtenus dans le cadre de sa mise en œuvre en s’attachant plus particulièrement à la pertinence, l’efficacité, l’efficience et l’impact des actions menées par rapport aux objectifs visés ainsi qu’à la durabilité desdits résultats.</w:t>
      </w:r>
    </w:p>
    <w:p w14:paraId="1AE375D3" w14:textId="77777777" w:rsidR="00360376" w:rsidRPr="00FF00D2" w:rsidRDefault="00360376" w:rsidP="00360376">
      <w:pPr>
        <w:tabs>
          <w:tab w:val="left" w:pos="90"/>
        </w:tabs>
        <w:rPr>
          <w:rFonts w:cs="Arial"/>
          <w:sz w:val="21"/>
          <w:szCs w:val="21"/>
        </w:rPr>
      </w:pPr>
      <w:r w:rsidRPr="00FF00D2">
        <w:rPr>
          <w:rFonts w:cs="Arial"/>
          <w:sz w:val="21"/>
          <w:szCs w:val="21"/>
        </w:rPr>
        <w:t>Nous procédons dans le cadre de cette évaluation des entrevues avec des personnes qui ont participé au projet ou les connaissent bien.</w:t>
      </w:r>
    </w:p>
    <w:p w14:paraId="232BDE12" w14:textId="77777777" w:rsidR="00360376" w:rsidRPr="00FF00D2" w:rsidRDefault="00360376" w:rsidP="00360376">
      <w:pPr>
        <w:tabs>
          <w:tab w:val="left" w:pos="90"/>
        </w:tabs>
        <w:rPr>
          <w:rFonts w:cs="Arial"/>
          <w:sz w:val="21"/>
          <w:szCs w:val="21"/>
        </w:rPr>
      </w:pPr>
      <w:r w:rsidRPr="00FF00D2">
        <w:rPr>
          <w:rFonts w:cs="Arial"/>
          <w:sz w:val="21"/>
          <w:szCs w:val="21"/>
        </w:rPr>
        <w:t>Vous êtes libre d’accepter ou non de participer à cette évaluation. Vos réponses demeureront confidentielles, et personne ne saura quelles observations vous avez faites. Cette entrevue durera entre 30 à 45 minutes.</w:t>
      </w:r>
    </w:p>
    <w:p w14:paraId="64F317C7" w14:textId="77777777" w:rsidR="00360376" w:rsidRPr="00FF00D2" w:rsidRDefault="00360376" w:rsidP="00360376">
      <w:pPr>
        <w:rPr>
          <w:rFonts w:cs="Arial"/>
          <w:b/>
          <w:sz w:val="21"/>
          <w:szCs w:val="21"/>
        </w:rPr>
      </w:pP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426"/>
        <w:gridCol w:w="5641"/>
      </w:tblGrid>
      <w:tr w:rsidR="00360376" w:rsidRPr="00FF00D2" w14:paraId="47BACEE5" w14:textId="77777777" w:rsidTr="001A7BAD">
        <w:trPr>
          <w:trHeight w:val="130"/>
        </w:trPr>
        <w:tc>
          <w:tcPr>
            <w:tcW w:w="3397" w:type="dxa"/>
            <w:vAlign w:val="center"/>
          </w:tcPr>
          <w:p w14:paraId="5CE412D2" w14:textId="77777777" w:rsidR="00360376" w:rsidRPr="00FF00D2" w:rsidRDefault="00360376" w:rsidP="00A75403">
            <w:pPr>
              <w:numPr>
                <w:ilvl w:val="1"/>
                <w:numId w:val="5"/>
              </w:numPr>
              <w:spacing w:before="0" w:after="200" w:line="276" w:lineRule="auto"/>
              <w:jc w:val="left"/>
              <w:rPr>
                <w:rFonts w:cs="Arial"/>
                <w:b/>
                <w:sz w:val="21"/>
                <w:szCs w:val="21"/>
              </w:rPr>
            </w:pPr>
            <w:r w:rsidRPr="00FF00D2">
              <w:rPr>
                <w:rFonts w:cs="Arial"/>
                <w:b/>
                <w:sz w:val="21"/>
                <w:szCs w:val="21"/>
              </w:rPr>
              <w:t>Personne interrogée</w:t>
            </w:r>
          </w:p>
        </w:tc>
        <w:tc>
          <w:tcPr>
            <w:tcW w:w="426" w:type="dxa"/>
            <w:vAlign w:val="center"/>
          </w:tcPr>
          <w:p w14:paraId="34B2E0D9" w14:textId="77777777" w:rsidR="00360376" w:rsidRPr="00FF00D2" w:rsidRDefault="00360376" w:rsidP="001A7BAD">
            <w:pPr>
              <w:jc w:val="center"/>
              <w:rPr>
                <w:rFonts w:cs="Arial"/>
                <w:b/>
                <w:sz w:val="21"/>
                <w:szCs w:val="21"/>
              </w:rPr>
            </w:pPr>
            <w:r w:rsidRPr="00FF00D2">
              <w:rPr>
                <w:rFonts w:cs="Arial"/>
                <w:b/>
                <w:sz w:val="21"/>
                <w:szCs w:val="21"/>
              </w:rPr>
              <w:t>:</w:t>
            </w:r>
          </w:p>
        </w:tc>
        <w:tc>
          <w:tcPr>
            <w:tcW w:w="5641" w:type="dxa"/>
            <w:vAlign w:val="bottom"/>
          </w:tcPr>
          <w:p w14:paraId="4D68C783" w14:textId="77777777" w:rsidR="00360376" w:rsidRPr="00FF00D2" w:rsidRDefault="00360376" w:rsidP="001A7BAD">
            <w:pPr>
              <w:jc w:val="center"/>
              <w:rPr>
                <w:rFonts w:cs="Arial"/>
                <w:bCs/>
                <w:sz w:val="16"/>
                <w:szCs w:val="16"/>
              </w:rPr>
            </w:pPr>
            <w:r w:rsidRPr="00FF00D2">
              <w:rPr>
                <w:rFonts w:cs="Arial"/>
                <w:bCs/>
                <w:sz w:val="16"/>
                <w:szCs w:val="16"/>
              </w:rPr>
              <w:t>………………………………………………………………………………………</w:t>
            </w:r>
          </w:p>
        </w:tc>
      </w:tr>
      <w:tr w:rsidR="00360376" w:rsidRPr="00FF00D2" w14:paraId="1765A147" w14:textId="77777777" w:rsidTr="001A7BAD">
        <w:trPr>
          <w:trHeight w:val="208"/>
        </w:trPr>
        <w:tc>
          <w:tcPr>
            <w:tcW w:w="3397" w:type="dxa"/>
            <w:vAlign w:val="center"/>
          </w:tcPr>
          <w:p w14:paraId="64A00D04" w14:textId="77777777" w:rsidR="00360376" w:rsidRPr="00FF00D2" w:rsidRDefault="00360376" w:rsidP="001A7BAD">
            <w:pPr>
              <w:rPr>
                <w:rFonts w:cs="Arial"/>
                <w:b/>
                <w:sz w:val="21"/>
                <w:szCs w:val="21"/>
              </w:rPr>
            </w:pPr>
            <w:r w:rsidRPr="00FF00D2">
              <w:rPr>
                <w:rFonts w:cs="Arial"/>
                <w:b/>
                <w:sz w:val="21"/>
                <w:szCs w:val="21"/>
              </w:rPr>
              <w:t>1.2. Poste/Fonction</w:t>
            </w:r>
          </w:p>
        </w:tc>
        <w:tc>
          <w:tcPr>
            <w:tcW w:w="426" w:type="dxa"/>
            <w:vAlign w:val="center"/>
          </w:tcPr>
          <w:p w14:paraId="6B204CE2" w14:textId="77777777" w:rsidR="00360376" w:rsidRPr="00FF00D2" w:rsidRDefault="00360376" w:rsidP="001A7BAD">
            <w:pPr>
              <w:jc w:val="center"/>
              <w:rPr>
                <w:rFonts w:cs="Arial"/>
                <w:b/>
                <w:sz w:val="21"/>
                <w:szCs w:val="21"/>
              </w:rPr>
            </w:pPr>
            <w:r w:rsidRPr="00FF00D2">
              <w:rPr>
                <w:rFonts w:cs="Arial"/>
                <w:b/>
                <w:sz w:val="21"/>
                <w:szCs w:val="21"/>
              </w:rPr>
              <w:t>:</w:t>
            </w:r>
          </w:p>
        </w:tc>
        <w:tc>
          <w:tcPr>
            <w:tcW w:w="5641" w:type="dxa"/>
            <w:vAlign w:val="bottom"/>
          </w:tcPr>
          <w:p w14:paraId="513272A9" w14:textId="77777777" w:rsidR="00360376" w:rsidRPr="00FF00D2" w:rsidRDefault="00360376" w:rsidP="001A7BAD">
            <w:pPr>
              <w:jc w:val="center"/>
              <w:rPr>
                <w:rFonts w:cs="Arial"/>
                <w:b/>
                <w:sz w:val="16"/>
                <w:szCs w:val="16"/>
              </w:rPr>
            </w:pPr>
            <w:r w:rsidRPr="00FF00D2">
              <w:rPr>
                <w:rFonts w:cs="Arial"/>
                <w:bCs/>
                <w:sz w:val="16"/>
                <w:szCs w:val="16"/>
              </w:rPr>
              <w:t>………………………………………………………………………………………</w:t>
            </w:r>
          </w:p>
        </w:tc>
      </w:tr>
      <w:tr w:rsidR="00360376" w:rsidRPr="00FF00D2" w14:paraId="2B34F596" w14:textId="77777777" w:rsidTr="001A7BAD">
        <w:trPr>
          <w:trHeight w:val="200"/>
        </w:trPr>
        <w:tc>
          <w:tcPr>
            <w:tcW w:w="3397" w:type="dxa"/>
            <w:vAlign w:val="center"/>
          </w:tcPr>
          <w:p w14:paraId="30E8D924" w14:textId="77777777" w:rsidR="00360376" w:rsidRPr="00FF00D2" w:rsidRDefault="00360376" w:rsidP="001A7BAD">
            <w:pPr>
              <w:rPr>
                <w:rFonts w:cs="Arial"/>
                <w:b/>
                <w:sz w:val="21"/>
                <w:szCs w:val="21"/>
              </w:rPr>
            </w:pPr>
            <w:r w:rsidRPr="00FF00D2">
              <w:rPr>
                <w:rFonts w:cs="Arial"/>
                <w:b/>
                <w:sz w:val="21"/>
                <w:szCs w:val="21"/>
              </w:rPr>
              <w:t>1.3. Contacts </w:t>
            </w:r>
          </w:p>
          <w:p w14:paraId="6FDF0454" w14:textId="77777777" w:rsidR="00360376" w:rsidRPr="00FF00D2" w:rsidRDefault="00360376" w:rsidP="001A7BAD">
            <w:pPr>
              <w:ind w:left="426" w:hanging="426"/>
              <w:rPr>
                <w:rFonts w:cs="Arial"/>
                <w:b/>
                <w:sz w:val="21"/>
                <w:szCs w:val="21"/>
              </w:rPr>
            </w:pPr>
            <w:r w:rsidRPr="00FF00D2">
              <w:rPr>
                <w:rFonts w:cs="Arial"/>
                <w:b/>
                <w:sz w:val="21"/>
                <w:szCs w:val="21"/>
              </w:rPr>
              <w:t>(Téléphone &amp; Email)</w:t>
            </w:r>
          </w:p>
        </w:tc>
        <w:tc>
          <w:tcPr>
            <w:tcW w:w="426" w:type="dxa"/>
            <w:vAlign w:val="center"/>
          </w:tcPr>
          <w:p w14:paraId="59B60AF1" w14:textId="77777777" w:rsidR="00360376" w:rsidRPr="00FF00D2" w:rsidRDefault="00360376" w:rsidP="001A7BAD">
            <w:pPr>
              <w:jc w:val="center"/>
              <w:rPr>
                <w:rFonts w:cs="Arial"/>
                <w:b/>
                <w:sz w:val="21"/>
                <w:szCs w:val="21"/>
              </w:rPr>
            </w:pPr>
            <w:r w:rsidRPr="00FF00D2">
              <w:rPr>
                <w:rFonts w:cs="Arial"/>
                <w:b/>
                <w:sz w:val="21"/>
                <w:szCs w:val="21"/>
              </w:rPr>
              <w:t>:</w:t>
            </w:r>
          </w:p>
        </w:tc>
        <w:tc>
          <w:tcPr>
            <w:tcW w:w="5641" w:type="dxa"/>
            <w:vAlign w:val="bottom"/>
          </w:tcPr>
          <w:p w14:paraId="37CEA647" w14:textId="77777777" w:rsidR="00360376" w:rsidRPr="00FF00D2" w:rsidRDefault="00360376" w:rsidP="001A7BAD">
            <w:pPr>
              <w:jc w:val="center"/>
              <w:rPr>
                <w:rFonts w:cs="Arial"/>
                <w:bCs/>
                <w:sz w:val="16"/>
                <w:szCs w:val="16"/>
              </w:rPr>
            </w:pPr>
            <w:r w:rsidRPr="00FF00D2">
              <w:rPr>
                <w:rFonts w:cs="Arial"/>
                <w:bCs/>
                <w:sz w:val="16"/>
                <w:szCs w:val="16"/>
              </w:rPr>
              <w:t>………………………………………………………………………………………</w:t>
            </w:r>
          </w:p>
          <w:p w14:paraId="0DCDCCC2" w14:textId="77777777" w:rsidR="00360376" w:rsidRPr="00FF00D2" w:rsidRDefault="00360376" w:rsidP="001A7BAD">
            <w:pPr>
              <w:jc w:val="center"/>
              <w:rPr>
                <w:rFonts w:cs="Arial"/>
                <w:b/>
                <w:sz w:val="16"/>
                <w:szCs w:val="16"/>
              </w:rPr>
            </w:pPr>
            <w:r w:rsidRPr="00FF00D2">
              <w:rPr>
                <w:rFonts w:cs="Arial"/>
                <w:bCs/>
                <w:sz w:val="16"/>
                <w:szCs w:val="16"/>
              </w:rPr>
              <w:t>………………………………………………………………………………………</w:t>
            </w:r>
          </w:p>
        </w:tc>
      </w:tr>
      <w:tr w:rsidR="00360376" w:rsidRPr="00FF00D2" w14:paraId="53C0E460" w14:textId="77777777" w:rsidTr="001A7BAD">
        <w:trPr>
          <w:trHeight w:val="482"/>
        </w:trPr>
        <w:tc>
          <w:tcPr>
            <w:tcW w:w="3397" w:type="dxa"/>
            <w:vAlign w:val="center"/>
          </w:tcPr>
          <w:p w14:paraId="29BE3D6E" w14:textId="77777777" w:rsidR="00360376" w:rsidRPr="00FF00D2" w:rsidRDefault="00360376" w:rsidP="001A7BAD">
            <w:pPr>
              <w:ind w:left="284" w:hanging="284"/>
              <w:rPr>
                <w:rFonts w:cs="Arial"/>
                <w:b/>
                <w:sz w:val="21"/>
                <w:szCs w:val="21"/>
              </w:rPr>
            </w:pPr>
            <w:r w:rsidRPr="00FF00D2">
              <w:rPr>
                <w:rFonts w:cs="Arial"/>
                <w:b/>
                <w:sz w:val="21"/>
                <w:szCs w:val="21"/>
              </w:rPr>
              <w:t>1.4. Date et lieu de l’entrevue</w:t>
            </w:r>
          </w:p>
        </w:tc>
        <w:tc>
          <w:tcPr>
            <w:tcW w:w="426" w:type="dxa"/>
            <w:vAlign w:val="center"/>
          </w:tcPr>
          <w:p w14:paraId="024778CF" w14:textId="77777777" w:rsidR="00360376" w:rsidRPr="00FF00D2" w:rsidRDefault="00360376" w:rsidP="001A7BAD">
            <w:pPr>
              <w:jc w:val="center"/>
              <w:rPr>
                <w:rFonts w:cs="Arial"/>
                <w:b/>
                <w:sz w:val="21"/>
                <w:szCs w:val="21"/>
              </w:rPr>
            </w:pPr>
            <w:r w:rsidRPr="00FF00D2">
              <w:rPr>
                <w:rFonts w:cs="Arial"/>
                <w:b/>
                <w:sz w:val="21"/>
                <w:szCs w:val="21"/>
              </w:rPr>
              <w:t>:</w:t>
            </w:r>
          </w:p>
        </w:tc>
        <w:tc>
          <w:tcPr>
            <w:tcW w:w="5641" w:type="dxa"/>
            <w:vAlign w:val="bottom"/>
          </w:tcPr>
          <w:p w14:paraId="0AF25A7E" w14:textId="77777777" w:rsidR="00360376" w:rsidRPr="00FF00D2" w:rsidRDefault="00360376" w:rsidP="001A7BAD">
            <w:pPr>
              <w:jc w:val="center"/>
              <w:rPr>
                <w:rFonts w:cs="Arial"/>
                <w:bCs/>
                <w:sz w:val="16"/>
                <w:szCs w:val="16"/>
              </w:rPr>
            </w:pPr>
            <w:r w:rsidRPr="00FF00D2">
              <w:rPr>
                <w:rFonts w:cs="Arial"/>
                <w:bCs/>
                <w:sz w:val="16"/>
                <w:szCs w:val="16"/>
              </w:rPr>
              <w:t>………………………………………………………………………………………</w:t>
            </w:r>
          </w:p>
          <w:p w14:paraId="0E865D95" w14:textId="77777777" w:rsidR="00360376" w:rsidRPr="00FF00D2" w:rsidRDefault="00360376" w:rsidP="001A7BAD">
            <w:pPr>
              <w:jc w:val="center"/>
              <w:rPr>
                <w:rFonts w:cs="Arial"/>
                <w:b/>
                <w:sz w:val="16"/>
                <w:szCs w:val="16"/>
              </w:rPr>
            </w:pPr>
            <w:r w:rsidRPr="00FF00D2">
              <w:rPr>
                <w:rFonts w:cs="Arial"/>
                <w:bCs/>
                <w:sz w:val="16"/>
                <w:szCs w:val="16"/>
              </w:rPr>
              <w:t>………………………………………………………………………………………</w:t>
            </w:r>
          </w:p>
        </w:tc>
      </w:tr>
    </w:tbl>
    <w:p w14:paraId="2A061DDE" w14:textId="77777777" w:rsidR="00360376" w:rsidRPr="00FF00D2" w:rsidRDefault="00360376" w:rsidP="00A75403">
      <w:pPr>
        <w:numPr>
          <w:ilvl w:val="0"/>
          <w:numId w:val="10"/>
        </w:numPr>
        <w:spacing w:before="240" w:line="276" w:lineRule="auto"/>
        <w:ind w:left="709" w:hanging="567"/>
        <w:jc w:val="left"/>
        <w:rPr>
          <w:rFonts w:cs="Arial"/>
          <w:b/>
          <w:bCs/>
          <w:sz w:val="21"/>
          <w:szCs w:val="21"/>
        </w:rPr>
      </w:pPr>
      <w:r w:rsidRPr="00FF00D2">
        <w:rPr>
          <w:rFonts w:cs="Arial"/>
          <w:b/>
          <w:bCs/>
          <w:sz w:val="21"/>
          <w:szCs w:val="21"/>
        </w:rPr>
        <w:t>DESCRIPTION DU PROJET</w:t>
      </w:r>
    </w:p>
    <w:p w14:paraId="47B4877E" w14:textId="77777777" w:rsidR="00360376" w:rsidRPr="00FF00D2" w:rsidRDefault="00360376" w:rsidP="00A75403">
      <w:pPr>
        <w:numPr>
          <w:ilvl w:val="1"/>
          <w:numId w:val="10"/>
        </w:numPr>
        <w:spacing w:before="0" w:after="200"/>
        <w:ind w:left="993" w:hanging="567"/>
        <w:rPr>
          <w:rFonts w:cs="Arial"/>
          <w:bCs/>
          <w:sz w:val="21"/>
          <w:szCs w:val="21"/>
        </w:rPr>
      </w:pPr>
      <w:r w:rsidRPr="00FF00D2">
        <w:rPr>
          <w:rFonts w:cs="Arial"/>
          <w:bCs/>
          <w:sz w:val="21"/>
          <w:szCs w:val="21"/>
        </w:rPr>
        <w:t xml:space="preserve">Quels sont les objectifs spécifiques dévolus à votre structure dans le cadre du projet « </w:t>
      </w:r>
      <w:r w:rsidRPr="00FF00D2">
        <w:rPr>
          <w:rFonts w:cs="Arial"/>
          <w:sz w:val="21"/>
          <w:szCs w:val="21"/>
        </w:rPr>
        <w:t>Jeunes comme moteurs de prévention des discours de haine et des conflits socio-politiques et communautaires (</w:t>
      </w:r>
      <w:proofErr w:type="spellStart"/>
      <w:r w:rsidRPr="00FF00D2">
        <w:rPr>
          <w:rFonts w:cs="Arial"/>
          <w:sz w:val="21"/>
          <w:szCs w:val="21"/>
        </w:rPr>
        <w:t>Hate</w:t>
      </w:r>
      <w:proofErr w:type="spellEnd"/>
      <w:r w:rsidRPr="00FF00D2">
        <w:rPr>
          <w:rFonts w:cs="Arial"/>
          <w:sz w:val="21"/>
          <w:szCs w:val="21"/>
        </w:rPr>
        <w:t xml:space="preserve"> Speech) » mise en œuvre par le PNUD/UNICEF/UNESCO et financé par le PBF </w:t>
      </w:r>
      <w:r w:rsidRPr="00FF00D2">
        <w:rPr>
          <w:rFonts w:cs="Arial"/>
          <w:bCs/>
          <w:sz w:val="21"/>
          <w:szCs w:val="21"/>
        </w:rPr>
        <w:t>» ?</w:t>
      </w:r>
    </w:p>
    <w:p w14:paraId="73BECF4D"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Quelles sont les principales missions de votre structure ?</w:t>
      </w:r>
    </w:p>
    <w:p w14:paraId="7A23B7B4"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Quelles sont les activités que votre organisation a mené dans la conduite du projet ?</w:t>
      </w:r>
    </w:p>
    <w:p w14:paraId="474B629C"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Comment votre structure a-t-elle été sélectionnée dans le cadre du projet ?</w:t>
      </w:r>
    </w:p>
    <w:p w14:paraId="3212DC01"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Dans quelles localités de la Côte d’Ivoire menez-vous les activités du Projet ?</w:t>
      </w:r>
    </w:p>
    <w:p w14:paraId="188EEA55"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Comment le projet répond-il aux besoins des bénéficiaires et du pays en matière de cohésion sociale ?</w:t>
      </w:r>
    </w:p>
    <w:p w14:paraId="3DC07BCC"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Le projet est-il approprié pour les différents groupes qu’il vise ?</w:t>
      </w:r>
    </w:p>
    <w:p w14:paraId="1C5A0E70"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Le projet a-t-il reçu un soutien favorable des différents groupes concernés ?</w:t>
      </w:r>
    </w:p>
    <w:p w14:paraId="45E8A38C"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Avez-vous été associe à la conception du projet ? (</w:t>
      </w:r>
      <w:r w:rsidRPr="00FF00D2">
        <w:rPr>
          <w:rFonts w:cs="Arial"/>
          <w:bCs/>
          <w:i/>
          <w:iCs/>
          <w:sz w:val="21"/>
          <w:szCs w:val="21"/>
        </w:rPr>
        <w:t>Utiliser cela pour les organismes gouvernementaux</w:t>
      </w:r>
      <w:r w:rsidRPr="00FF00D2">
        <w:rPr>
          <w:rFonts w:cs="Arial"/>
          <w:bCs/>
          <w:sz w:val="21"/>
          <w:szCs w:val="21"/>
        </w:rPr>
        <w:t>) si oui de quelle manière ?</w:t>
      </w:r>
    </w:p>
    <w:p w14:paraId="08D708EE" w14:textId="77777777" w:rsidR="00360376" w:rsidRPr="00FF00D2" w:rsidRDefault="00360376" w:rsidP="00A75403">
      <w:pPr>
        <w:numPr>
          <w:ilvl w:val="0"/>
          <w:numId w:val="10"/>
        </w:numPr>
        <w:spacing w:before="240" w:line="276" w:lineRule="auto"/>
        <w:ind w:left="709" w:hanging="567"/>
        <w:jc w:val="left"/>
        <w:rPr>
          <w:rFonts w:cs="Arial"/>
          <w:b/>
          <w:bCs/>
          <w:sz w:val="21"/>
          <w:szCs w:val="21"/>
        </w:rPr>
      </w:pPr>
      <w:r w:rsidRPr="00FF00D2">
        <w:rPr>
          <w:rFonts w:cs="Arial"/>
          <w:b/>
          <w:bCs/>
          <w:sz w:val="21"/>
          <w:szCs w:val="21"/>
        </w:rPr>
        <w:t>MISE EN ŒUVRE</w:t>
      </w:r>
    </w:p>
    <w:p w14:paraId="3C7E487C" w14:textId="77777777" w:rsidR="00360376" w:rsidRPr="00FF00D2" w:rsidRDefault="00360376" w:rsidP="00A75403">
      <w:pPr>
        <w:numPr>
          <w:ilvl w:val="1"/>
          <w:numId w:val="10"/>
        </w:numPr>
        <w:spacing w:before="0" w:after="100" w:afterAutospacing="1"/>
        <w:ind w:left="993" w:hanging="567"/>
        <w:rPr>
          <w:rFonts w:cs="Arial"/>
          <w:bCs/>
          <w:sz w:val="21"/>
          <w:szCs w:val="21"/>
        </w:rPr>
      </w:pPr>
      <w:r w:rsidRPr="00FF00D2">
        <w:rPr>
          <w:rFonts w:cs="Arial"/>
          <w:bCs/>
          <w:sz w:val="21"/>
          <w:szCs w:val="21"/>
        </w:rPr>
        <w:t>Dans quelle mesure le projet a-t-il :</w:t>
      </w:r>
    </w:p>
    <w:p w14:paraId="53AF9576" w14:textId="77777777" w:rsidR="00360376" w:rsidRPr="00FF00D2" w:rsidRDefault="00360376" w:rsidP="00A75403">
      <w:pPr>
        <w:numPr>
          <w:ilvl w:val="0"/>
          <w:numId w:val="11"/>
        </w:numPr>
        <w:autoSpaceDE w:val="0"/>
        <w:autoSpaceDN w:val="0"/>
        <w:adjustRightInd w:val="0"/>
        <w:spacing w:before="0" w:after="100" w:afterAutospacing="1"/>
        <w:ind w:left="1775" w:hanging="357"/>
        <w:rPr>
          <w:rFonts w:cs="Arial"/>
          <w:sz w:val="21"/>
          <w:szCs w:val="21"/>
        </w:rPr>
      </w:pPr>
      <w:r w:rsidRPr="00FF00D2">
        <w:rPr>
          <w:rFonts w:cs="Arial"/>
          <w:sz w:val="21"/>
          <w:szCs w:val="21"/>
        </w:rPr>
        <w:t>Amélioré les connaissances et les capacités de résilience et de réponse des jeunes face aux discours inflammatoires et de haine et sont des médiateurs de paix dans leurs communautés ?</w:t>
      </w:r>
    </w:p>
    <w:p w14:paraId="1205B699" w14:textId="77777777" w:rsidR="00360376" w:rsidRPr="00FF00D2" w:rsidRDefault="00360376" w:rsidP="00A75403">
      <w:pPr>
        <w:numPr>
          <w:ilvl w:val="0"/>
          <w:numId w:val="11"/>
        </w:numPr>
        <w:autoSpaceDE w:val="0"/>
        <w:autoSpaceDN w:val="0"/>
        <w:adjustRightInd w:val="0"/>
        <w:spacing w:before="0" w:after="100" w:afterAutospacing="1"/>
        <w:ind w:left="1775" w:hanging="357"/>
        <w:rPr>
          <w:rFonts w:cs="Arial"/>
          <w:sz w:val="21"/>
          <w:szCs w:val="21"/>
        </w:rPr>
      </w:pPr>
      <w:r w:rsidRPr="00FF00D2">
        <w:rPr>
          <w:rFonts w:cs="Arial"/>
          <w:sz w:val="21"/>
          <w:szCs w:val="21"/>
        </w:rPr>
        <w:t>Permis aux jeunes de jouer le rôle d’alerte et de prévention face aux messages négatifs ou inflammatoires des médias formels et sociaux ?</w:t>
      </w:r>
    </w:p>
    <w:p w14:paraId="003AC030" w14:textId="77777777" w:rsidR="00360376" w:rsidRPr="00FF00D2" w:rsidRDefault="00360376" w:rsidP="00A75403">
      <w:pPr>
        <w:numPr>
          <w:ilvl w:val="1"/>
          <w:numId w:val="10"/>
        </w:numPr>
        <w:spacing w:before="0" w:after="100" w:afterAutospacing="1"/>
        <w:ind w:left="993" w:hanging="567"/>
        <w:rPr>
          <w:rFonts w:cs="Arial"/>
          <w:bCs/>
          <w:sz w:val="21"/>
          <w:szCs w:val="21"/>
        </w:rPr>
      </w:pPr>
      <w:r w:rsidRPr="00FF00D2">
        <w:rPr>
          <w:rFonts w:cs="Arial"/>
          <w:bCs/>
          <w:sz w:val="21"/>
          <w:szCs w:val="21"/>
        </w:rPr>
        <w:t>Dans quelle mesure le projet a-t-il renforcé les capacités des partenaires de mise en œuvre ? des bénéficiaires ?</w:t>
      </w:r>
    </w:p>
    <w:p w14:paraId="68EB922E" w14:textId="77777777" w:rsidR="00360376" w:rsidRPr="00FF00D2" w:rsidRDefault="00360376" w:rsidP="00A75403">
      <w:pPr>
        <w:numPr>
          <w:ilvl w:val="1"/>
          <w:numId w:val="10"/>
        </w:numPr>
        <w:spacing w:before="0" w:after="100" w:afterAutospacing="1"/>
        <w:ind w:left="993" w:hanging="567"/>
        <w:rPr>
          <w:rFonts w:cs="Arial"/>
          <w:bCs/>
          <w:sz w:val="21"/>
          <w:szCs w:val="21"/>
        </w:rPr>
      </w:pPr>
      <w:r w:rsidRPr="00FF00D2">
        <w:rPr>
          <w:rFonts w:cs="Arial"/>
          <w:bCs/>
          <w:sz w:val="21"/>
          <w:szCs w:val="21"/>
        </w:rPr>
        <w:t xml:space="preserve">Les activités programmées ont-elles été toutes réalisées ? Si non, combien d’activités ont été réalisées ? </w:t>
      </w:r>
    </w:p>
    <w:p w14:paraId="3053D704" w14:textId="77777777" w:rsidR="00360376" w:rsidRPr="00FF00D2" w:rsidRDefault="00360376" w:rsidP="00A75403">
      <w:pPr>
        <w:numPr>
          <w:ilvl w:val="1"/>
          <w:numId w:val="10"/>
        </w:numPr>
        <w:spacing w:before="0" w:after="100" w:afterAutospacing="1"/>
        <w:ind w:left="993" w:hanging="567"/>
        <w:rPr>
          <w:rFonts w:cs="Arial"/>
          <w:bCs/>
          <w:sz w:val="21"/>
          <w:szCs w:val="21"/>
        </w:rPr>
      </w:pPr>
      <w:r w:rsidRPr="00FF00D2">
        <w:rPr>
          <w:rFonts w:cs="Arial"/>
          <w:bCs/>
          <w:sz w:val="21"/>
          <w:szCs w:val="21"/>
        </w:rPr>
        <w:t>Pensez-vous que le processus de sélection de bénéficiaires a été équitable ?</w:t>
      </w:r>
    </w:p>
    <w:p w14:paraId="1B6C7053" w14:textId="77777777" w:rsidR="00360376" w:rsidRPr="00FF00D2" w:rsidRDefault="00360376" w:rsidP="00A75403">
      <w:pPr>
        <w:numPr>
          <w:ilvl w:val="1"/>
          <w:numId w:val="10"/>
        </w:numPr>
        <w:spacing w:before="0" w:after="100" w:afterAutospacing="1"/>
        <w:ind w:left="993" w:hanging="567"/>
        <w:rPr>
          <w:rFonts w:cs="Arial"/>
          <w:bCs/>
          <w:sz w:val="21"/>
          <w:szCs w:val="21"/>
        </w:rPr>
      </w:pPr>
      <w:r w:rsidRPr="00FF00D2">
        <w:rPr>
          <w:rFonts w:cs="Arial"/>
          <w:bCs/>
          <w:sz w:val="21"/>
          <w:szCs w:val="21"/>
        </w:rPr>
        <w:t>Quelles ont été les ressources humaines, matérielles et financières disponibles dans le cadre du projet ?</w:t>
      </w:r>
    </w:p>
    <w:p w14:paraId="2A1DD8A6" w14:textId="77777777" w:rsidR="00360376" w:rsidRPr="00FF00D2" w:rsidRDefault="00360376" w:rsidP="00A75403">
      <w:pPr>
        <w:numPr>
          <w:ilvl w:val="1"/>
          <w:numId w:val="10"/>
        </w:numPr>
        <w:spacing w:before="0" w:after="100" w:afterAutospacing="1"/>
        <w:ind w:left="993" w:hanging="567"/>
        <w:rPr>
          <w:rFonts w:cs="Arial"/>
          <w:bCs/>
          <w:sz w:val="21"/>
          <w:szCs w:val="21"/>
        </w:rPr>
      </w:pPr>
      <w:r w:rsidRPr="00FF00D2">
        <w:rPr>
          <w:rFonts w:cs="Arial"/>
          <w:bCs/>
          <w:sz w:val="21"/>
          <w:szCs w:val="21"/>
        </w:rPr>
        <w:t>A-t-on fait une bonne utilisation des ressources humaines, financières et matérielles ? Celles-ci étaient-elles suffisantes ?</w:t>
      </w:r>
    </w:p>
    <w:p w14:paraId="560D307F" w14:textId="77777777" w:rsidR="00360376" w:rsidRPr="00FF00D2" w:rsidRDefault="00360376" w:rsidP="00A75403">
      <w:pPr>
        <w:numPr>
          <w:ilvl w:val="1"/>
          <w:numId w:val="10"/>
        </w:numPr>
        <w:spacing w:before="0" w:after="100" w:afterAutospacing="1"/>
        <w:ind w:left="993" w:hanging="567"/>
        <w:rPr>
          <w:rFonts w:cs="Arial"/>
          <w:bCs/>
          <w:sz w:val="21"/>
          <w:szCs w:val="21"/>
        </w:rPr>
      </w:pPr>
      <w:r w:rsidRPr="00FF00D2">
        <w:rPr>
          <w:rFonts w:cs="Arial"/>
          <w:bCs/>
          <w:sz w:val="21"/>
          <w:szCs w:val="21"/>
        </w:rPr>
        <w:t>En ce qui concerne les résultats, considérez-vous qu’ils soient suffisants et appropriés en tenant compte des moyens mis à disposition du projet (ressources humaines, matérielles et financières) ?</w:t>
      </w:r>
    </w:p>
    <w:p w14:paraId="530A49F5" w14:textId="77777777" w:rsidR="00360376" w:rsidRPr="00FF00D2" w:rsidRDefault="00360376" w:rsidP="00A75403">
      <w:pPr>
        <w:numPr>
          <w:ilvl w:val="1"/>
          <w:numId w:val="10"/>
        </w:numPr>
        <w:spacing w:before="0" w:after="100" w:afterAutospacing="1"/>
        <w:ind w:left="993" w:hanging="567"/>
        <w:rPr>
          <w:rFonts w:cs="Arial"/>
          <w:bCs/>
          <w:sz w:val="21"/>
          <w:szCs w:val="21"/>
        </w:rPr>
      </w:pPr>
      <w:r w:rsidRPr="00FF00D2">
        <w:rPr>
          <w:rFonts w:cs="Arial"/>
          <w:bCs/>
          <w:sz w:val="21"/>
          <w:szCs w:val="21"/>
        </w:rPr>
        <w:lastRenderedPageBreak/>
        <w:t>Les calendriers envisagés ont-ils été respectés ? Si non, Pourquoi ?</w:t>
      </w:r>
    </w:p>
    <w:p w14:paraId="4CC42354" w14:textId="77777777" w:rsidR="00360376" w:rsidRPr="00FF00D2" w:rsidRDefault="00360376" w:rsidP="00A75403">
      <w:pPr>
        <w:numPr>
          <w:ilvl w:val="1"/>
          <w:numId w:val="10"/>
        </w:numPr>
        <w:spacing w:before="0" w:after="100" w:afterAutospacing="1"/>
        <w:ind w:left="993" w:hanging="567"/>
        <w:rPr>
          <w:rFonts w:cs="Arial"/>
          <w:bCs/>
          <w:sz w:val="21"/>
          <w:szCs w:val="21"/>
        </w:rPr>
      </w:pPr>
      <w:r w:rsidRPr="00FF00D2">
        <w:rPr>
          <w:rFonts w:cs="Arial"/>
          <w:bCs/>
          <w:sz w:val="21"/>
          <w:szCs w:val="21"/>
        </w:rPr>
        <w:t>Comment jugez-vous la communication sur ce projet ?</w:t>
      </w:r>
    </w:p>
    <w:p w14:paraId="1B8C39DD" w14:textId="77777777" w:rsidR="00360376" w:rsidRPr="00FF00D2" w:rsidRDefault="00360376" w:rsidP="00A75403">
      <w:pPr>
        <w:numPr>
          <w:ilvl w:val="1"/>
          <w:numId w:val="10"/>
        </w:numPr>
        <w:spacing w:before="0" w:after="100" w:afterAutospacing="1"/>
        <w:ind w:left="993" w:hanging="567"/>
        <w:rPr>
          <w:rFonts w:cs="Arial"/>
          <w:bCs/>
          <w:sz w:val="21"/>
          <w:szCs w:val="21"/>
        </w:rPr>
      </w:pPr>
      <w:r w:rsidRPr="00FF00D2">
        <w:rPr>
          <w:rFonts w:cs="Arial"/>
          <w:bCs/>
          <w:sz w:val="21"/>
          <w:szCs w:val="21"/>
        </w:rPr>
        <w:t>Quel était votre dispositif de suivi-évaluation des actions du projet ?</w:t>
      </w:r>
    </w:p>
    <w:p w14:paraId="6D949FC9" w14:textId="77777777" w:rsidR="00360376" w:rsidRPr="00FF00D2" w:rsidRDefault="00360376" w:rsidP="00E075FB">
      <w:pPr>
        <w:ind w:left="993"/>
        <w:rPr>
          <w:rFonts w:cs="Arial"/>
          <w:bCs/>
          <w:sz w:val="21"/>
          <w:szCs w:val="21"/>
        </w:rPr>
      </w:pPr>
    </w:p>
    <w:p w14:paraId="79C2CD50" w14:textId="77777777" w:rsidR="00360376" w:rsidRPr="00FF00D2" w:rsidRDefault="00360376" w:rsidP="00A75403">
      <w:pPr>
        <w:numPr>
          <w:ilvl w:val="0"/>
          <w:numId w:val="10"/>
        </w:numPr>
        <w:spacing w:before="240"/>
        <w:ind w:left="709" w:hanging="567"/>
        <w:jc w:val="left"/>
        <w:rPr>
          <w:rFonts w:cs="Arial"/>
          <w:b/>
          <w:bCs/>
          <w:sz w:val="21"/>
          <w:szCs w:val="21"/>
        </w:rPr>
      </w:pPr>
      <w:r w:rsidRPr="00FF00D2">
        <w:rPr>
          <w:rFonts w:cs="Arial"/>
          <w:b/>
          <w:bCs/>
          <w:sz w:val="21"/>
          <w:szCs w:val="21"/>
        </w:rPr>
        <w:t>EFFETS DU PROJET SUR LES BENEFICIAIRES ET PERENNISATION</w:t>
      </w:r>
    </w:p>
    <w:p w14:paraId="414B7A76"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 xml:space="preserve">Quels sont les changements observés chez les bénéficiaires ? </w:t>
      </w:r>
    </w:p>
    <w:p w14:paraId="07A5D936"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 xml:space="preserve">Quels ont été les principaux obstacles à la réalisation du projet ? Comment les a-t-on surmontés ? </w:t>
      </w:r>
    </w:p>
    <w:p w14:paraId="008AA604"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Pensez-vous que les avantages découlant de ce projet seront durables ?</w:t>
      </w:r>
    </w:p>
    <w:p w14:paraId="620FA02C"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Quelles sont les actions menées dans le cadre de la pérennisation des acquis ?</w:t>
      </w:r>
    </w:p>
    <w:p w14:paraId="0C80A516"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 xml:space="preserve">Dans quelle mesure pensez-vous que les acquis du projet contribuent à renforcer les actions actuelles du gouvernement en matière de consolidation de la paix et de réconciliation nationale ? </w:t>
      </w:r>
    </w:p>
    <w:p w14:paraId="3E49E78D" w14:textId="77777777" w:rsidR="00360376" w:rsidRPr="00FF00D2" w:rsidRDefault="00360376" w:rsidP="00A75403">
      <w:pPr>
        <w:numPr>
          <w:ilvl w:val="1"/>
          <w:numId w:val="10"/>
        </w:numPr>
        <w:spacing w:before="0"/>
        <w:ind w:left="992" w:hanging="567"/>
        <w:rPr>
          <w:rFonts w:cs="Arial"/>
          <w:bCs/>
          <w:sz w:val="21"/>
          <w:szCs w:val="21"/>
        </w:rPr>
      </w:pPr>
      <w:r w:rsidRPr="00FF00D2">
        <w:rPr>
          <w:rFonts w:cs="Arial"/>
          <w:bCs/>
          <w:sz w:val="21"/>
          <w:szCs w:val="21"/>
        </w:rPr>
        <w:t>Comment pensez-vous que les acquis du projet pourraient contribuer à réduire ou prévenir les conflits et consolider la paix et la cohésion sociale nota moment lors de périodes sensibles (exemple : prochaines échéances électorales, conflits universitaires, conflits politiques, conflits sociaux, etc.)</w:t>
      </w:r>
    </w:p>
    <w:p w14:paraId="3444ECA8" w14:textId="77777777" w:rsidR="00360376" w:rsidRPr="00FF00D2" w:rsidRDefault="00360376" w:rsidP="00A75403">
      <w:pPr>
        <w:numPr>
          <w:ilvl w:val="0"/>
          <w:numId w:val="10"/>
        </w:numPr>
        <w:spacing w:before="240"/>
        <w:ind w:left="709" w:hanging="567"/>
        <w:jc w:val="left"/>
        <w:rPr>
          <w:rFonts w:cs="Arial"/>
          <w:b/>
          <w:bCs/>
          <w:sz w:val="21"/>
          <w:szCs w:val="21"/>
        </w:rPr>
      </w:pPr>
      <w:r w:rsidRPr="00FF00D2">
        <w:rPr>
          <w:rFonts w:cs="Arial"/>
          <w:b/>
          <w:bCs/>
          <w:sz w:val="21"/>
          <w:szCs w:val="21"/>
        </w:rPr>
        <w:t>FORCES, FAIBLESSES ET PRINCIPALES RECOMMANDATIONS</w:t>
      </w:r>
    </w:p>
    <w:p w14:paraId="5337BA1A" w14:textId="77777777" w:rsidR="00360376" w:rsidRPr="00FF00D2" w:rsidRDefault="00360376" w:rsidP="00A75403">
      <w:pPr>
        <w:numPr>
          <w:ilvl w:val="1"/>
          <w:numId w:val="10"/>
        </w:numPr>
        <w:spacing w:before="0"/>
        <w:ind w:left="993" w:hanging="567"/>
        <w:rPr>
          <w:rFonts w:cs="Arial"/>
          <w:bCs/>
          <w:sz w:val="21"/>
          <w:szCs w:val="21"/>
        </w:rPr>
      </w:pPr>
      <w:r w:rsidRPr="00FF00D2">
        <w:rPr>
          <w:rFonts w:cs="Arial"/>
          <w:bCs/>
          <w:sz w:val="21"/>
          <w:szCs w:val="21"/>
        </w:rPr>
        <w:t>Pourriez-vous mentionner les facteurs concrets qui ont freiné la mise en œuvre du projet ? Quelles ont été les solutions proposées pour surmonter ses obstacles ?</w:t>
      </w:r>
    </w:p>
    <w:p w14:paraId="1BEB65D1" w14:textId="77777777" w:rsidR="00360376" w:rsidRPr="00FF00D2" w:rsidRDefault="00360376" w:rsidP="00A75403">
      <w:pPr>
        <w:numPr>
          <w:ilvl w:val="1"/>
          <w:numId w:val="10"/>
        </w:numPr>
        <w:spacing w:before="0"/>
        <w:ind w:left="993" w:hanging="567"/>
        <w:rPr>
          <w:rFonts w:cs="Arial"/>
          <w:bCs/>
          <w:sz w:val="21"/>
          <w:szCs w:val="21"/>
        </w:rPr>
      </w:pPr>
      <w:r w:rsidRPr="00FF00D2">
        <w:rPr>
          <w:rFonts w:cs="Arial"/>
          <w:bCs/>
          <w:sz w:val="21"/>
          <w:szCs w:val="21"/>
        </w:rPr>
        <w:t>Pourriez-vous mentionner les facteurs concrets qui ont facilité la mise en œuvre du projet ?</w:t>
      </w:r>
    </w:p>
    <w:p w14:paraId="30ADCBC2" w14:textId="77777777" w:rsidR="00360376" w:rsidRPr="00FF00D2" w:rsidRDefault="00360376" w:rsidP="00A75403">
      <w:pPr>
        <w:numPr>
          <w:ilvl w:val="1"/>
          <w:numId w:val="10"/>
        </w:numPr>
        <w:spacing w:before="0"/>
        <w:ind w:left="993" w:hanging="567"/>
        <w:rPr>
          <w:rFonts w:cs="Arial"/>
          <w:bCs/>
          <w:sz w:val="21"/>
          <w:szCs w:val="21"/>
        </w:rPr>
      </w:pPr>
      <w:r w:rsidRPr="00FF00D2">
        <w:rPr>
          <w:rFonts w:cs="Arial"/>
          <w:bCs/>
          <w:sz w:val="21"/>
          <w:szCs w:val="21"/>
        </w:rPr>
        <w:t>Quelles sont selon vous, les leçons apprises de ce projet ?</w:t>
      </w:r>
    </w:p>
    <w:p w14:paraId="166E9A3C" w14:textId="77777777" w:rsidR="00360376" w:rsidRPr="00FF00D2" w:rsidRDefault="00360376" w:rsidP="00A75403">
      <w:pPr>
        <w:numPr>
          <w:ilvl w:val="1"/>
          <w:numId w:val="10"/>
        </w:numPr>
        <w:spacing w:before="0"/>
        <w:ind w:left="993" w:hanging="567"/>
        <w:rPr>
          <w:rFonts w:cs="Arial"/>
          <w:bCs/>
          <w:sz w:val="21"/>
          <w:szCs w:val="21"/>
        </w:rPr>
      </w:pPr>
      <w:r w:rsidRPr="00FF00D2">
        <w:rPr>
          <w:rFonts w:cs="Arial"/>
          <w:bCs/>
          <w:sz w:val="21"/>
          <w:szCs w:val="21"/>
        </w:rPr>
        <w:t>Quelles recommandations voudriez-vous faire (à quels groupes/quelles personnes) sur :</w:t>
      </w:r>
    </w:p>
    <w:p w14:paraId="2C1FB196" w14:textId="77777777" w:rsidR="00360376" w:rsidRPr="00FF00D2" w:rsidRDefault="00360376" w:rsidP="00A75403">
      <w:pPr>
        <w:numPr>
          <w:ilvl w:val="0"/>
          <w:numId w:val="4"/>
        </w:numPr>
        <w:autoSpaceDE w:val="0"/>
        <w:autoSpaceDN w:val="0"/>
        <w:adjustRightInd w:val="0"/>
        <w:spacing w:before="0"/>
        <w:ind w:left="1843" w:hanging="425"/>
        <w:rPr>
          <w:rFonts w:cs="Arial"/>
          <w:sz w:val="21"/>
          <w:szCs w:val="21"/>
        </w:rPr>
      </w:pPr>
      <w:r w:rsidRPr="00FF00D2">
        <w:rPr>
          <w:rFonts w:cs="Arial"/>
          <w:sz w:val="21"/>
          <w:szCs w:val="21"/>
        </w:rPr>
        <w:t>la création d’un projet analogue dans la même zone/même contexte</w:t>
      </w:r>
    </w:p>
    <w:p w14:paraId="56EC8D66" w14:textId="77777777" w:rsidR="00360376" w:rsidRPr="00FF00D2" w:rsidRDefault="00360376" w:rsidP="00A75403">
      <w:pPr>
        <w:numPr>
          <w:ilvl w:val="0"/>
          <w:numId w:val="4"/>
        </w:numPr>
        <w:autoSpaceDE w:val="0"/>
        <w:autoSpaceDN w:val="0"/>
        <w:adjustRightInd w:val="0"/>
        <w:spacing w:before="0"/>
        <w:ind w:left="1843" w:hanging="425"/>
        <w:rPr>
          <w:rFonts w:cs="Arial"/>
          <w:sz w:val="21"/>
          <w:szCs w:val="21"/>
        </w:rPr>
      </w:pPr>
      <w:r w:rsidRPr="00FF00D2">
        <w:rPr>
          <w:rFonts w:cs="Arial"/>
          <w:sz w:val="21"/>
          <w:szCs w:val="21"/>
        </w:rPr>
        <w:t>la création d’un projet analogue dans une zone différente/contexte différent</w:t>
      </w:r>
    </w:p>
    <w:p w14:paraId="4BF96DF3" w14:textId="77777777" w:rsidR="00360376" w:rsidRDefault="00360376" w:rsidP="00360376">
      <w:pPr>
        <w:spacing w:before="0"/>
        <w:jc w:val="left"/>
        <w:rPr>
          <w:rFonts w:cs="Arial"/>
        </w:rPr>
      </w:pPr>
      <w:r>
        <w:rPr>
          <w:rFonts w:cs="Arial"/>
        </w:rPr>
        <w:br w:type="page"/>
      </w:r>
    </w:p>
    <w:p w14:paraId="3AFBF2B2" w14:textId="77777777" w:rsidR="00360376" w:rsidRPr="00ED08D1" w:rsidRDefault="00360376" w:rsidP="009E7673">
      <w:bookmarkStart w:id="252" w:name="_Toc93274404"/>
      <w:r>
        <w:lastRenderedPageBreak/>
        <w:t xml:space="preserve">3.3. </w:t>
      </w:r>
      <w:r w:rsidRPr="003F4051">
        <w:t>GUIDE D’ENTRETIEN ADRESSE AU</w:t>
      </w:r>
      <w:r>
        <w:t>X BENEFICIAIRES DES FORMATIONS</w:t>
      </w:r>
      <w:bookmarkEnd w:id="252"/>
      <w:r w:rsidRPr="003F4051">
        <w:t xml:space="preserve"> </w:t>
      </w:r>
    </w:p>
    <w:p w14:paraId="6E9A7452" w14:textId="77777777" w:rsidR="00360376" w:rsidRPr="004F010E" w:rsidRDefault="00360376" w:rsidP="00360376">
      <w:pPr>
        <w:jc w:val="center"/>
        <w:rPr>
          <w:rFonts w:cs="Arial"/>
          <w:b/>
        </w:rPr>
      </w:pPr>
    </w:p>
    <w:p w14:paraId="366D6FF1" w14:textId="77777777" w:rsidR="00360376" w:rsidRPr="00FF00D2" w:rsidRDefault="00360376" w:rsidP="00360376">
      <w:pPr>
        <w:widowControl w:val="0"/>
        <w:autoSpaceDE w:val="0"/>
        <w:autoSpaceDN w:val="0"/>
        <w:adjustRightInd w:val="0"/>
        <w:spacing w:after="240" w:line="360" w:lineRule="auto"/>
        <w:ind w:left="4022"/>
        <w:rPr>
          <w:rFonts w:cs="Arial"/>
          <w:b/>
          <w:bCs/>
          <w:spacing w:val="-2"/>
          <w:sz w:val="21"/>
          <w:szCs w:val="21"/>
        </w:rPr>
      </w:pPr>
      <w:r w:rsidRPr="00FF00D2">
        <w:rPr>
          <w:rFonts w:cs="Arial"/>
          <w:b/>
          <w:bCs/>
          <w:spacing w:val="-2"/>
          <w:sz w:val="21"/>
          <w:szCs w:val="21"/>
        </w:rPr>
        <w:t>Instructions</w:t>
      </w:r>
    </w:p>
    <w:p w14:paraId="1F6C37A9" w14:textId="77777777" w:rsidR="00360376" w:rsidRPr="00FF00D2" w:rsidRDefault="00360376" w:rsidP="00360376">
      <w:pPr>
        <w:tabs>
          <w:tab w:val="left" w:pos="90"/>
        </w:tabs>
        <w:rPr>
          <w:rFonts w:cs="Arial"/>
          <w:sz w:val="21"/>
          <w:szCs w:val="21"/>
        </w:rPr>
      </w:pPr>
      <w:r w:rsidRPr="00FF00D2">
        <w:rPr>
          <w:rFonts w:cs="Arial"/>
          <w:sz w:val="21"/>
          <w:szCs w:val="21"/>
        </w:rPr>
        <w:t>Le PNUD, l’UNICEF et UNESCO procèdent à l’évaluation finale du projet « Jeunes comme moteurs de prévention des discours de haine et des conflits socio-politiques et communautaires (</w:t>
      </w:r>
      <w:proofErr w:type="spellStart"/>
      <w:r w:rsidRPr="00FF00D2">
        <w:rPr>
          <w:rFonts w:cs="Arial"/>
          <w:sz w:val="21"/>
          <w:szCs w:val="21"/>
        </w:rPr>
        <w:t>Hate</w:t>
      </w:r>
      <w:proofErr w:type="spellEnd"/>
      <w:r w:rsidRPr="00FF00D2">
        <w:rPr>
          <w:rFonts w:cs="Arial"/>
          <w:sz w:val="21"/>
          <w:szCs w:val="21"/>
        </w:rPr>
        <w:t xml:space="preserve"> Speech) ». Cette évaluation vise à mesurer la performance du projet à travers les résultats obtenus dans le cadre de sa mise en œuvre en s’attachant plus particulièrement à la pertinence, l’efficacité, l’efficience et l’impact des actions menées par rapport aux objectifs visés ainsi qu’à la durabilité desdits résultats.</w:t>
      </w:r>
    </w:p>
    <w:p w14:paraId="15A01056" w14:textId="77777777" w:rsidR="00360376" w:rsidRPr="00FF00D2" w:rsidRDefault="00360376" w:rsidP="00360376">
      <w:pPr>
        <w:tabs>
          <w:tab w:val="left" w:pos="90"/>
        </w:tabs>
        <w:rPr>
          <w:rFonts w:cs="Arial"/>
          <w:sz w:val="21"/>
          <w:szCs w:val="21"/>
        </w:rPr>
      </w:pPr>
      <w:r w:rsidRPr="00FF00D2">
        <w:rPr>
          <w:rFonts w:cs="Arial"/>
          <w:sz w:val="21"/>
          <w:szCs w:val="21"/>
        </w:rPr>
        <w:t>Nous procédons dans le cadre de cette évaluation des entrevues avec des personnes qui ont participé au projet ou les connaissent bien.</w:t>
      </w:r>
    </w:p>
    <w:p w14:paraId="389F60B9" w14:textId="77777777" w:rsidR="00360376" w:rsidRDefault="00360376" w:rsidP="00360376">
      <w:pPr>
        <w:tabs>
          <w:tab w:val="left" w:pos="90"/>
        </w:tabs>
        <w:rPr>
          <w:rFonts w:cs="Arial"/>
          <w:sz w:val="21"/>
          <w:szCs w:val="21"/>
        </w:rPr>
      </w:pPr>
      <w:r w:rsidRPr="00FF00D2">
        <w:rPr>
          <w:rFonts w:cs="Arial"/>
          <w:sz w:val="21"/>
          <w:szCs w:val="21"/>
        </w:rPr>
        <w:t>Vous êtes libre d’accepter ou non de participer à cette évaluation. Vos réponses demeureront confidentielles, et personne ne saura quelles observations vous avez faites. Cette entrevue durera entre 30 à 45 minutes.</w:t>
      </w:r>
    </w:p>
    <w:p w14:paraId="554E7CDC" w14:textId="77777777" w:rsidR="00360376" w:rsidRPr="00FF00D2" w:rsidRDefault="00360376" w:rsidP="00360376">
      <w:pPr>
        <w:tabs>
          <w:tab w:val="left" w:pos="90"/>
        </w:tabs>
        <w:rPr>
          <w:rFonts w:cs="Arial"/>
          <w:sz w:val="21"/>
          <w:szCs w:val="21"/>
        </w:rPr>
      </w:pP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426"/>
        <w:gridCol w:w="5641"/>
      </w:tblGrid>
      <w:tr w:rsidR="00360376" w:rsidRPr="00FF00D2" w14:paraId="417844D5" w14:textId="77777777" w:rsidTr="001A7BAD">
        <w:trPr>
          <w:trHeight w:val="286"/>
        </w:trPr>
        <w:tc>
          <w:tcPr>
            <w:tcW w:w="3397" w:type="dxa"/>
            <w:vAlign w:val="center"/>
          </w:tcPr>
          <w:p w14:paraId="3F18F417" w14:textId="77777777" w:rsidR="00360376" w:rsidRPr="00FF00D2" w:rsidRDefault="00360376" w:rsidP="001A7BAD">
            <w:pPr>
              <w:spacing w:before="0"/>
              <w:contextualSpacing/>
              <w:rPr>
                <w:rFonts w:cs="Arial"/>
                <w:b/>
                <w:sz w:val="16"/>
                <w:szCs w:val="16"/>
              </w:rPr>
            </w:pPr>
            <w:r w:rsidRPr="00FF00D2">
              <w:rPr>
                <w:rFonts w:cs="Arial"/>
                <w:b/>
                <w:sz w:val="16"/>
                <w:szCs w:val="16"/>
              </w:rPr>
              <w:t>1.2. Personne interrogée</w:t>
            </w:r>
          </w:p>
        </w:tc>
        <w:tc>
          <w:tcPr>
            <w:tcW w:w="426" w:type="dxa"/>
            <w:vAlign w:val="center"/>
          </w:tcPr>
          <w:p w14:paraId="3B58ECF9" w14:textId="77777777" w:rsidR="00360376" w:rsidRPr="00FF00D2" w:rsidRDefault="00360376" w:rsidP="001A7BAD">
            <w:pPr>
              <w:spacing w:before="0"/>
              <w:contextualSpacing/>
              <w:jc w:val="center"/>
              <w:rPr>
                <w:rFonts w:cs="Arial"/>
                <w:b/>
                <w:sz w:val="16"/>
                <w:szCs w:val="16"/>
              </w:rPr>
            </w:pPr>
            <w:r w:rsidRPr="00FF00D2">
              <w:rPr>
                <w:rFonts w:cs="Arial"/>
                <w:b/>
                <w:sz w:val="16"/>
                <w:szCs w:val="16"/>
              </w:rPr>
              <w:t>:</w:t>
            </w:r>
          </w:p>
        </w:tc>
        <w:tc>
          <w:tcPr>
            <w:tcW w:w="5641" w:type="dxa"/>
            <w:vAlign w:val="bottom"/>
          </w:tcPr>
          <w:p w14:paraId="5D87E565" w14:textId="77777777" w:rsidR="00360376" w:rsidRPr="00FF00D2" w:rsidRDefault="00360376" w:rsidP="001A7BAD">
            <w:pPr>
              <w:spacing w:before="0"/>
              <w:contextualSpacing/>
              <w:jc w:val="center"/>
              <w:rPr>
                <w:rFonts w:cs="Arial"/>
                <w:bCs/>
                <w:sz w:val="16"/>
                <w:szCs w:val="16"/>
              </w:rPr>
            </w:pPr>
            <w:r w:rsidRPr="00FF00D2">
              <w:rPr>
                <w:rFonts w:cs="Arial"/>
                <w:bCs/>
                <w:sz w:val="16"/>
                <w:szCs w:val="16"/>
              </w:rPr>
              <w:t>………………………………………………………………………………………</w:t>
            </w:r>
          </w:p>
        </w:tc>
      </w:tr>
      <w:tr w:rsidR="00360376" w:rsidRPr="00FF00D2" w14:paraId="3028D67D" w14:textId="77777777" w:rsidTr="001A7BAD">
        <w:trPr>
          <w:trHeight w:val="134"/>
        </w:trPr>
        <w:tc>
          <w:tcPr>
            <w:tcW w:w="3397" w:type="dxa"/>
            <w:vAlign w:val="center"/>
          </w:tcPr>
          <w:p w14:paraId="3DF583DC" w14:textId="77777777" w:rsidR="00360376" w:rsidRPr="00FF00D2" w:rsidRDefault="00360376" w:rsidP="001A7BAD">
            <w:pPr>
              <w:spacing w:before="0"/>
              <w:contextualSpacing/>
              <w:rPr>
                <w:rFonts w:cs="Arial"/>
                <w:b/>
                <w:sz w:val="16"/>
                <w:szCs w:val="16"/>
              </w:rPr>
            </w:pPr>
            <w:r w:rsidRPr="00FF00D2">
              <w:rPr>
                <w:rFonts w:cs="Arial"/>
                <w:b/>
                <w:sz w:val="16"/>
                <w:szCs w:val="16"/>
              </w:rPr>
              <w:t>1.2. Poste/Fonction</w:t>
            </w:r>
          </w:p>
        </w:tc>
        <w:tc>
          <w:tcPr>
            <w:tcW w:w="426" w:type="dxa"/>
            <w:vAlign w:val="center"/>
          </w:tcPr>
          <w:p w14:paraId="0ED058A8" w14:textId="77777777" w:rsidR="00360376" w:rsidRPr="00FF00D2" w:rsidRDefault="00360376" w:rsidP="001A7BAD">
            <w:pPr>
              <w:spacing w:before="0"/>
              <w:contextualSpacing/>
              <w:jc w:val="center"/>
              <w:rPr>
                <w:rFonts w:cs="Arial"/>
                <w:b/>
                <w:sz w:val="16"/>
                <w:szCs w:val="16"/>
              </w:rPr>
            </w:pPr>
            <w:r w:rsidRPr="00FF00D2">
              <w:rPr>
                <w:rFonts w:cs="Arial"/>
                <w:b/>
                <w:sz w:val="16"/>
                <w:szCs w:val="16"/>
              </w:rPr>
              <w:t>:</w:t>
            </w:r>
          </w:p>
        </w:tc>
        <w:tc>
          <w:tcPr>
            <w:tcW w:w="5641" w:type="dxa"/>
            <w:vAlign w:val="bottom"/>
          </w:tcPr>
          <w:p w14:paraId="69E5CE51" w14:textId="77777777" w:rsidR="00360376" w:rsidRPr="00FF00D2" w:rsidRDefault="00360376" w:rsidP="001A7BAD">
            <w:pPr>
              <w:spacing w:before="0"/>
              <w:contextualSpacing/>
              <w:jc w:val="center"/>
              <w:rPr>
                <w:rFonts w:cs="Arial"/>
                <w:b/>
                <w:sz w:val="16"/>
                <w:szCs w:val="16"/>
              </w:rPr>
            </w:pPr>
            <w:r w:rsidRPr="00FF00D2">
              <w:rPr>
                <w:rFonts w:cs="Arial"/>
                <w:bCs/>
                <w:sz w:val="16"/>
                <w:szCs w:val="16"/>
              </w:rPr>
              <w:t>………………………………………………………………………………………</w:t>
            </w:r>
          </w:p>
        </w:tc>
      </w:tr>
      <w:tr w:rsidR="00360376" w:rsidRPr="00FF00D2" w14:paraId="2A473088" w14:textId="77777777" w:rsidTr="001A7BAD">
        <w:trPr>
          <w:trHeight w:val="364"/>
        </w:trPr>
        <w:tc>
          <w:tcPr>
            <w:tcW w:w="3397" w:type="dxa"/>
            <w:vAlign w:val="center"/>
          </w:tcPr>
          <w:p w14:paraId="29B943D1" w14:textId="77777777" w:rsidR="00360376" w:rsidRPr="00FF00D2" w:rsidRDefault="00360376" w:rsidP="001A7BAD">
            <w:pPr>
              <w:spacing w:before="0"/>
              <w:contextualSpacing/>
              <w:rPr>
                <w:rFonts w:cs="Arial"/>
                <w:b/>
                <w:sz w:val="16"/>
                <w:szCs w:val="16"/>
              </w:rPr>
            </w:pPr>
            <w:r w:rsidRPr="00FF00D2">
              <w:rPr>
                <w:rFonts w:cs="Arial"/>
                <w:b/>
                <w:sz w:val="16"/>
                <w:szCs w:val="16"/>
              </w:rPr>
              <w:t>1.3. Contacts </w:t>
            </w:r>
          </w:p>
          <w:p w14:paraId="436B6A90" w14:textId="77777777" w:rsidR="00360376" w:rsidRPr="00FF00D2" w:rsidRDefault="00360376" w:rsidP="001A7BAD">
            <w:pPr>
              <w:spacing w:before="0"/>
              <w:ind w:left="426" w:hanging="426"/>
              <w:contextualSpacing/>
              <w:rPr>
                <w:rFonts w:cs="Arial"/>
                <w:b/>
                <w:sz w:val="16"/>
                <w:szCs w:val="16"/>
              </w:rPr>
            </w:pPr>
            <w:r w:rsidRPr="00FF00D2">
              <w:rPr>
                <w:rFonts w:cs="Arial"/>
                <w:b/>
                <w:sz w:val="16"/>
                <w:szCs w:val="16"/>
              </w:rPr>
              <w:t>(Téléphone &amp; Email)</w:t>
            </w:r>
          </w:p>
        </w:tc>
        <w:tc>
          <w:tcPr>
            <w:tcW w:w="426" w:type="dxa"/>
            <w:vAlign w:val="center"/>
          </w:tcPr>
          <w:p w14:paraId="0AE3F4A7" w14:textId="77777777" w:rsidR="00360376" w:rsidRPr="00FF00D2" w:rsidRDefault="00360376" w:rsidP="001A7BAD">
            <w:pPr>
              <w:spacing w:before="0"/>
              <w:contextualSpacing/>
              <w:jc w:val="center"/>
              <w:rPr>
                <w:rFonts w:cs="Arial"/>
                <w:b/>
                <w:sz w:val="16"/>
                <w:szCs w:val="16"/>
              </w:rPr>
            </w:pPr>
            <w:r w:rsidRPr="00FF00D2">
              <w:rPr>
                <w:rFonts w:cs="Arial"/>
                <w:b/>
                <w:sz w:val="16"/>
                <w:szCs w:val="16"/>
              </w:rPr>
              <w:t>:</w:t>
            </w:r>
          </w:p>
        </w:tc>
        <w:tc>
          <w:tcPr>
            <w:tcW w:w="5641" w:type="dxa"/>
            <w:vAlign w:val="bottom"/>
          </w:tcPr>
          <w:p w14:paraId="662D5214" w14:textId="77777777" w:rsidR="00360376" w:rsidRPr="00FF00D2" w:rsidRDefault="00360376" w:rsidP="001A7BAD">
            <w:pPr>
              <w:spacing w:before="0"/>
              <w:contextualSpacing/>
              <w:jc w:val="center"/>
              <w:rPr>
                <w:rFonts w:cs="Arial"/>
                <w:bCs/>
                <w:sz w:val="16"/>
                <w:szCs w:val="16"/>
              </w:rPr>
            </w:pPr>
            <w:r w:rsidRPr="00FF00D2">
              <w:rPr>
                <w:rFonts w:cs="Arial"/>
                <w:bCs/>
                <w:sz w:val="16"/>
                <w:szCs w:val="16"/>
              </w:rPr>
              <w:t>………………………………………………………………………………………</w:t>
            </w:r>
          </w:p>
          <w:p w14:paraId="73B2B7EF" w14:textId="77777777" w:rsidR="00360376" w:rsidRPr="00FF00D2" w:rsidRDefault="00360376" w:rsidP="001A7BAD">
            <w:pPr>
              <w:spacing w:before="0"/>
              <w:contextualSpacing/>
              <w:jc w:val="center"/>
              <w:rPr>
                <w:rFonts w:cs="Arial"/>
                <w:b/>
                <w:sz w:val="16"/>
                <w:szCs w:val="16"/>
              </w:rPr>
            </w:pPr>
            <w:r w:rsidRPr="00FF00D2">
              <w:rPr>
                <w:rFonts w:cs="Arial"/>
                <w:bCs/>
                <w:sz w:val="16"/>
                <w:szCs w:val="16"/>
              </w:rPr>
              <w:t>………………………………………………………………………………………</w:t>
            </w:r>
          </w:p>
        </w:tc>
      </w:tr>
      <w:tr w:rsidR="00360376" w:rsidRPr="00FF00D2" w14:paraId="065D70B2" w14:textId="77777777" w:rsidTr="001A7BAD">
        <w:trPr>
          <w:trHeight w:val="412"/>
        </w:trPr>
        <w:tc>
          <w:tcPr>
            <w:tcW w:w="3397" w:type="dxa"/>
            <w:vAlign w:val="center"/>
          </w:tcPr>
          <w:p w14:paraId="081D89AE" w14:textId="77777777" w:rsidR="00360376" w:rsidRPr="00FF00D2" w:rsidRDefault="00360376" w:rsidP="001A7BAD">
            <w:pPr>
              <w:spacing w:before="0"/>
              <w:ind w:left="284" w:hanging="284"/>
              <w:contextualSpacing/>
              <w:rPr>
                <w:rFonts w:cs="Arial"/>
                <w:b/>
                <w:sz w:val="16"/>
                <w:szCs w:val="16"/>
              </w:rPr>
            </w:pPr>
            <w:r w:rsidRPr="00FF00D2">
              <w:rPr>
                <w:rFonts w:cs="Arial"/>
                <w:b/>
                <w:sz w:val="16"/>
                <w:szCs w:val="16"/>
              </w:rPr>
              <w:t>1.4. Date et lieu de l’entrevue</w:t>
            </w:r>
          </w:p>
        </w:tc>
        <w:tc>
          <w:tcPr>
            <w:tcW w:w="426" w:type="dxa"/>
            <w:vAlign w:val="center"/>
          </w:tcPr>
          <w:p w14:paraId="70379B7E" w14:textId="77777777" w:rsidR="00360376" w:rsidRPr="00FF00D2" w:rsidRDefault="00360376" w:rsidP="001A7BAD">
            <w:pPr>
              <w:spacing w:before="0"/>
              <w:contextualSpacing/>
              <w:jc w:val="center"/>
              <w:rPr>
                <w:rFonts w:cs="Arial"/>
                <w:b/>
                <w:sz w:val="16"/>
                <w:szCs w:val="16"/>
              </w:rPr>
            </w:pPr>
            <w:r w:rsidRPr="00FF00D2">
              <w:rPr>
                <w:rFonts w:cs="Arial"/>
                <w:b/>
                <w:sz w:val="16"/>
                <w:szCs w:val="16"/>
              </w:rPr>
              <w:t>:</w:t>
            </w:r>
          </w:p>
        </w:tc>
        <w:tc>
          <w:tcPr>
            <w:tcW w:w="5641" w:type="dxa"/>
            <w:vAlign w:val="bottom"/>
          </w:tcPr>
          <w:p w14:paraId="20553553" w14:textId="77777777" w:rsidR="00360376" w:rsidRPr="00FF00D2" w:rsidRDefault="00360376" w:rsidP="001A7BAD">
            <w:pPr>
              <w:spacing w:before="0"/>
              <w:contextualSpacing/>
              <w:jc w:val="center"/>
              <w:rPr>
                <w:rFonts w:cs="Arial"/>
                <w:bCs/>
                <w:sz w:val="16"/>
                <w:szCs w:val="16"/>
              </w:rPr>
            </w:pPr>
            <w:r w:rsidRPr="00FF00D2">
              <w:rPr>
                <w:rFonts w:cs="Arial"/>
                <w:bCs/>
                <w:sz w:val="16"/>
                <w:szCs w:val="16"/>
              </w:rPr>
              <w:t>………………………………………………………………………………………</w:t>
            </w:r>
          </w:p>
          <w:p w14:paraId="7FEB7110" w14:textId="77777777" w:rsidR="00360376" w:rsidRPr="00FF00D2" w:rsidRDefault="00360376" w:rsidP="001A7BAD">
            <w:pPr>
              <w:spacing w:before="0"/>
              <w:contextualSpacing/>
              <w:jc w:val="center"/>
              <w:rPr>
                <w:rFonts w:cs="Arial"/>
                <w:b/>
                <w:sz w:val="16"/>
                <w:szCs w:val="16"/>
              </w:rPr>
            </w:pPr>
            <w:r w:rsidRPr="00FF00D2">
              <w:rPr>
                <w:rFonts w:cs="Arial"/>
                <w:bCs/>
                <w:sz w:val="16"/>
                <w:szCs w:val="16"/>
              </w:rPr>
              <w:t>………………………………………………………………………………………</w:t>
            </w:r>
          </w:p>
        </w:tc>
      </w:tr>
    </w:tbl>
    <w:p w14:paraId="49B91622" w14:textId="77777777" w:rsidR="00360376" w:rsidRPr="00FF00D2" w:rsidRDefault="00360376" w:rsidP="00360376">
      <w:pPr>
        <w:rPr>
          <w:rFonts w:cs="Arial"/>
          <w:b/>
          <w:sz w:val="21"/>
          <w:szCs w:val="21"/>
        </w:rPr>
      </w:pPr>
    </w:p>
    <w:p w14:paraId="5C92FC67" w14:textId="77777777" w:rsidR="00360376" w:rsidRPr="00FF00D2" w:rsidRDefault="00360376" w:rsidP="00A75403">
      <w:pPr>
        <w:pStyle w:val="Titre1"/>
        <w:numPr>
          <w:ilvl w:val="0"/>
          <w:numId w:val="12"/>
        </w:numPr>
        <w:spacing w:before="240"/>
        <w:ind w:left="1077" w:hanging="360"/>
        <w:rPr>
          <w:rFonts w:cs="Arial"/>
          <w:sz w:val="21"/>
          <w:szCs w:val="21"/>
        </w:rPr>
      </w:pPr>
      <w:bookmarkStart w:id="253" w:name="_Toc90997999"/>
      <w:bookmarkStart w:id="254" w:name="_Toc93274031"/>
      <w:bookmarkStart w:id="255" w:name="_Toc93274405"/>
      <w:bookmarkStart w:id="256" w:name="_Toc93878140"/>
      <w:bookmarkStart w:id="257" w:name="_Toc95167473"/>
      <w:bookmarkStart w:id="258" w:name="_Toc95167639"/>
      <w:bookmarkStart w:id="259" w:name="_Toc97628867"/>
      <w:bookmarkStart w:id="260" w:name="_Toc97628987"/>
      <w:bookmarkStart w:id="261" w:name="_Toc106645859"/>
      <w:r w:rsidRPr="00FF00D2">
        <w:rPr>
          <w:rFonts w:cs="Arial"/>
          <w:sz w:val="21"/>
          <w:szCs w:val="21"/>
        </w:rPr>
        <w:t>FORMATIONS ET PREVENTION DES DISCOURS DE HAINES</w:t>
      </w:r>
      <w:bookmarkEnd w:id="253"/>
      <w:bookmarkEnd w:id="254"/>
      <w:bookmarkEnd w:id="255"/>
      <w:bookmarkEnd w:id="256"/>
      <w:bookmarkEnd w:id="257"/>
      <w:bookmarkEnd w:id="258"/>
      <w:bookmarkEnd w:id="259"/>
      <w:bookmarkEnd w:id="260"/>
      <w:bookmarkEnd w:id="261"/>
    </w:p>
    <w:p w14:paraId="0DE9E465"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 xml:space="preserve">Combien d’ateliers de formations avez-vous suivis dans le cadre du projet </w:t>
      </w:r>
      <w:proofErr w:type="spellStart"/>
      <w:r w:rsidRPr="00FF00D2">
        <w:rPr>
          <w:rFonts w:cs="Arial"/>
          <w:bCs/>
          <w:sz w:val="21"/>
          <w:szCs w:val="21"/>
        </w:rPr>
        <w:t>Hate</w:t>
      </w:r>
      <w:proofErr w:type="spellEnd"/>
      <w:r w:rsidRPr="00FF00D2">
        <w:rPr>
          <w:rFonts w:cs="Arial"/>
          <w:bCs/>
          <w:sz w:val="21"/>
          <w:szCs w:val="21"/>
        </w:rPr>
        <w:t xml:space="preserve"> Speech ? </w:t>
      </w:r>
      <w:r w:rsidRPr="00FF00D2">
        <w:rPr>
          <w:rFonts w:cs="Arial"/>
          <w:sz w:val="21"/>
          <w:szCs w:val="21"/>
        </w:rPr>
        <w:t>Quels étaient les modules de formation ? Quelle était la durée ?</w:t>
      </w:r>
    </w:p>
    <w:p w14:paraId="60EBBC86"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sz w:val="21"/>
          <w:szCs w:val="21"/>
        </w:rPr>
        <w:t>Comment avez-vous été sélectionné comme participant ?</w:t>
      </w:r>
    </w:p>
    <w:p w14:paraId="4EAC459C"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Quels ont été les apports de ces formations à vos capacités de prévention des discours de haines ?</w:t>
      </w:r>
    </w:p>
    <w:p w14:paraId="41F73ED9"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Le contenu de la formation est-il conforme à vos besoins et à ceux de la communauté ?</w:t>
      </w:r>
    </w:p>
    <w:p w14:paraId="4532E81E"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Si non, quels sont les aspects à inclure dans les modules de formation ?</w:t>
      </w:r>
    </w:p>
    <w:p w14:paraId="4CFFA635"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Quelle sont les actions que vous entreprenez pour prévenir les discours de haines ?</w:t>
      </w:r>
    </w:p>
    <w:p w14:paraId="06981AE5"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Jugez-vous votre intervention satisfaisante dans le cadre de la prévention des discours de haines ? Donnez les raisons</w:t>
      </w:r>
    </w:p>
    <w:p w14:paraId="144C7C4A"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 xml:space="preserve">Quel type de soutien jugez-vous indispensable pour la prévention les discours de haines ? </w:t>
      </w:r>
    </w:p>
    <w:p w14:paraId="5548E618" w14:textId="77777777" w:rsidR="00360376" w:rsidRPr="00FF00D2" w:rsidRDefault="00360376" w:rsidP="00A75403">
      <w:pPr>
        <w:pStyle w:val="Titre1"/>
        <w:numPr>
          <w:ilvl w:val="0"/>
          <w:numId w:val="12"/>
        </w:numPr>
        <w:spacing w:before="240"/>
        <w:ind w:left="1077" w:hanging="360"/>
        <w:rPr>
          <w:rFonts w:cs="Arial"/>
          <w:sz w:val="21"/>
          <w:szCs w:val="21"/>
        </w:rPr>
      </w:pPr>
      <w:bookmarkStart w:id="262" w:name="_Toc90998000"/>
      <w:bookmarkStart w:id="263" w:name="_Toc93274032"/>
      <w:bookmarkStart w:id="264" w:name="_Toc93274406"/>
      <w:bookmarkStart w:id="265" w:name="_Toc93878141"/>
      <w:bookmarkStart w:id="266" w:name="_Toc95167474"/>
      <w:bookmarkStart w:id="267" w:name="_Toc95167640"/>
      <w:bookmarkStart w:id="268" w:name="_Toc97628868"/>
      <w:bookmarkStart w:id="269" w:name="_Toc97628988"/>
      <w:bookmarkStart w:id="270" w:name="_Toc106645860"/>
      <w:r w:rsidRPr="00FF00D2">
        <w:rPr>
          <w:rFonts w:cs="Arial"/>
          <w:sz w:val="21"/>
          <w:szCs w:val="21"/>
        </w:rPr>
        <w:t>PREVENTION ET GESTION DES CONFLITS SOCIO-POLITIQUES ET COMMUNAUTAIRES</w:t>
      </w:r>
      <w:bookmarkEnd w:id="262"/>
      <w:bookmarkEnd w:id="263"/>
      <w:bookmarkEnd w:id="264"/>
      <w:bookmarkEnd w:id="265"/>
      <w:bookmarkEnd w:id="266"/>
      <w:bookmarkEnd w:id="267"/>
      <w:bookmarkEnd w:id="268"/>
      <w:bookmarkEnd w:id="269"/>
      <w:bookmarkEnd w:id="270"/>
    </w:p>
    <w:p w14:paraId="68AFFDEF"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 xml:space="preserve">Quelle sont les actions que vous entreprenez dans la prévention des conflits socio-politiques et communautaires ? </w:t>
      </w:r>
    </w:p>
    <w:p w14:paraId="42ADA426"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Selon vous, quel est l’apport de votre intervention sur la communauté ?</w:t>
      </w:r>
    </w:p>
    <w:p w14:paraId="1A7F15FB"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 xml:space="preserve">Quelles prestations jugez-vous indispensables dans la prévention des conflits socio-politiques et communautaires ? </w:t>
      </w:r>
    </w:p>
    <w:p w14:paraId="187AFF4D"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Dans combien de conflits socio-politiques et/ou communautaires avez-vous contribué à résoudre ? (Spécifier le type de conflit et les acteurs)</w:t>
      </w:r>
    </w:p>
    <w:p w14:paraId="41A0DA87"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Quels sont les changements observés chez ces acteurs ?</w:t>
      </w:r>
    </w:p>
    <w:p w14:paraId="52EC57AA" w14:textId="77777777" w:rsidR="00360376" w:rsidRPr="00FF00D2" w:rsidRDefault="00360376" w:rsidP="00360376">
      <w:pPr>
        <w:ind w:left="1134"/>
        <w:rPr>
          <w:rFonts w:cs="Arial"/>
          <w:bCs/>
          <w:sz w:val="21"/>
          <w:szCs w:val="21"/>
        </w:rPr>
      </w:pPr>
    </w:p>
    <w:p w14:paraId="4FEC00CE" w14:textId="77777777" w:rsidR="00360376" w:rsidRPr="00FF00D2" w:rsidRDefault="00360376" w:rsidP="00A75403">
      <w:pPr>
        <w:pStyle w:val="Titre1"/>
        <w:numPr>
          <w:ilvl w:val="0"/>
          <w:numId w:val="12"/>
        </w:numPr>
        <w:spacing w:before="240"/>
        <w:ind w:left="1077" w:hanging="360"/>
        <w:rPr>
          <w:rFonts w:cs="Arial"/>
          <w:sz w:val="21"/>
          <w:szCs w:val="21"/>
        </w:rPr>
      </w:pPr>
      <w:bookmarkStart w:id="271" w:name="_Toc90998001"/>
      <w:bookmarkStart w:id="272" w:name="_Toc93274033"/>
      <w:bookmarkStart w:id="273" w:name="_Toc93274407"/>
      <w:bookmarkStart w:id="274" w:name="_Toc93878142"/>
      <w:bookmarkStart w:id="275" w:name="_Toc95167475"/>
      <w:bookmarkStart w:id="276" w:name="_Toc95167641"/>
      <w:bookmarkStart w:id="277" w:name="_Toc97628869"/>
      <w:bookmarkStart w:id="278" w:name="_Toc97628989"/>
      <w:bookmarkStart w:id="279" w:name="_Toc106645861"/>
      <w:r w:rsidRPr="00FF00D2">
        <w:rPr>
          <w:rFonts w:cs="Arial"/>
          <w:sz w:val="21"/>
          <w:szCs w:val="21"/>
        </w:rPr>
        <w:t>EFFETS DES ACTIVITES DU PROJET SUR LES BENEFICIAIRES</w:t>
      </w:r>
      <w:bookmarkEnd w:id="271"/>
      <w:bookmarkEnd w:id="272"/>
      <w:bookmarkEnd w:id="273"/>
      <w:bookmarkEnd w:id="274"/>
      <w:bookmarkEnd w:id="275"/>
      <w:bookmarkEnd w:id="276"/>
      <w:bookmarkEnd w:id="277"/>
      <w:bookmarkEnd w:id="278"/>
      <w:bookmarkEnd w:id="279"/>
    </w:p>
    <w:p w14:paraId="2BE7B5D4"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 xml:space="preserve">Pouvez-vous nous faire un rappel du contexte social qui prévalait au sein de votre communauté avant la mise en œuvre du projet et la situation actuelle au terme des actions du projet ? </w:t>
      </w:r>
    </w:p>
    <w:p w14:paraId="73375B6E"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Que pouvez-vous dire en ce qui concerne les changements et améliorations obtenus ? (Justifiez votre réponse en vous appuyant sur des exemples et cas tirés de votre localité)</w:t>
      </w:r>
    </w:p>
    <w:p w14:paraId="2DBB8DDD"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Est-ce que les activités contribuent aujourd’hui à l’amélioration de cohésion sociale ? (Justifiez votre réponse en vous appuyant sur des indicateurs vérifiables)</w:t>
      </w:r>
    </w:p>
    <w:p w14:paraId="0F3E175A"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 xml:space="preserve">Pensez-vous que le projet a atteint l’objectif global qui était de « contribuer à réduire les risques de violences liées aux discours d’incitation à la haine et la diffusion de fausses informations à travers une </w:t>
      </w:r>
      <w:r w:rsidRPr="00FF00D2">
        <w:rPr>
          <w:rFonts w:cs="Arial"/>
          <w:bCs/>
          <w:sz w:val="21"/>
          <w:szCs w:val="21"/>
        </w:rPr>
        <w:lastRenderedPageBreak/>
        <w:t xml:space="preserve">implication active des jeunes (hommes et femmes) dans la prévention et la gestion des conflits socio-politiques et communautaires » ? </w:t>
      </w:r>
    </w:p>
    <w:p w14:paraId="5C1296C9"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Quelles sont, selon vous, les limites dans la conduite des activités ?</w:t>
      </w:r>
    </w:p>
    <w:p w14:paraId="502F749C" w14:textId="77777777" w:rsidR="00360376" w:rsidRPr="00FF00D2" w:rsidRDefault="00360376" w:rsidP="00360376">
      <w:pPr>
        <w:rPr>
          <w:rFonts w:cs="Arial"/>
          <w:sz w:val="21"/>
          <w:szCs w:val="21"/>
        </w:rPr>
      </w:pPr>
    </w:p>
    <w:p w14:paraId="47996B79" w14:textId="77777777" w:rsidR="00360376" w:rsidRPr="00FF00D2" w:rsidRDefault="00360376" w:rsidP="00A75403">
      <w:pPr>
        <w:pStyle w:val="Titre1"/>
        <w:numPr>
          <w:ilvl w:val="0"/>
          <w:numId w:val="12"/>
        </w:numPr>
        <w:spacing w:before="240"/>
        <w:ind w:left="1077" w:hanging="360"/>
        <w:rPr>
          <w:rFonts w:cs="Arial"/>
          <w:sz w:val="21"/>
          <w:szCs w:val="21"/>
        </w:rPr>
      </w:pPr>
      <w:bookmarkStart w:id="280" w:name="_Toc90998002"/>
      <w:bookmarkStart w:id="281" w:name="_Toc93274034"/>
      <w:bookmarkStart w:id="282" w:name="_Toc93274408"/>
      <w:bookmarkStart w:id="283" w:name="_Toc93878143"/>
      <w:bookmarkStart w:id="284" w:name="_Toc95167476"/>
      <w:bookmarkStart w:id="285" w:name="_Toc95167642"/>
      <w:bookmarkStart w:id="286" w:name="_Toc97628870"/>
      <w:bookmarkStart w:id="287" w:name="_Toc97628990"/>
      <w:bookmarkStart w:id="288" w:name="_Toc106645862"/>
      <w:r w:rsidRPr="00FF00D2">
        <w:rPr>
          <w:rFonts w:cs="Arial"/>
          <w:sz w:val="21"/>
          <w:szCs w:val="21"/>
        </w:rPr>
        <w:t>PERENISATION ET IMPACT DES ACTIONS SUR LES BENEFICIAIRES</w:t>
      </w:r>
      <w:bookmarkEnd w:id="280"/>
      <w:bookmarkEnd w:id="281"/>
      <w:bookmarkEnd w:id="282"/>
      <w:bookmarkEnd w:id="283"/>
      <w:bookmarkEnd w:id="284"/>
      <w:bookmarkEnd w:id="285"/>
      <w:bookmarkEnd w:id="286"/>
      <w:bookmarkEnd w:id="287"/>
      <w:bookmarkEnd w:id="288"/>
    </w:p>
    <w:p w14:paraId="63BCE2E3"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Pensez-vous pouvoir contribuer à court et le long terme au processus de réconciliation national et de consolidation de la paix ? Si oui comment ? Des appuis complémentaires sont-ils nécessaires ?</w:t>
      </w:r>
    </w:p>
    <w:p w14:paraId="605907D0"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Pensez-vous pouvoir après le projet contribuer à prévenir ou résoudre des conflits ? Si oui comment ?</w:t>
      </w:r>
    </w:p>
    <w:p w14:paraId="528D9F3D"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Pour pérenniser les actions du projet, selon vous que devrait-on faire ?</w:t>
      </w:r>
    </w:p>
    <w:p w14:paraId="1E22B77C" w14:textId="77777777" w:rsidR="00360376" w:rsidRPr="00FF00D2" w:rsidRDefault="00360376" w:rsidP="00A75403">
      <w:pPr>
        <w:numPr>
          <w:ilvl w:val="0"/>
          <w:numId w:val="13"/>
        </w:numPr>
        <w:spacing w:before="0"/>
        <w:ind w:left="2132" w:hanging="357"/>
        <w:rPr>
          <w:rFonts w:cs="Arial"/>
          <w:sz w:val="21"/>
          <w:szCs w:val="21"/>
        </w:rPr>
      </w:pPr>
      <w:r w:rsidRPr="00FF00D2">
        <w:rPr>
          <w:rFonts w:cs="Arial"/>
          <w:sz w:val="21"/>
          <w:szCs w:val="21"/>
        </w:rPr>
        <w:t>Au niveau des groupements et des ONG ?</w:t>
      </w:r>
    </w:p>
    <w:p w14:paraId="34E5DF19" w14:textId="77777777" w:rsidR="00360376" w:rsidRPr="00FF00D2" w:rsidRDefault="00360376" w:rsidP="00A75403">
      <w:pPr>
        <w:numPr>
          <w:ilvl w:val="0"/>
          <w:numId w:val="13"/>
        </w:numPr>
        <w:spacing w:before="0"/>
        <w:ind w:left="2132" w:hanging="357"/>
        <w:rPr>
          <w:rFonts w:cs="Arial"/>
          <w:sz w:val="21"/>
          <w:szCs w:val="21"/>
        </w:rPr>
      </w:pPr>
      <w:r w:rsidRPr="00FF00D2">
        <w:rPr>
          <w:rFonts w:cs="Arial"/>
          <w:sz w:val="21"/>
          <w:szCs w:val="21"/>
        </w:rPr>
        <w:t>Au niveau communautaire ?</w:t>
      </w:r>
    </w:p>
    <w:p w14:paraId="71AC8DC2" w14:textId="77777777" w:rsidR="00360376" w:rsidRPr="00FF00D2" w:rsidRDefault="00360376" w:rsidP="00A75403">
      <w:pPr>
        <w:numPr>
          <w:ilvl w:val="0"/>
          <w:numId w:val="13"/>
        </w:numPr>
        <w:spacing w:before="0"/>
        <w:ind w:left="2132" w:hanging="357"/>
        <w:rPr>
          <w:rFonts w:cs="Arial"/>
          <w:sz w:val="21"/>
          <w:szCs w:val="21"/>
        </w:rPr>
      </w:pPr>
      <w:r w:rsidRPr="00FF00D2">
        <w:rPr>
          <w:rFonts w:cs="Arial"/>
          <w:sz w:val="21"/>
          <w:szCs w:val="21"/>
        </w:rPr>
        <w:t xml:space="preserve">Au niveau des partenaires au développement ? </w:t>
      </w:r>
    </w:p>
    <w:p w14:paraId="03C736DA" w14:textId="77777777" w:rsidR="00360376" w:rsidRPr="00FF00D2" w:rsidRDefault="00360376" w:rsidP="00A75403">
      <w:pPr>
        <w:numPr>
          <w:ilvl w:val="0"/>
          <w:numId w:val="13"/>
        </w:numPr>
        <w:spacing w:before="0"/>
        <w:ind w:left="2132" w:hanging="357"/>
        <w:rPr>
          <w:rFonts w:cs="Arial"/>
          <w:sz w:val="21"/>
          <w:szCs w:val="21"/>
        </w:rPr>
      </w:pPr>
      <w:r w:rsidRPr="00FF00D2">
        <w:rPr>
          <w:rFonts w:cs="Arial"/>
          <w:sz w:val="21"/>
          <w:szCs w:val="21"/>
        </w:rPr>
        <w:t>Au niveau des jeunes (hommes et femmes) ?</w:t>
      </w:r>
    </w:p>
    <w:p w14:paraId="0C9007EA" w14:textId="77777777" w:rsidR="00360376" w:rsidRPr="00FF00D2" w:rsidRDefault="00360376" w:rsidP="00A75403">
      <w:pPr>
        <w:pStyle w:val="Titre1"/>
        <w:numPr>
          <w:ilvl w:val="0"/>
          <w:numId w:val="12"/>
        </w:numPr>
        <w:spacing w:before="240"/>
        <w:ind w:left="1077" w:hanging="360"/>
        <w:rPr>
          <w:rFonts w:cs="Arial"/>
          <w:sz w:val="21"/>
          <w:szCs w:val="21"/>
        </w:rPr>
      </w:pPr>
      <w:bookmarkStart w:id="289" w:name="_Toc90998003"/>
      <w:bookmarkStart w:id="290" w:name="_Toc93274035"/>
      <w:bookmarkStart w:id="291" w:name="_Toc93274409"/>
      <w:bookmarkStart w:id="292" w:name="_Toc93878144"/>
      <w:bookmarkStart w:id="293" w:name="_Toc95167477"/>
      <w:bookmarkStart w:id="294" w:name="_Toc95167643"/>
      <w:bookmarkStart w:id="295" w:name="_Toc97628871"/>
      <w:bookmarkStart w:id="296" w:name="_Toc97628991"/>
      <w:bookmarkStart w:id="297" w:name="_Toc106645863"/>
      <w:r w:rsidRPr="00FF00D2">
        <w:rPr>
          <w:rFonts w:cs="Arial"/>
          <w:sz w:val="21"/>
          <w:szCs w:val="21"/>
        </w:rPr>
        <w:t>RECOMMANDATION</w:t>
      </w:r>
      <w:bookmarkEnd w:id="289"/>
      <w:bookmarkEnd w:id="290"/>
      <w:bookmarkEnd w:id="291"/>
      <w:bookmarkEnd w:id="292"/>
      <w:bookmarkEnd w:id="293"/>
      <w:bookmarkEnd w:id="294"/>
      <w:bookmarkEnd w:id="295"/>
      <w:bookmarkEnd w:id="296"/>
      <w:bookmarkEnd w:id="297"/>
    </w:p>
    <w:p w14:paraId="0C8C50C3"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Quels problèmes rencontrez-vous dans la mise en œuvre des directives des formations reçues ?</w:t>
      </w:r>
    </w:p>
    <w:p w14:paraId="7E02F784"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 xml:space="preserve"> Quelles sont vos principales difficultés/ imprévus que vous souhaiteriez partager à l’équipe du projet ? Comment pourrait-il les résoudre ?</w:t>
      </w:r>
    </w:p>
    <w:p w14:paraId="52DE8960" w14:textId="77777777" w:rsidR="00360376" w:rsidRPr="00FF00D2" w:rsidRDefault="00360376" w:rsidP="00A75403">
      <w:pPr>
        <w:numPr>
          <w:ilvl w:val="1"/>
          <w:numId w:val="12"/>
        </w:numPr>
        <w:spacing w:before="0"/>
        <w:ind w:left="1134" w:hanging="567"/>
        <w:rPr>
          <w:rFonts w:cs="Arial"/>
          <w:bCs/>
          <w:sz w:val="21"/>
          <w:szCs w:val="21"/>
        </w:rPr>
      </w:pPr>
      <w:r w:rsidRPr="00FF00D2">
        <w:rPr>
          <w:rFonts w:cs="Arial"/>
          <w:bCs/>
          <w:sz w:val="21"/>
          <w:szCs w:val="21"/>
        </w:rPr>
        <w:t>Quelles sont vos propositions pour une meilleure prévention des discours de haines et des conflits socio-politiques et communautaires ?</w:t>
      </w:r>
    </w:p>
    <w:p w14:paraId="021A4953" w14:textId="1A0070AB" w:rsidR="00137F68" w:rsidRDefault="00360376" w:rsidP="00360376">
      <w:pPr>
        <w:rPr>
          <w:rFonts w:cs="Arial"/>
          <w:bCs/>
          <w:sz w:val="21"/>
          <w:szCs w:val="21"/>
        </w:rPr>
      </w:pPr>
      <w:r w:rsidRPr="00FF00D2">
        <w:rPr>
          <w:rFonts w:cs="Arial"/>
          <w:bCs/>
          <w:sz w:val="21"/>
          <w:szCs w:val="21"/>
        </w:rPr>
        <w:t>Un mot à l’endroit du PNUD/UNICEF/UNESCO et des autres parties prenantes</w:t>
      </w:r>
    </w:p>
    <w:p w14:paraId="1DEF2265" w14:textId="7A074119" w:rsidR="004427E3" w:rsidRDefault="004427E3">
      <w:pPr>
        <w:spacing w:before="0"/>
        <w:jc w:val="left"/>
        <w:rPr>
          <w:rFonts w:cs="Arial"/>
          <w:bCs/>
          <w:sz w:val="21"/>
          <w:szCs w:val="21"/>
        </w:rPr>
      </w:pPr>
      <w:r>
        <w:rPr>
          <w:rFonts w:cs="Arial"/>
          <w:bCs/>
          <w:sz w:val="21"/>
          <w:szCs w:val="21"/>
        </w:rPr>
        <w:br w:type="page"/>
      </w:r>
    </w:p>
    <w:p w14:paraId="154798EE" w14:textId="6E4A239E" w:rsidR="004427E3" w:rsidRPr="00A23797" w:rsidRDefault="00D36DA2" w:rsidP="00D36DA2">
      <w:pPr>
        <w:pStyle w:val="Titre2"/>
      </w:pPr>
      <w:bookmarkStart w:id="298" w:name="_Toc106645864"/>
      <w:r>
        <w:lastRenderedPageBreak/>
        <w:t xml:space="preserve">Annexe 4 : </w:t>
      </w:r>
      <w:r w:rsidR="004427E3" w:rsidRPr="00A23797">
        <w:t>Formulaire d’acceptation du code de conduite du/ de la consultante (e ) en évaluation</w:t>
      </w:r>
      <w:bookmarkEnd w:id="298"/>
    </w:p>
    <w:p w14:paraId="76C29243" w14:textId="77777777" w:rsidR="004427E3" w:rsidRDefault="004427E3" w:rsidP="004427E3">
      <w:r>
        <w:t>Les évaluateurs :</w:t>
      </w:r>
    </w:p>
    <w:p w14:paraId="21721033" w14:textId="77777777" w:rsidR="004427E3" w:rsidRDefault="004427E3" w:rsidP="00A75403">
      <w:pPr>
        <w:pStyle w:val="Paragraphedeliste"/>
        <w:numPr>
          <w:ilvl w:val="0"/>
          <w:numId w:val="41"/>
        </w:numPr>
        <w:spacing w:before="0" w:after="160" w:line="259" w:lineRule="auto"/>
      </w:pPr>
      <w:r>
        <w:t>Doivent</w:t>
      </w:r>
      <w:r w:rsidRPr="00A23797">
        <w:t xml:space="preserve"> présenter des informations complètes et équitables dans leur évaluation des forces et des faiblesses afin que les décisions ou les mesures prises soient bien fondées ;  </w:t>
      </w:r>
    </w:p>
    <w:p w14:paraId="2FE431BF" w14:textId="77777777" w:rsidR="004427E3" w:rsidRDefault="004427E3" w:rsidP="00A75403">
      <w:pPr>
        <w:pStyle w:val="Paragraphedeliste"/>
        <w:numPr>
          <w:ilvl w:val="0"/>
          <w:numId w:val="41"/>
        </w:numPr>
        <w:spacing w:before="0" w:after="160" w:line="259" w:lineRule="auto"/>
      </w:pPr>
      <w:r w:rsidRPr="00A23797">
        <w:t>Doivent divulguer l’ensemble des conclusions d’évaluation, ainsi que les informations sur leurs limites et les mettre à disposition de tous ceux concernés par l’évaluation et qui sont légalement habilités à recevoir les résultats ;</w:t>
      </w:r>
    </w:p>
    <w:p w14:paraId="60552F39" w14:textId="77777777" w:rsidR="004427E3" w:rsidRDefault="004427E3" w:rsidP="00A75403">
      <w:pPr>
        <w:pStyle w:val="Paragraphedeliste"/>
        <w:numPr>
          <w:ilvl w:val="0"/>
          <w:numId w:val="41"/>
        </w:numPr>
        <w:spacing w:before="0" w:after="160" w:line="259" w:lineRule="auto"/>
      </w:pPr>
      <w:r w:rsidRPr="00A23797">
        <w:t xml:space="preserve">Doivent protéger l’anonymat et la confidentialité à laquelle ont droit les personnes qui leur communiquent des informations ; </w:t>
      </w:r>
      <w:r>
        <w:t>l</w:t>
      </w:r>
      <w:r w:rsidRPr="00A23797">
        <w:t xml:space="preserve">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 </w:t>
      </w:r>
    </w:p>
    <w:p w14:paraId="3F017872" w14:textId="77777777" w:rsidR="004427E3" w:rsidRDefault="004427E3" w:rsidP="00A75403">
      <w:pPr>
        <w:pStyle w:val="Paragraphedeliste"/>
        <w:numPr>
          <w:ilvl w:val="0"/>
          <w:numId w:val="41"/>
        </w:numPr>
        <w:spacing w:before="0" w:after="160" w:line="259" w:lineRule="auto"/>
      </w:pPr>
      <w:r w:rsidRPr="00A23797">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367685FB" w14:textId="77777777" w:rsidR="004427E3" w:rsidRDefault="004427E3" w:rsidP="00A75403">
      <w:pPr>
        <w:pStyle w:val="Paragraphedeliste"/>
        <w:numPr>
          <w:ilvl w:val="0"/>
          <w:numId w:val="41"/>
        </w:numPr>
        <w:spacing w:before="0" w:after="160" w:line="259" w:lineRule="auto"/>
      </w:pPr>
      <w:r w:rsidRPr="00A23797">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w:t>
      </w:r>
      <w:r>
        <w:t>-</w:t>
      </w:r>
      <w:r w:rsidRPr="00A23797">
        <w:t xml:space="preserve">même des parties prenantes.  </w:t>
      </w:r>
    </w:p>
    <w:p w14:paraId="7BFEBC7B" w14:textId="77777777" w:rsidR="004427E3" w:rsidRDefault="004427E3" w:rsidP="00A75403">
      <w:pPr>
        <w:pStyle w:val="Paragraphedeliste"/>
        <w:numPr>
          <w:ilvl w:val="0"/>
          <w:numId w:val="41"/>
        </w:numPr>
        <w:spacing w:before="0" w:after="160" w:line="259" w:lineRule="auto"/>
      </w:pPr>
      <w:r w:rsidRPr="00A23797">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7691B3C4" w14:textId="77777777" w:rsidR="004427E3" w:rsidRDefault="004427E3" w:rsidP="00A75403">
      <w:pPr>
        <w:pStyle w:val="Paragraphedeliste"/>
        <w:numPr>
          <w:ilvl w:val="0"/>
          <w:numId w:val="41"/>
        </w:numPr>
        <w:spacing w:before="0" w:after="160" w:line="259" w:lineRule="auto"/>
      </w:pPr>
      <w:r w:rsidRPr="00A23797">
        <w:t>Doivent respecter des procédures comptables reconnues et faire preuve de prudence dans l’utilisation des ressources de l’évaluation.</w:t>
      </w:r>
    </w:p>
    <w:p w14:paraId="4EAA546C" w14:textId="77777777" w:rsidR="004427E3" w:rsidRDefault="004427E3" w:rsidP="004427E3">
      <w:pPr>
        <w:pStyle w:val="Paragraphedeliste"/>
      </w:pPr>
    </w:p>
    <w:p w14:paraId="77759490" w14:textId="77777777" w:rsidR="004427E3" w:rsidRPr="00A23797" w:rsidRDefault="004427E3" w:rsidP="004427E3">
      <w:pPr>
        <w:pBdr>
          <w:top w:val="single" w:sz="4" w:space="1" w:color="auto"/>
          <w:left w:val="single" w:sz="4" w:space="4" w:color="auto"/>
          <w:bottom w:val="single" w:sz="4" w:space="1" w:color="auto"/>
          <w:right w:val="single" w:sz="4" w:space="4" w:color="auto"/>
        </w:pBdr>
        <w:outlineLvl w:val="0"/>
        <w:rPr>
          <w:b/>
          <w:bCs/>
        </w:rPr>
      </w:pPr>
      <w:bookmarkStart w:id="299" w:name="_Toc97628993"/>
      <w:bookmarkStart w:id="300" w:name="_Toc106645865"/>
      <w:r w:rsidRPr="00A23797">
        <w:rPr>
          <w:b/>
          <w:bCs/>
        </w:rPr>
        <w:t>Formulaire d’acceptation du consultant en évaluation</w:t>
      </w:r>
      <w:bookmarkEnd w:id="299"/>
      <w:bookmarkEnd w:id="300"/>
    </w:p>
    <w:p w14:paraId="74D156A4" w14:textId="77777777" w:rsidR="004427E3" w:rsidRPr="00A23797" w:rsidRDefault="004427E3" w:rsidP="004427E3">
      <w:pPr>
        <w:pBdr>
          <w:top w:val="single" w:sz="4" w:space="1" w:color="auto"/>
          <w:left w:val="single" w:sz="4" w:space="4" w:color="auto"/>
          <w:bottom w:val="single" w:sz="4" w:space="1" w:color="auto"/>
          <w:right w:val="single" w:sz="4" w:space="4" w:color="auto"/>
        </w:pBdr>
        <w:outlineLvl w:val="0"/>
        <w:rPr>
          <w:b/>
          <w:bCs/>
        </w:rPr>
      </w:pPr>
      <w:bookmarkStart w:id="301" w:name="_Toc97628994"/>
      <w:bookmarkStart w:id="302" w:name="_Toc106645866"/>
      <w:r w:rsidRPr="00A23797">
        <w:rPr>
          <w:b/>
          <w:bCs/>
        </w:rPr>
        <w:t>Engagement à respecter le Code de conduite des évaluateurs du système des Nations Unies</w:t>
      </w:r>
      <w:bookmarkEnd w:id="301"/>
      <w:bookmarkEnd w:id="302"/>
      <w:r w:rsidRPr="00A23797">
        <w:rPr>
          <w:b/>
          <w:bCs/>
        </w:rPr>
        <w:t xml:space="preserve">  </w:t>
      </w:r>
    </w:p>
    <w:p w14:paraId="1DF5B503" w14:textId="1915DE70" w:rsidR="004427E3" w:rsidRDefault="004427E3" w:rsidP="004427E3">
      <w:pPr>
        <w:pBdr>
          <w:top w:val="single" w:sz="4" w:space="1" w:color="auto"/>
          <w:left w:val="single" w:sz="4" w:space="4" w:color="auto"/>
          <w:bottom w:val="single" w:sz="4" w:space="1" w:color="auto"/>
          <w:right w:val="single" w:sz="4" w:space="4" w:color="auto"/>
        </w:pBdr>
      </w:pPr>
      <w:r w:rsidRPr="00A23797">
        <w:rPr>
          <w:b/>
          <w:bCs/>
        </w:rPr>
        <w:t>Nom du consultant</w:t>
      </w:r>
      <w:r w:rsidRPr="00A23797">
        <w:t xml:space="preserve"> : </w:t>
      </w:r>
      <w:r>
        <w:t>KOUAME CLÉMENT KOUADIO</w:t>
      </w:r>
      <w:r w:rsidRPr="00A23797">
        <w:t xml:space="preserve">  </w:t>
      </w:r>
    </w:p>
    <w:p w14:paraId="762DE910" w14:textId="3C91762A" w:rsidR="004427E3" w:rsidRDefault="004427E3" w:rsidP="004427E3">
      <w:pPr>
        <w:pBdr>
          <w:top w:val="single" w:sz="4" w:space="1" w:color="auto"/>
          <w:left w:val="single" w:sz="4" w:space="4" w:color="auto"/>
          <w:bottom w:val="single" w:sz="4" w:space="1" w:color="auto"/>
          <w:right w:val="single" w:sz="4" w:space="4" w:color="auto"/>
        </w:pBdr>
      </w:pPr>
      <w:r w:rsidRPr="00A23797">
        <w:rPr>
          <w:b/>
          <w:bCs/>
        </w:rPr>
        <w:t>Nom de l’organisation de consultation</w:t>
      </w:r>
      <w:r w:rsidRPr="00A23797">
        <w:t xml:space="preserve"> (le cas échéant) : </w:t>
      </w:r>
      <w:r>
        <w:t>ACG</w:t>
      </w:r>
      <w:r w:rsidRPr="00A23797">
        <w:t xml:space="preserve">  </w:t>
      </w:r>
    </w:p>
    <w:p w14:paraId="5A52F4C3" w14:textId="77777777" w:rsidR="004427E3" w:rsidRDefault="004427E3" w:rsidP="004427E3">
      <w:pPr>
        <w:pBdr>
          <w:top w:val="single" w:sz="4" w:space="1" w:color="auto"/>
          <w:left w:val="single" w:sz="4" w:space="4" w:color="auto"/>
          <w:bottom w:val="single" w:sz="4" w:space="1" w:color="auto"/>
          <w:right w:val="single" w:sz="4" w:space="4" w:color="auto"/>
        </w:pBdr>
      </w:pPr>
      <w:r w:rsidRPr="00A23797">
        <w:t xml:space="preserve">Je confirme avoir reçu et compris le Code de conduite des évaluateurs des Nations Unies et je m’engage à le respecter.  </w:t>
      </w:r>
    </w:p>
    <w:p w14:paraId="3B84B0AF" w14:textId="61D9F4C3" w:rsidR="004427E3" w:rsidRDefault="004427E3" w:rsidP="004427E3">
      <w:pPr>
        <w:pBdr>
          <w:top w:val="single" w:sz="4" w:space="1" w:color="auto"/>
          <w:left w:val="single" w:sz="4" w:space="4" w:color="auto"/>
          <w:bottom w:val="single" w:sz="4" w:space="1" w:color="auto"/>
          <w:right w:val="single" w:sz="4" w:space="4" w:color="auto"/>
        </w:pBdr>
      </w:pPr>
      <w:r w:rsidRPr="00A23797">
        <w:t xml:space="preserve">Signé à </w:t>
      </w:r>
      <w:r>
        <w:t xml:space="preserve">Abidjan,  </w:t>
      </w:r>
      <w:r w:rsidRPr="00A23797">
        <w:t xml:space="preserve">le </w:t>
      </w:r>
      <w:r>
        <w:t>08 mars 2022..</w:t>
      </w:r>
    </w:p>
    <w:p w14:paraId="53588042" w14:textId="15D86FE3" w:rsidR="004427E3" w:rsidRDefault="004427E3" w:rsidP="004427E3">
      <w:pPr>
        <w:pBdr>
          <w:top w:val="single" w:sz="4" w:space="1" w:color="auto"/>
          <w:left w:val="single" w:sz="4" w:space="4" w:color="auto"/>
          <w:bottom w:val="single" w:sz="4" w:space="1" w:color="auto"/>
          <w:right w:val="single" w:sz="4" w:space="4" w:color="auto"/>
        </w:pBdr>
      </w:pPr>
    </w:p>
    <w:p w14:paraId="3C820C7F" w14:textId="018FC06C" w:rsidR="004427E3" w:rsidRDefault="004427E3" w:rsidP="004427E3">
      <w:pPr>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668480" behindDoc="0" locked="0" layoutInCell="1" allowOverlap="1" wp14:anchorId="0848CFE7" wp14:editId="241AF528">
            <wp:simplePos x="0" y="0"/>
            <wp:positionH relativeFrom="margin">
              <wp:posOffset>906577</wp:posOffset>
            </wp:positionH>
            <wp:positionV relativeFrom="margin">
              <wp:posOffset>8331810</wp:posOffset>
            </wp:positionV>
            <wp:extent cx="842645" cy="394970"/>
            <wp:effectExtent l="0" t="0" r="0" b="0"/>
            <wp:wrapSquare wrapText="bothSides"/>
            <wp:docPr id="6" name="Image 6" descr="IMG_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IMG_0001"/>
                    <pic:cNvPicPr>
                      <a:picLocks/>
                    </pic:cNvPicPr>
                  </pic:nvPicPr>
                  <pic:blipFill>
                    <a:blip r:embed="rId17" cstate="print">
                      <a:extLst>
                        <a:ext uri="{28A0092B-C50C-407E-A947-70E740481C1C}">
                          <a14:useLocalDpi xmlns:a14="http://schemas.microsoft.com/office/drawing/2010/main" val="0"/>
                        </a:ext>
                      </a:extLst>
                    </a:blip>
                    <a:srcRect t="21242" r="6807" b="17938"/>
                    <a:stretch>
                      <a:fillRect/>
                    </a:stretch>
                  </pic:blipFill>
                  <pic:spPr bwMode="auto">
                    <a:xfrm>
                      <a:off x="0" y="0"/>
                      <a:ext cx="842645"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75A3D" w14:textId="414F27A2" w:rsidR="004427E3" w:rsidRDefault="004427E3" w:rsidP="004427E3">
      <w:pPr>
        <w:pBdr>
          <w:top w:val="single" w:sz="4" w:space="1" w:color="auto"/>
          <w:left w:val="single" w:sz="4" w:space="4" w:color="auto"/>
          <w:bottom w:val="single" w:sz="4" w:space="1" w:color="auto"/>
          <w:right w:val="single" w:sz="4" w:space="4" w:color="auto"/>
        </w:pBdr>
      </w:pPr>
      <w:r w:rsidRPr="00A23797">
        <w:t xml:space="preserve"> Signature : ________________________________________</w:t>
      </w:r>
    </w:p>
    <w:p w14:paraId="03595612" w14:textId="77777777" w:rsidR="004427E3" w:rsidRPr="008E1D45" w:rsidRDefault="004427E3" w:rsidP="00360376">
      <w:pPr>
        <w:rPr>
          <w:lang w:val="fr-FR"/>
        </w:rPr>
      </w:pPr>
    </w:p>
    <w:sectPr w:rsidR="004427E3" w:rsidRPr="008E1D45">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1507" w14:textId="77777777" w:rsidR="00631397" w:rsidRDefault="00631397" w:rsidP="006B06C0">
      <w:pPr>
        <w:spacing w:before="0"/>
      </w:pPr>
      <w:r>
        <w:separator/>
      </w:r>
    </w:p>
  </w:endnote>
  <w:endnote w:type="continuationSeparator" w:id="0">
    <w:p w14:paraId="21263A5F" w14:textId="77777777" w:rsidR="00631397" w:rsidRDefault="00631397" w:rsidP="006B06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ronos Pro Light Display">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itres CS)">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3912" w14:textId="77777777" w:rsidR="00360376" w:rsidRDefault="0013773A">
    <w:pPr>
      <w:pStyle w:val="Corpsdetexte"/>
      <w:spacing w:line="14" w:lineRule="auto"/>
      <w:rPr>
        <w:sz w:val="20"/>
      </w:rPr>
    </w:pPr>
    <w:r>
      <w:rPr>
        <w:noProof/>
      </w:rPr>
      <mc:AlternateContent>
        <mc:Choice Requires="wps">
          <w:drawing>
            <wp:anchor distT="0" distB="0" distL="114300" distR="114300" simplePos="0" relativeHeight="251659264" behindDoc="1" locked="0" layoutInCell="1" allowOverlap="1" wp14:anchorId="4EF42A46" wp14:editId="4127314D">
              <wp:simplePos x="0" y="0"/>
              <wp:positionH relativeFrom="page">
                <wp:posOffset>6828790</wp:posOffset>
              </wp:positionH>
              <wp:positionV relativeFrom="page">
                <wp:posOffset>9944735</wp:posOffset>
              </wp:positionV>
              <wp:extent cx="152400" cy="165735"/>
              <wp:effectExtent l="0" t="0" r="0" b="12065"/>
              <wp:wrapNone/>
              <wp:docPr id="5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5735"/>
                      </a:xfrm>
                      <a:prstGeom prst="rect">
                        <a:avLst/>
                      </a:prstGeom>
                      <a:noFill/>
                      <a:ln>
                        <a:noFill/>
                      </a:ln>
                    </wps:spPr>
                    <wps:txbx>
                      <w:txbxContent>
                        <w:p w14:paraId="4B765DF7" w14:textId="77777777" w:rsidR="00360376" w:rsidRDefault="00360376">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42A46" id="_x0000_t202" coordsize="21600,21600" o:spt="202" path="m,l,21600r21600,l21600,xe">
              <v:stroke joinstyle="miter"/>
              <v:path gradientshapeok="t" o:connecttype="rect"/>
            </v:shapetype>
            <v:shape id="docshape1" o:spid="_x0000_s1030" type="#_x0000_t202" style="position:absolute;margin-left:537.7pt;margin-top:783.05pt;width:1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" filled="f" stroked="f">
              <v:textbox inset="0,0,0,0">
                <w:txbxContent>
                  <w:p w14:paraId="4B765DF7" w14:textId="77777777" w:rsidR="00360376" w:rsidRDefault="00360376">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5830" w14:textId="77777777" w:rsidR="00360376" w:rsidRDefault="00631397">
    <w:pPr>
      <w:pStyle w:val="Corpsdetexte"/>
      <w:spacing w:line="14" w:lineRule="auto"/>
      <w:rPr>
        <w:sz w:val="20"/>
      </w:rPr>
    </w:pPr>
    <w:r>
      <w:rPr>
        <w:noProof/>
      </w:rPr>
      <w:pict w14:anchorId="7986D6A2">
        <v:shapetype id="_x0000_t202" coordsize="21600,21600" o:spt="202" path="m,l,21600r21600,l21600,xe">
          <v:stroke joinstyle="miter"/>
          <v:path gradientshapeok="t" o:connecttype="rect"/>
        </v:shapetype>
        <v:shape id="docshape3" o:spid="_x0000_s1026" type="#_x0000_t202" alt="" style="position:absolute;margin-left:800pt;margin-top:536.45pt;width:12pt;height:13.05pt;z-index:-25165516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09A422F8" w14:textId="77777777" w:rsidR="00360376" w:rsidRDefault="00360376">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0E05" w14:textId="77777777" w:rsidR="00360376" w:rsidRDefault="00631397">
    <w:pPr>
      <w:pStyle w:val="Corpsdetexte"/>
      <w:spacing w:line="14" w:lineRule="auto"/>
      <w:rPr>
        <w:sz w:val="20"/>
      </w:rPr>
    </w:pPr>
    <w:r>
      <w:rPr>
        <w:noProof/>
      </w:rPr>
      <w:pict w14:anchorId="37A3BBA5">
        <v:shapetype id="_x0000_t202" coordsize="21600,21600" o:spt="202" path="m,l,21600r21600,l21600,xe">
          <v:stroke joinstyle="miter"/>
          <v:path gradientshapeok="t" o:connecttype="rect"/>
        </v:shapetype>
        <v:shape id="docshape4" o:spid="_x0000_s1025" type="#_x0000_t202" style="position:absolute;margin-left:497.5pt;margin-top:782.45pt;width:12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" filled="f" stroked="f">
          <o:lock v:ext="edit" aspectratio="t" verticies="t" text="t" shapetype="t"/>
          <v:textbox inset="0,0,0,0">
            <w:txbxContent>
              <w:p w14:paraId="2E845ADD" w14:textId="77777777" w:rsidR="00360376" w:rsidRDefault="00360376">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87629666"/>
      <w:docPartObj>
        <w:docPartGallery w:val="Page Numbers (Bottom of Page)"/>
        <w:docPartUnique/>
      </w:docPartObj>
    </w:sdtPr>
    <w:sdtEndPr>
      <w:rPr>
        <w:rStyle w:val="Numrodepage"/>
      </w:rPr>
    </w:sdtEndPr>
    <w:sdtContent>
      <w:p w14:paraId="5945018D" w14:textId="77777777" w:rsidR="00360376" w:rsidRDefault="00360376" w:rsidP="007A73C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59743C" w14:textId="77777777" w:rsidR="00360376" w:rsidRDefault="00360376" w:rsidP="00EF1A91">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75084246"/>
      <w:docPartObj>
        <w:docPartGallery w:val="Page Numbers (Bottom of Page)"/>
        <w:docPartUnique/>
      </w:docPartObj>
    </w:sdtPr>
    <w:sdtEndPr>
      <w:rPr>
        <w:rStyle w:val="Numrodepage"/>
      </w:rPr>
    </w:sdtEndPr>
    <w:sdtContent>
      <w:p w14:paraId="4C5A0853" w14:textId="77777777" w:rsidR="00360376" w:rsidRDefault="00360376" w:rsidP="007A73C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4FE4027" w14:textId="77777777" w:rsidR="00360376" w:rsidRDefault="00360376" w:rsidP="00EF1A91">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0110279"/>
      <w:docPartObj>
        <w:docPartGallery w:val="Page Numbers (Bottom of Page)"/>
        <w:docPartUnique/>
      </w:docPartObj>
    </w:sdtPr>
    <w:sdtEndPr>
      <w:rPr>
        <w:rStyle w:val="Numrodepage"/>
      </w:rPr>
    </w:sdtEndPr>
    <w:sdtContent>
      <w:p w14:paraId="13DBC67F" w14:textId="3F09F39F" w:rsidR="0018212B" w:rsidRDefault="0018212B" w:rsidP="008B03B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395072" w14:textId="77777777" w:rsidR="0018212B" w:rsidRDefault="0018212B">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5198048"/>
      <w:docPartObj>
        <w:docPartGallery w:val="Page Numbers (Bottom of Page)"/>
        <w:docPartUnique/>
      </w:docPartObj>
    </w:sdtPr>
    <w:sdtEndPr>
      <w:rPr>
        <w:rStyle w:val="Numrodepage"/>
      </w:rPr>
    </w:sdtEndPr>
    <w:sdtContent>
      <w:p w14:paraId="64B891CE" w14:textId="41DC61E4" w:rsidR="0018212B" w:rsidRDefault="0018212B" w:rsidP="008B03B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EFC23BF" w14:textId="77777777" w:rsidR="0018212B" w:rsidRDefault="00182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59E1" w14:textId="77777777" w:rsidR="00631397" w:rsidRDefault="00631397" w:rsidP="006B06C0">
      <w:pPr>
        <w:spacing w:before="0"/>
      </w:pPr>
      <w:r>
        <w:separator/>
      </w:r>
    </w:p>
  </w:footnote>
  <w:footnote w:type="continuationSeparator" w:id="0">
    <w:p w14:paraId="39D2B9AE" w14:textId="77777777" w:rsidR="00631397" w:rsidRDefault="00631397" w:rsidP="006B06C0">
      <w:pPr>
        <w:spacing w:before="0"/>
      </w:pPr>
      <w:r>
        <w:continuationSeparator/>
      </w:r>
    </w:p>
  </w:footnote>
  <w:footnote w:id="1">
    <w:p w14:paraId="7407F96F" w14:textId="77777777" w:rsidR="001250DE" w:rsidRDefault="001250DE" w:rsidP="001250DE">
      <w:pPr>
        <w:pStyle w:val="footnotedescription"/>
        <w:spacing w:after="25"/>
      </w:pPr>
      <w:r>
        <w:rPr>
          <w:rStyle w:val="footnotemark"/>
        </w:rPr>
        <w:footnoteRef/>
      </w:r>
      <w:r>
        <w:t xml:space="preserve"> Analyse interne au système des Nations Unies.</w:t>
      </w:r>
    </w:p>
  </w:footnote>
  <w:footnote w:id="2">
    <w:p w14:paraId="54AA493F" w14:textId="37A4BC4F" w:rsidR="00B136D9" w:rsidRPr="00B136D9" w:rsidRDefault="00B136D9" w:rsidP="00F919C4">
      <w:pPr>
        <w:pStyle w:val="footnotedescription"/>
        <w:spacing w:after="20" w:line="251" w:lineRule="auto"/>
        <w:ind w:right="434"/>
        <w:jc w:val="both"/>
        <w:rPr>
          <w:rFonts w:ascii="Arial" w:hAnsi="Arial" w:cs="Arial"/>
          <w:sz w:val="13"/>
          <w:szCs w:val="13"/>
        </w:rPr>
      </w:pPr>
      <w:r w:rsidRPr="00B136D9">
        <w:rPr>
          <w:rStyle w:val="footnotemark"/>
          <w:rFonts w:ascii="Arial" w:hAnsi="Arial" w:cs="Arial"/>
          <w:sz w:val="13"/>
          <w:szCs w:val="13"/>
        </w:rPr>
        <w:footnoteRef/>
      </w:r>
      <w:r w:rsidRPr="00B136D9">
        <w:rPr>
          <w:rFonts w:ascii="Arial" w:hAnsi="Arial" w:cs="Arial"/>
          <w:sz w:val="13"/>
          <w:szCs w:val="13"/>
        </w:rPr>
        <w:t xml:space="preserve"> </w:t>
      </w:r>
      <w:r w:rsidRPr="00B136D9">
        <w:rPr>
          <w:rFonts w:ascii="Arial" w:hAnsi="Arial" w:cs="Arial"/>
          <w:sz w:val="13"/>
          <w:szCs w:val="13"/>
        </w:rPr>
        <w:t>La loi n° 2008-222 du 4 août 2008 modifiant et complétant les dispositions du Code pénal relatives réprime le racisme, de la xénophobie, du tribalisme et des discriminations raciales et religieuses. L’article 58 de la loi No 201-451 du 19 juin relative à la cybercriminalité, adapte cette infraction aux nouvelles technologies de l’information et de communication en punissant de 10 à 20 ans quiconque diffuse par les TIC, des messages, théories, photos ou vidéos racistes xénophobe. Par ailleurs, la Constitution ivoirienne du 8 novembre 2016 stipule dans son article 4 entre autre que « Nul ne peut être privilégie ou discrimine en raison de sa race, de son ethnie, de son clan, de sa tribu, de sa couleur de peau, de son sexe, de sa région, de son origine sociale, de sa religion ou croyance, de son opinion […]</w:t>
      </w:r>
      <w:r w:rsidRPr="00B136D9">
        <w:rPr>
          <w:rFonts w:ascii="Arial" w:hAnsi="Arial" w:cs="Arial"/>
          <w:sz w:val="13"/>
          <w:szCs w:val="13"/>
        </w:rPr>
        <w:t> »</w:t>
      </w:r>
    </w:p>
  </w:footnote>
  <w:footnote w:id="3">
    <w:p w14:paraId="5957BBC6" w14:textId="77777777" w:rsidR="00B136D9" w:rsidRPr="00F6292B" w:rsidRDefault="00B136D9" w:rsidP="00F6292B">
      <w:pPr>
        <w:pStyle w:val="footnotedescription"/>
        <w:spacing w:after="20" w:line="251" w:lineRule="auto"/>
        <w:ind w:right="434"/>
        <w:jc w:val="both"/>
        <w:rPr>
          <w:rStyle w:val="footnotemark"/>
          <w:rFonts w:ascii="Arial" w:hAnsi="Arial" w:cs="Arial"/>
          <w:sz w:val="13"/>
          <w:szCs w:val="13"/>
        </w:rPr>
      </w:pPr>
      <w:r w:rsidRPr="00F6292B">
        <w:rPr>
          <w:rStyle w:val="footnotemark"/>
          <w:rFonts w:ascii="Arial" w:hAnsi="Arial" w:cs="Arial"/>
          <w:sz w:val="13"/>
          <w:szCs w:val="13"/>
        </w:rPr>
        <w:footnoteRef/>
      </w:r>
      <w:r w:rsidRPr="00F6292B">
        <w:rPr>
          <w:rStyle w:val="footnotemark"/>
          <w:rFonts w:ascii="Arial" w:hAnsi="Arial" w:cs="Arial"/>
          <w:sz w:val="13"/>
          <w:szCs w:val="13"/>
        </w:rPr>
        <w:t xml:space="preserve"> </w:t>
      </w:r>
      <w:r w:rsidRPr="00F6292B">
        <w:rPr>
          <w:rStyle w:val="footnotemark"/>
          <w:rFonts w:ascii="Arial" w:hAnsi="Arial" w:cs="Arial"/>
          <w:sz w:val="13"/>
          <w:szCs w:val="13"/>
        </w:rPr>
        <w:t>Rapport sur la communication en Côte d’Ivoire, UNESCO,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B5E"/>
    <w:multiLevelType w:val="multilevel"/>
    <w:tmpl w:val="E66EB75A"/>
    <w:lvl w:ilvl="0">
      <w:start w:val="3"/>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4724203"/>
    <w:multiLevelType w:val="hybridMultilevel"/>
    <w:tmpl w:val="6C84A256"/>
    <w:lvl w:ilvl="0" w:tplc="01125566">
      <w:start w:val="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C58C8"/>
    <w:multiLevelType w:val="multilevel"/>
    <w:tmpl w:val="8F2055C0"/>
    <w:lvl w:ilvl="0">
      <w:start w:val="2"/>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EC602F5"/>
    <w:multiLevelType w:val="multilevel"/>
    <w:tmpl w:val="F4FAC1FA"/>
    <w:lvl w:ilvl="0">
      <w:start w:val="1"/>
      <w:numFmt w:val="upperRoman"/>
      <w:lvlText w:val="%1."/>
      <w:lvlJc w:val="left"/>
      <w:pPr>
        <w:ind w:left="1080" w:hanging="720"/>
      </w:pPr>
      <w:rPr>
        <w:rFonts w:hint="default"/>
      </w:rPr>
    </w:lvl>
    <w:lvl w:ilvl="1">
      <w:start w:val="1"/>
      <w:numFmt w:val="decimal"/>
      <w:isLgl/>
      <w:lvlText w:val="%1.%2."/>
      <w:lvlJc w:val="left"/>
      <w:pPr>
        <w:ind w:left="1783" w:hanging="360"/>
      </w:pPr>
      <w:rPr>
        <w:rFonts w:hint="default"/>
      </w:rPr>
    </w:lvl>
    <w:lvl w:ilvl="2">
      <w:start w:val="1"/>
      <w:numFmt w:val="decimal"/>
      <w:isLgl/>
      <w:lvlText w:val="%1.%2.%3."/>
      <w:lvlJc w:val="left"/>
      <w:pPr>
        <w:ind w:left="3206" w:hanging="720"/>
      </w:pPr>
      <w:rPr>
        <w:rFonts w:hint="default"/>
      </w:rPr>
    </w:lvl>
    <w:lvl w:ilvl="3">
      <w:start w:val="1"/>
      <w:numFmt w:val="decimal"/>
      <w:isLgl/>
      <w:lvlText w:val="%1.%2.%3.%4."/>
      <w:lvlJc w:val="left"/>
      <w:pPr>
        <w:ind w:left="4269" w:hanging="720"/>
      </w:pPr>
      <w:rPr>
        <w:rFonts w:hint="default"/>
      </w:rPr>
    </w:lvl>
    <w:lvl w:ilvl="4">
      <w:start w:val="1"/>
      <w:numFmt w:val="decimal"/>
      <w:isLgl/>
      <w:lvlText w:val="%1.%2.%3.%4.%5."/>
      <w:lvlJc w:val="left"/>
      <w:pPr>
        <w:ind w:left="5692" w:hanging="1080"/>
      </w:pPr>
      <w:rPr>
        <w:rFonts w:hint="default"/>
      </w:rPr>
    </w:lvl>
    <w:lvl w:ilvl="5">
      <w:start w:val="1"/>
      <w:numFmt w:val="decimal"/>
      <w:isLgl/>
      <w:lvlText w:val="%1.%2.%3.%4.%5.%6."/>
      <w:lvlJc w:val="left"/>
      <w:pPr>
        <w:ind w:left="6755" w:hanging="1080"/>
      </w:pPr>
      <w:rPr>
        <w:rFonts w:hint="default"/>
      </w:rPr>
    </w:lvl>
    <w:lvl w:ilvl="6">
      <w:start w:val="1"/>
      <w:numFmt w:val="decimal"/>
      <w:isLgl/>
      <w:lvlText w:val="%1.%2.%3.%4.%5.%6.%7."/>
      <w:lvlJc w:val="left"/>
      <w:pPr>
        <w:ind w:left="8178" w:hanging="1440"/>
      </w:pPr>
      <w:rPr>
        <w:rFonts w:hint="default"/>
      </w:rPr>
    </w:lvl>
    <w:lvl w:ilvl="7">
      <w:start w:val="1"/>
      <w:numFmt w:val="decimal"/>
      <w:isLgl/>
      <w:lvlText w:val="%1.%2.%3.%4.%5.%6.%7.%8."/>
      <w:lvlJc w:val="left"/>
      <w:pPr>
        <w:ind w:left="9241" w:hanging="1440"/>
      </w:pPr>
      <w:rPr>
        <w:rFonts w:hint="default"/>
      </w:rPr>
    </w:lvl>
    <w:lvl w:ilvl="8">
      <w:start w:val="1"/>
      <w:numFmt w:val="decimal"/>
      <w:isLgl/>
      <w:lvlText w:val="%1.%2.%3.%4.%5.%6.%7.%8.%9."/>
      <w:lvlJc w:val="left"/>
      <w:pPr>
        <w:ind w:left="10664" w:hanging="1800"/>
      </w:pPr>
      <w:rPr>
        <w:rFonts w:hint="default"/>
      </w:rPr>
    </w:lvl>
  </w:abstractNum>
  <w:abstractNum w:abstractNumId="4" w15:restartNumberingAfterBreak="0">
    <w:nsid w:val="10F77D80"/>
    <w:multiLevelType w:val="hybridMultilevel"/>
    <w:tmpl w:val="BDCA6CC8"/>
    <w:lvl w:ilvl="0" w:tplc="6C162430">
      <w:start w:val="1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93A4D"/>
    <w:multiLevelType w:val="hybridMultilevel"/>
    <w:tmpl w:val="C11E3086"/>
    <w:lvl w:ilvl="0" w:tplc="CC4ACAEA">
      <w:start w:val="1"/>
      <w:numFmt w:val="lowerRoman"/>
      <w:lvlText w:val="%1."/>
      <w:lvlJc w:val="left"/>
      <w:pPr>
        <w:ind w:left="1213" w:hanging="720"/>
      </w:pPr>
      <w:rPr>
        <w:rFonts w:ascii="Calibri" w:eastAsia="Calibri" w:hAnsi="Calibri" w:cs="Calibri" w:hint="default"/>
        <w:b/>
        <w:bCs/>
        <w:i w:val="0"/>
        <w:iCs w:val="0"/>
        <w:w w:val="100"/>
        <w:sz w:val="22"/>
        <w:szCs w:val="22"/>
      </w:rPr>
    </w:lvl>
    <w:lvl w:ilvl="1" w:tplc="18AE1E36">
      <w:numFmt w:val="bullet"/>
      <w:lvlText w:val="•"/>
      <w:lvlJc w:val="left"/>
      <w:pPr>
        <w:ind w:left="2112" w:hanging="720"/>
      </w:pPr>
      <w:rPr>
        <w:rFonts w:hint="default"/>
      </w:rPr>
    </w:lvl>
    <w:lvl w:ilvl="2" w:tplc="6F104AAE">
      <w:numFmt w:val="bullet"/>
      <w:lvlText w:val="•"/>
      <w:lvlJc w:val="left"/>
      <w:pPr>
        <w:ind w:left="3005" w:hanging="720"/>
      </w:pPr>
      <w:rPr>
        <w:rFonts w:hint="default"/>
      </w:rPr>
    </w:lvl>
    <w:lvl w:ilvl="3" w:tplc="49162F86">
      <w:numFmt w:val="bullet"/>
      <w:lvlText w:val="•"/>
      <w:lvlJc w:val="left"/>
      <w:pPr>
        <w:ind w:left="3897" w:hanging="720"/>
      </w:pPr>
      <w:rPr>
        <w:rFonts w:hint="default"/>
      </w:rPr>
    </w:lvl>
    <w:lvl w:ilvl="4" w:tplc="B8B22776">
      <w:numFmt w:val="bullet"/>
      <w:lvlText w:val="•"/>
      <w:lvlJc w:val="left"/>
      <w:pPr>
        <w:ind w:left="4790" w:hanging="720"/>
      </w:pPr>
      <w:rPr>
        <w:rFonts w:hint="default"/>
      </w:rPr>
    </w:lvl>
    <w:lvl w:ilvl="5" w:tplc="4A483ABA">
      <w:numFmt w:val="bullet"/>
      <w:lvlText w:val="•"/>
      <w:lvlJc w:val="left"/>
      <w:pPr>
        <w:ind w:left="5683" w:hanging="720"/>
      </w:pPr>
      <w:rPr>
        <w:rFonts w:hint="default"/>
      </w:rPr>
    </w:lvl>
    <w:lvl w:ilvl="6" w:tplc="51604962">
      <w:numFmt w:val="bullet"/>
      <w:lvlText w:val="•"/>
      <w:lvlJc w:val="left"/>
      <w:pPr>
        <w:ind w:left="6575" w:hanging="720"/>
      </w:pPr>
      <w:rPr>
        <w:rFonts w:hint="default"/>
      </w:rPr>
    </w:lvl>
    <w:lvl w:ilvl="7" w:tplc="C95208FA">
      <w:numFmt w:val="bullet"/>
      <w:lvlText w:val="•"/>
      <w:lvlJc w:val="left"/>
      <w:pPr>
        <w:ind w:left="7468" w:hanging="720"/>
      </w:pPr>
      <w:rPr>
        <w:rFonts w:hint="default"/>
      </w:rPr>
    </w:lvl>
    <w:lvl w:ilvl="8" w:tplc="B0B48F7E">
      <w:numFmt w:val="bullet"/>
      <w:lvlText w:val="•"/>
      <w:lvlJc w:val="left"/>
      <w:pPr>
        <w:ind w:left="8361" w:hanging="720"/>
      </w:pPr>
      <w:rPr>
        <w:rFonts w:hint="default"/>
      </w:rPr>
    </w:lvl>
  </w:abstractNum>
  <w:abstractNum w:abstractNumId="6" w15:restartNumberingAfterBreak="0">
    <w:nsid w:val="13D03985"/>
    <w:multiLevelType w:val="hybridMultilevel"/>
    <w:tmpl w:val="E0F8185C"/>
    <w:lvl w:ilvl="0" w:tplc="D0B8D6F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5712E"/>
    <w:multiLevelType w:val="hybridMultilevel"/>
    <w:tmpl w:val="6E9E2A38"/>
    <w:lvl w:ilvl="0" w:tplc="C6982D38">
      <w:numFmt w:val="bullet"/>
      <w:lvlText w:val="-"/>
      <w:lvlJc w:val="left"/>
      <w:pPr>
        <w:ind w:left="1776" w:hanging="360"/>
      </w:pPr>
      <w:rPr>
        <w:rFonts w:ascii="Helvetica" w:eastAsia="Times New Roman" w:hAnsi="Helvetic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904650D"/>
    <w:multiLevelType w:val="hybridMultilevel"/>
    <w:tmpl w:val="E7042F42"/>
    <w:lvl w:ilvl="0" w:tplc="60EA893A">
      <w:numFmt w:val="bullet"/>
      <w:lvlText w:val="-"/>
      <w:lvlJc w:val="left"/>
      <w:pPr>
        <w:ind w:left="853" w:hanging="360"/>
      </w:pPr>
      <w:rPr>
        <w:rFonts w:ascii="Cronos Pro Light Display" w:eastAsia="Cronos Pro Light Display" w:hAnsi="Cronos Pro Light Display" w:cs="Cronos Pro Light Display" w:hint="default"/>
        <w:b w:val="0"/>
        <w:bCs w:val="0"/>
        <w:i w:val="0"/>
        <w:iCs w:val="0"/>
        <w:w w:val="99"/>
        <w:sz w:val="22"/>
        <w:szCs w:val="22"/>
      </w:rPr>
    </w:lvl>
    <w:lvl w:ilvl="1" w:tplc="E0140BE4">
      <w:numFmt w:val="bullet"/>
      <w:lvlText w:val="•"/>
      <w:lvlJc w:val="left"/>
      <w:pPr>
        <w:ind w:left="1788" w:hanging="360"/>
      </w:pPr>
      <w:rPr>
        <w:rFonts w:hint="default"/>
      </w:rPr>
    </w:lvl>
    <w:lvl w:ilvl="2" w:tplc="8132FDD2">
      <w:numFmt w:val="bullet"/>
      <w:lvlText w:val="•"/>
      <w:lvlJc w:val="left"/>
      <w:pPr>
        <w:ind w:left="2717" w:hanging="360"/>
      </w:pPr>
      <w:rPr>
        <w:rFonts w:hint="default"/>
      </w:rPr>
    </w:lvl>
    <w:lvl w:ilvl="3" w:tplc="0178C04C">
      <w:numFmt w:val="bullet"/>
      <w:lvlText w:val="•"/>
      <w:lvlJc w:val="left"/>
      <w:pPr>
        <w:ind w:left="3645" w:hanging="360"/>
      </w:pPr>
      <w:rPr>
        <w:rFonts w:hint="default"/>
      </w:rPr>
    </w:lvl>
    <w:lvl w:ilvl="4" w:tplc="B4744736">
      <w:numFmt w:val="bullet"/>
      <w:lvlText w:val="•"/>
      <w:lvlJc w:val="left"/>
      <w:pPr>
        <w:ind w:left="4574" w:hanging="360"/>
      </w:pPr>
      <w:rPr>
        <w:rFonts w:hint="default"/>
      </w:rPr>
    </w:lvl>
    <w:lvl w:ilvl="5" w:tplc="5E9277DC">
      <w:numFmt w:val="bullet"/>
      <w:lvlText w:val="•"/>
      <w:lvlJc w:val="left"/>
      <w:pPr>
        <w:ind w:left="5503" w:hanging="360"/>
      </w:pPr>
      <w:rPr>
        <w:rFonts w:hint="default"/>
      </w:rPr>
    </w:lvl>
    <w:lvl w:ilvl="6" w:tplc="9C40C66C">
      <w:numFmt w:val="bullet"/>
      <w:lvlText w:val="•"/>
      <w:lvlJc w:val="left"/>
      <w:pPr>
        <w:ind w:left="6431" w:hanging="360"/>
      </w:pPr>
      <w:rPr>
        <w:rFonts w:hint="default"/>
      </w:rPr>
    </w:lvl>
    <w:lvl w:ilvl="7" w:tplc="8F00854C">
      <w:numFmt w:val="bullet"/>
      <w:lvlText w:val="•"/>
      <w:lvlJc w:val="left"/>
      <w:pPr>
        <w:ind w:left="7360" w:hanging="360"/>
      </w:pPr>
      <w:rPr>
        <w:rFonts w:hint="default"/>
      </w:rPr>
    </w:lvl>
    <w:lvl w:ilvl="8" w:tplc="40101CE6">
      <w:numFmt w:val="bullet"/>
      <w:lvlText w:val="•"/>
      <w:lvlJc w:val="left"/>
      <w:pPr>
        <w:ind w:left="8289" w:hanging="360"/>
      </w:pPr>
      <w:rPr>
        <w:rFonts w:hint="default"/>
      </w:rPr>
    </w:lvl>
  </w:abstractNum>
  <w:abstractNum w:abstractNumId="9" w15:restartNumberingAfterBreak="0">
    <w:nsid w:val="1A740B87"/>
    <w:multiLevelType w:val="hybridMultilevel"/>
    <w:tmpl w:val="D5B86E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C006C6B"/>
    <w:multiLevelType w:val="hybridMultilevel"/>
    <w:tmpl w:val="237A5238"/>
    <w:lvl w:ilvl="0" w:tplc="C6982D38">
      <w:numFmt w:val="bullet"/>
      <w:lvlText w:val="-"/>
      <w:lvlJc w:val="left"/>
      <w:pPr>
        <w:ind w:left="2136" w:hanging="360"/>
      </w:pPr>
      <w:rPr>
        <w:rFonts w:ascii="Helvetica" w:eastAsia="Times New Roman" w:hAnsi="Helvetica"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1" w15:restartNumberingAfterBreak="0">
    <w:nsid w:val="1D8373D8"/>
    <w:multiLevelType w:val="multilevel"/>
    <w:tmpl w:val="D24C371E"/>
    <w:lvl w:ilvl="0">
      <w:start w:val="4"/>
      <w:numFmt w:val="decimal"/>
      <w:lvlText w:val="%1."/>
      <w:lvlJc w:val="left"/>
      <w:pPr>
        <w:ind w:left="400" w:hanging="4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228159F9"/>
    <w:multiLevelType w:val="hybridMultilevel"/>
    <w:tmpl w:val="CD9425A6"/>
    <w:lvl w:ilvl="0" w:tplc="D1EE159A">
      <w:numFmt w:val="bullet"/>
      <w:lvlText w:val="-"/>
      <w:lvlJc w:val="left"/>
      <w:pPr>
        <w:ind w:left="629" w:hanging="360"/>
      </w:pPr>
      <w:rPr>
        <w:rFonts w:ascii="Times New Roman" w:eastAsia="Times New Roman" w:hAnsi="Times New Roman" w:cs="Times New Roman" w:hint="default"/>
        <w:b w:val="0"/>
        <w:bCs w:val="0"/>
        <w:i w:val="0"/>
        <w:iCs w:val="0"/>
        <w:w w:val="100"/>
        <w:sz w:val="22"/>
        <w:szCs w:val="22"/>
      </w:rPr>
    </w:lvl>
    <w:lvl w:ilvl="1" w:tplc="FC24BCCE">
      <w:numFmt w:val="bullet"/>
      <w:lvlText w:val="•"/>
      <w:lvlJc w:val="left"/>
      <w:pPr>
        <w:ind w:left="1504" w:hanging="360"/>
      </w:pPr>
      <w:rPr>
        <w:rFonts w:hint="default"/>
      </w:rPr>
    </w:lvl>
    <w:lvl w:ilvl="2" w:tplc="AF1EB886">
      <w:numFmt w:val="bullet"/>
      <w:lvlText w:val="•"/>
      <w:lvlJc w:val="left"/>
      <w:pPr>
        <w:ind w:left="2389" w:hanging="360"/>
      </w:pPr>
      <w:rPr>
        <w:rFonts w:hint="default"/>
      </w:rPr>
    </w:lvl>
    <w:lvl w:ilvl="3" w:tplc="730E5CE0">
      <w:numFmt w:val="bullet"/>
      <w:lvlText w:val="•"/>
      <w:lvlJc w:val="left"/>
      <w:pPr>
        <w:ind w:left="3273" w:hanging="360"/>
      </w:pPr>
      <w:rPr>
        <w:rFonts w:hint="default"/>
      </w:rPr>
    </w:lvl>
    <w:lvl w:ilvl="4" w:tplc="8D4ADF1C">
      <w:numFmt w:val="bullet"/>
      <w:lvlText w:val="•"/>
      <w:lvlJc w:val="left"/>
      <w:pPr>
        <w:ind w:left="4158" w:hanging="360"/>
      </w:pPr>
      <w:rPr>
        <w:rFonts w:hint="default"/>
      </w:rPr>
    </w:lvl>
    <w:lvl w:ilvl="5" w:tplc="BD084B16">
      <w:numFmt w:val="bullet"/>
      <w:lvlText w:val="•"/>
      <w:lvlJc w:val="left"/>
      <w:pPr>
        <w:ind w:left="5043" w:hanging="360"/>
      </w:pPr>
      <w:rPr>
        <w:rFonts w:hint="default"/>
      </w:rPr>
    </w:lvl>
    <w:lvl w:ilvl="6" w:tplc="10BC54E2">
      <w:numFmt w:val="bullet"/>
      <w:lvlText w:val="•"/>
      <w:lvlJc w:val="left"/>
      <w:pPr>
        <w:ind w:left="5927" w:hanging="360"/>
      </w:pPr>
      <w:rPr>
        <w:rFonts w:hint="default"/>
      </w:rPr>
    </w:lvl>
    <w:lvl w:ilvl="7" w:tplc="B81A34E6">
      <w:numFmt w:val="bullet"/>
      <w:lvlText w:val="•"/>
      <w:lvlJc w:val="left"/>
      <w:pPr>
        <w:ind w:left="6812" w:hanging="360"/>
      </w:pPr>
      <w:rPr>
        <w:rFonts w:hint="default"/>
      </w:rPr>
    </w:lvl>
    <w:lvl w:ilvl="8" w:tplc="E0941B10">
      <w:numFmt w:val="bullet"/>
      <w:lvlText w:val="•"/>
      <w:lvlJc w:val="left"/>
      <w:pPr>
        <w:ind w:left="7697" w:hanging="360"/>
      </w:pPr>
      <w:rPr>
        <w:rFonts w:hint="default"/>
      </w:rPr>
    </w:lvl>
  </w:abstractNum>
  <w:abstractNum w:abstractNumId="13" w15:restartNumberingAfterBreak="0">
    <w:nsid w:val="2A622983"/>
    <w:multiLevelType w:val="hybridMultilevel"/>
    <w:tmpl w:val="883A7B8A"/>
    <w:lvl w:ilvl="0" w:tplc="B358CE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76457"/>
    <w:multiLevelType w:val="hybridMultilevel"/>
    <w:tmpl w:val="4F421C1C"/>
    <w:lvl w:ilvl="0" w:tplc="B358CE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653138"/>
    <w:multiLevelType w:val="hybridMultilevel"/>
    <w:tmpl w:val="E8049A4A"/>
    <w:lvl w:ilvl="0" w:tplc="01125566">
      <w:start w:val="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C3375A"/>
    <w:multiLevelType w:val="hybridMultilevel"/>
    <w:tmpl w:val="824C0E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EC5CA2"/>
    <w:multiLevelType w:val="hybridMultilevel"/>
    <w:tmpl w:val="F1969A88"/>
    <w:lvl w:ilvl="0" w:tplc="040C000F">
      <w:start w:val="1"/>
      <w:numFmt w:val="decimal"/>
      <w:lvlText w:val="%1."/>
      <w:lvlJc w:val="left"/>
      <w:pPr>
        <w:ind w:left="720" w:hanging="360"/>
      </w:pPr>
      <w:rPr>
        <w:rFonts w:hint="default"/>
        <w:b w:val="0"/>
        <w:bCs w:val="0"/>
        <w:i w:val="0"/>
        <w:iCs w:val="0"/>
        <w:w w:val="99"/>
        <w:sz w:val="22"/>
        <w:szCs w:val="22"/>
      </w:rPr>
    </w:lvl>
    <w:lvl w:ilvl="1" w:tplc="FFFFFFFF">
      <w:numFmt w:val="bullet"/>
      <w:lvlText w:val="•"/>
      <w:lvlJc w:val="left"/>
      <w:pPr>
        <w:ind w:left="1788" w:hanging="360"/>
      </w:pPr>
      <w:rPr>
        <w:rFonts w:hint="default"/>
      </w:rPr>
    </w:lvl>
    <w:lvl w:ilvl="2" w:tplc="FFFFFFFF">
      <w:numFmt w:val="bullet"/>
      <w:lvlText w:val="•"/>
      <w:lvlJc w:val="left"/>
      <w:pPr>
        <w:ind w:left="2717" w:hanging="360"/>
      </w:pPr>
      <w:rPr>
        <w:rFonts w:hint="default"/>
      </w:rPr>
    </w:lvl>
    <w:lvl w:ilvl="3" w:tplc="FFFFFFFF">
      <w:numFmt w:val="bullet"/>
      <w:lvlText w:val="•"/>
      <w:lvlJc w:val="left"/>
      <w:pPr>
        <w:ind w:left="3645" w:hanging="360"/>
      </w:pPr>
      <w:rPr>
        <w:rFonts w:hint="default"/>
      </w:rPr>
    </w:lvl>
    <w:lvl w:ilvl="4" w:tplc="FFFFFFFF">
      <w:numFmt w:val="bullet"/>
      <w:lvlText w:val="•"/>
      <w:lvlJc w:val="left"/>
      <w:pPr>
        <w:ind w:left="4574" w:hanging="360"/>
      </w:pPr>
      <w:rPr>
        <w:rFonts w:hint="default"/>
      </w:rPr>
    </w:lvl>
    <w:lvl w:ilvl="5" w:tplc="FFFFFFFF">
      <w:numFmt w:val="bullet"/>
      <w:lvlText w:val="•"/>
      <w:lvlJc w:val="left"/>
      <w:pPr>
        <w:ind w:left="5503" w:hanging="360"/>
      </w:pPr>
      <w:rPr>
        <w:rFonts w:hint="default"/>
      </w:rPr>
    </w:lvl>
    <w:lvl w:ilvl="6" w:tplc="FFFFFFFF">
      <w:numFmt w:val="bullet"/>
      <w:lvlText w:val="•"/>
      <w:lvlJc w:val="left"/>
      <w:pPr>
        <w:ind w:left="6431" w:hanging="360"/>
      </w:pPr>
      <w:rPr>
        <w:rFonts w:hint="default"/>
      </w:rPr>
    </w:lvl>
    <w:lvl w:ilvl="7" w:tplc="FFFFFFFF">
      <w:numFmt w:val="bullet"/>
      <w:lvlText w:val="•"/>
      <w:lvlJc w:val="left"/>
      <w:pPr>
        <w:ind w:left="7360" w:hanging="360"/>
      </w:pPr>
      <w:rPr>
        <w:rFonts w:hint="default"/>
      </w:rPr>
    </w:lvl>
    <w:lvl w:ilvl="8" w:tplc="FFFFFFFF">
      <w:numFmt w:val="bullet"/>
      <w:lvlText w:val="•"/>
      <w:lvlJc w:val="left"/>
      <w:pPr>
        <w:ind w:left="8289" w:hanging="360"/>
      </w:pPr>
      <w:rPr>
        <w:rFonts w:hint="default"/>
      </w:rPr>
    </w:lvl>
  </w:abstractNum>
  <w:abstractNum w:abstractNumId="18" w15:restartNumberingAfterBreak="0">
    <w:nsid w:val="32785BF1"/>
    <w:multiLevelType w:val="hybridMultilevel"/>
    <w:tmpl w:val="EA2C5B06"/>
    <w:lvl w:ilvl="0" w:tplc="C6982D38">
      <w:numFmt w:val="bullet"/>
      <w:lvlText w:val="-"/>
      <w:lvlJc w:val="left"/>
      <w:pPr>
        <w:ind w:left="2160" w:hanging="360"/>
      </w:pPr>
      <w:rPr>
        <w:rFonts w:ascii="Helvetica" w:eastAsia="Times New Roman" w:hAnsi="Helvetica"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3D355649"/>
    <w:multiLevelType w:val="hybridMultilevel"/>
    <w:tmpl w:val="D3E0B798"/>
    <w:lvl w:ilvl="0" w:tplc="BB1E2232">
      <w:numFmt w:val="bullet"/>
      <w:lvlText w:val="-"/>
      <w:lvlJc w:val="left"/>
      <w:pPr>
        <w:ind w:left="853" w:hanging="360"/>
      </w:pPr>
      <w:rPr>
        <w:rFonts w:ascii="Times New Roman" w:eastAsia="Times New Roman" w:hAnsi="Times New Roman" w:cs="Times New Roman" w:hint="default"/>
        <w:b w:val="0"/>
        <w:bCs w:val="0"/>
        <w:i w:val="0"/>
        <w:iCs w:val="0"/>
        <w:w w:val="100"/>
        <w:sz w:val="22"/>
        <w:szCs w:val="22"/>
      </w:rPr>
    </w:lvl>
    <w:lvl w:ilvl="1" w:tplc="48E04900">
      <w:numFmt w:val="bullet"/>
      <w:lvlText w:val="•"/>
      <w:lvlJc w:val="left"/>
      <w:pPr>
        <w:ind w:left="1788" w:hanging="360"/>
      </w:pPr>
      <w:rPr>
        <w:rFonts w:hint="default"/>
      </w:rPr>
    </w:lvl>
    <w:lvl w:ilvl="2" w:tplc="15C81DD2">
      <w:numFmt w:val="bullet"/>
      <w:lvlText w:val="•"/>
      <w:lvlJc w:val="left"/>
      <w:pPr>
        <w:ind w:left="2717" w:hanging="360"/>
      </w:pPr>
      <w:rPr>
        <w:rFonts w:hint="default"/>
      </w:rPr>
    </w:lvl>
    <w:lvl w:ilvl="3" w:tplc="8280F70C">
      <w:numFmt w:val="bullet"/>
      <w:lvlText w:val="•"/>
      <w:lvlJc w:val="left"/>
      <w:pPr>
        <w:ind w:left="3645" w:hanging="360"/>
      </w:pPr>
      <w:rPr>
        <w:rFonts w:hint="default"/>
      </w:rPr>
    </w:lvl>
    <w:lvl w:ilvl="4" w:tplc="29306534">
      <w:numFmt w:val="bullet"/>
      <w:lvlText w:val="•"/>
      <w:lvlJc w:val="left"/>
      <w:pPr>
        <w:ind w:left="4574" w:hanging="360"/>
      </w:pPr>
      <w:rPr>
        <w:rFonts w:hint="default"/>
      </w:rPr>
    </w:lvl>
    <w:lvl w:ilvl="5" w:tplc="DCDC87D2">
      <w:numFmt w:val="bullet"/>
      <w:lvlText w:val="•"/>
      <w:lvlJc w:val="left"/>
      <w:pPr>
        <w:ind w:left="5503" w:hanging="360"/>
      </w:pPr>
      <w:rPr>
        <w:rFonts w:hint="default"/>
      </w:rPr>
    </w:lvl>
    <w:lvl w:ilvl="6" w:tplc="04B26C50">
      <w:numFmt w:val="bullet"/>
      <w:lvlText w:val="•"/>
      <w:lvlJc w:val="left"/>
      <w:pPr>
        <w:ind w:left="6431" w:hanging="360"/>
      </w:pPr>
      <w:rPr>
        <w:rFonts w:hint="default"/>
      </w:rPr>
    </w:lvl>
    <w:lvl w:ilvl="7" w:tplc="CFC2035A">
      <w:numFmt w:val="bullet"/>
      <w:lvlText w:val="•"/>
      <w:lvlJc w:val="left"/>
      <w:pPr>
        <w:ind w:left="7360" w:hanging="360"/>
      </w:pPr>
      <w:rPr>
        <w:rFonts w:hint="default"/>
      </w:rPr>
    </w:lvl>
    <w:lvl w:ilvl="8" w:tplc="D88C05AA">
      <w:numFmt w:val="bullet"/>
      <w:lvlText w:val="•"/>
      <w:lvlJc w:val="left"/>
      <w:pPr>
        <w:ind w:left="8289" w:hanging="360"/>
      </w:pPr>
      <w:rPr>
        <w:rFonts w:hint="default"/>
      </w:rPr>
    </w:lvl>
  </w:abstractNum>
  <w:abstractNum w:abstractNumId="20" w15:restartNumberingAfterBreak="0">
    <w:nsid w:val="485D6266"/>
    <w:multiLevelType w:val="hybridMultilevel"/>
    <w:tmpl w:val="5754C52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771701"/>
    <w:multiLevelType w:val="hybridMultilevel"/>
    <w:tmpl w:val="893098E6"/>
    <w:lvl w:ilvl="0" w:tplc="25E64410">
      <w:start w:val="1"/>
      <w:numFmt w:val="lowerRoman"/>
      <w:lvlText w:val="%1."/>
      <w:lvlJc w:val="left"/>
      <w:pPr>
        <w:ind w:left="629" w:hanging="473"/>
      </w:pPr>
      <w:rPr>
        <w:rFonts w:ascii="Calibri" w:eastAsia="Calibri" w:hAnsi="Calibri" w:cs="Calibri" w:hint="default"/>
        <w:b/>
        <w:bCs/>
        <w:i w:val="0"/>
        <w:iCs w:val="0"/>
        <w:w w:val="100"/>
        <w:sz w:val="22"/>
        <w:szCs w:val="22"/>
      </w:rPr>
    </w:lvl>
    <w:lvl w:ilvl="1" w:tplc="95DEC9AA">
      <w:start w:val="1"/>
      <w:numFmt w:val="lowerLetter"/>
      <w:lvlText w:val="%2)"/>
      <w:lvlJc w:val="left"/>
      <w:pPr>
        <w:ind w:left="629" w:hanging="360"/>
      </w:pPr>
      <w:rPr>
        <w:rFonts w:hint="default"/>
        <w:spacing w:val="-1"/>
        <w:w w:val="100"/>
      </w:rPr>
    </w:lvl>
    <w:lvl w:ilvl="2" w:tplc="3C7CAB46">
      <w:numFmt w:val="bullet"/>
      <w:lvlText w:val="•"/>
      <w:lvlJc w:val="left"/>
      <w:pPr>
        <w:ind w:left="2389" w:hanging="360"/>
      </w:pPr>
      <w:rPr>
        <w:rFonts w:hint="default"/>
      </w:rPr>
    </w:lvl>
    <w:lvl w:ilvl="3" w:tplc="3C808BE4">
      <w:numFmt w:val="bullet"/>
      <w:lvlText w:val="•"/>
      <w:lvlJc w:val="left"/>
      <w:pPr>
        <w:ind w:left="3273" w:hanging="360"/>
      </w:pPr>
      <w:rPr>
        <w:rFonts w:hint="default"/>
      </w:rPr>
    </w:lvl>
    <w:lvl w:ilvl="4" w:tplc="4C000F96">
      <w:numFmt w:val="bullet"/>
      <w:lvlText w:val="•"/>
      <w:lvlJc w:val="left"/>
      <w:pPr>
        <w:ind w:left="4158" w:hanging="360"/>
      </w:pPr>
      <w:rPr>
        <w:rFonts w:hint="default"/>
      </w:rPr>
    </w:lvl>
    <w:lvl w:ilvl="5" w:tplc="4CC0CFC2">
      <w:numFmt w:val="bullet"/>
      <w:lvlText w:val="•"/>
      <w:lvlJc w:val="left"/>
      <w:pPr>
        <w:ind w:left="5043" w:hanging="360"/>
      </w:pPr>
      <w:rPr>
        <w:rFonts w:hint="default"/>
      </w:rPr>
    </w:lvl>
    <w:lvl w:ilvl="6" w:tplc="F364CB84">
      <w:numFmt w:val="bullet"/>
      <w:lvlText w:val="•"/>
      <w:lvlJc w:val="left"/>
      <w:pPr>
        <w:ind w:left="5927" w:hanging="360"/>
      </w:pPr>
      <w:rPr>
        <w:rFonts w:hint="default"/>
      </w:rPr>
    </w:lvl>
    <w:lvl w:ilvl="7" w:tplc="289E8170">
      <w:numFmt w:val="bullet"/>
      <w:lvlText w:val="•"/>
      <w:lvlJc w:val="left"/>
      <w:pPr>
        <w:ind w:left="6812" w:hanging="360"/>
      </w:pPr>
      <w:rPr>
        <w:rFonts w:hint="default"/>
      </w:rPr>
    </w:lvl>
    <w:lvl w:ilvl="8" w:tplc="0B089484">
      <w:numFmt w:val="bullet"/>
      <w:lvlText w:val="•"/>
      <w:lvlJc w:val="left"/>
      <w:pPr>
        <w:ind w:left="7697" w:hanging="360"/>
      </w:pPr>
      <w:rPr>
        <w:rFonts w:hint="default"/>
      </w:rPr>
    </w:lvl>
  </w:abstractNum>
  <w:abstractNum w:abstractNumId="22" w15:restartNumberingAfterBreak="0">
    <w:nsid w:val="4AE917B7"/>
    <w:multiLevelType w:val="hybridMultilevel"/>
    <w:tmpl w:val="0BA874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205312"/>
    <w:multiLevelType w:val="hybridMultilevel"/>
    <w:tmpl w:val="27543DDA"/>
    <w:lvl w:ilvl="0" w:tplc="D0B8D6F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955E99"/>
    <w:multiLevelType w:val="hybridMultilevel"/>
    <w:tmpl w:val="BB8EB188"/>
    <w:lvl w:ilvl="0" w:tplc="5008D6D8">
      <w:numFmt w:val="bullet"/>
      <w:lvlText w:val=""/>
      <w:lvlJc w:val="left"/>
      <w:pPr>
        <w:ind w:left="1561" w:hanging="360"/>
      </w:pPr>
      <w:rPr>
        <w:rFonts w:ascii="Symbol" w:eastAsia="Symbol" w:hAnsi="Symbol" w:cs="Symbol" w:hint="default"/>
        <w:b w:val="0"/>
        <w:bCs w:val="0"/>
        <w:i w:val="0"/>
        <w:iCs w:val="0"/>
        <w:w w:val="100"/>
        <w:sz w:val="22"/>
        <w:szCs w:val="22"/>
      </w:rPr>
    </w:lvl>
    <w:lvl w:ilvl="1" w:tplc="D9144FF8">
      <w:numFmt w:val="bullet"/>
      <w:lvlText w:val="•"/>
      <w:lvlJc w:val="left"/>
      <w:pPr>
        <w:ind w:left="2418" w:hanging="360"/>
      </w:pPr>
      <w:rPr>
        <w:rFonts w:hint="default"/>
      </w:rPr>
    </w:lvl>
    <w:lvl w:ilvl="2" w:tplc="368AC940">
      <w:numFmt w:val="bullet"/>
      <w:lvlText w:val="•"/>
      <w:lvlJc w:val="left"/>
      <w:pPr>
        <w:ind w:left="3277" w:hanging="360"/>
      </w:pPr>
      <w:rPr>
        <w:rFonts w:hint="default"/>
      </w:rPr>
    </w:lvl>
    <w:lvl w:ilvl="3" w:tplc="27B235B2">
      <w:numFmt w:val="bullet"/>
      <w:lvlText w:val="•"/>
      <w:lvlJc w:val="left"/>
      <w:pPr>
        <w:ind w:left="4135" w:hanging="360"/>
      </w:pPr>
      <w:rPr>
        <w:rFonts w:hint="default"/>
      </w:rPr>
    </w:lvl>
    <w:lvl w:ilvl="4" w:tplc="7F30CD36">
      <w:numFmt w:val="bullet"/>
      <w:lvlText w:val="•"/>
      <w:lvlJc w:val="left"/>
      <w:pPr>
        <w:ind w:left="4994" w:hanging="360"/>
      </w:pPr>
      <w:rPr>
        <w:rFonts w:hint="default"/>
      </w:rPr>
    </w:lvl>
    <w:lvl w:ilvl="5" w:tplc="3B00F020">
      <w:numFmt w:val="bullet"/>
      <w:lvlText w:val="•"/>
      <w:lvlJc w:val="left"/>
      <w:pPr>
        <w:ind w:left="5853" w:hanging="360"/>
      </w:pPr>
      <w:rPr>
        <w:rFonts w:hint="default"/>
      </w:rPr>
    </w:lvl>
    <w:lvl w:ilvl="6" w:tplc="7B70DB8E">
      <w:numFmt w:val="bullet"/>
      <w:lvlText w:val="•"/>
      <w:lvlJc w:val="left"/>
      <w:pPr>
        <w:ind w:left="6711" w:hanging="360"/>
      </w:pPr>
      <w:rPr>
        <w:rFonts w:hint="default"/>
      </w:rPr>
    </w:lvl>
    <w:lvl w:ilvl="7" w:tplc="71C85EE6">
      <w:numFmt w:val="bullet"/>
      <w:lvlText w:val="•"/>
      <w:lvlJc w:val="left"/>
      <w:pPr>
        <w:ind w:left="7570" w:hanging="360"/>
      </w:pPr>
      <w:rPr>
        <w:rFonts w:hint="default"/>
      </w:rPr>
    </w:lvl>
    <w:lvl w:ilvl="8" w:tplc="25A0DA24">
      <w:numFmt w:val="bullet"/>
      <w:lvlText w:val="•"/>
      <w:lvlJc w:val="left"/>
      <w:pPr>
        <w:ind w:left="8429" w:hanging="360"/>
      </w:pPr>
      <w:rPr>
        <w:rFonts w:hint="default"/>
      </w:rPr>
    </w:lvl>
  </w:abstractNum>
  <w:abstractNum w:abstractNumId="25" w15:restartNumberingAfterBreak="0">
    <w:nsid w:val="562F078C"/>
    <w:multiLevelType w:val="hybridMultilevel"/>
    <w:tmpl w:val="4D8E9ED4"/>
    <w:lvl w:ilvl="0" w:tplc="8ADA557A">
      <w:start w:val="2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075F9E"/>
    <w:multiLevelType w:val="multilevel"/>
    <w:tmpl w:val="CE841C30"/>
    <w:lvl w:ilvl="0">
      <w:start w:val="1"/>
      <w:numFmt w:val="upperRoman"/>
      <w:lvlText w:val="%1."/>
      <w:lvlJc w:val="left"/>
      <w:pPr>
        <w:ind w:left="1080" w:hanging="72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27" w15:restartNumberingAfterBreak="0">
    <w:nsid w:val="593D4619"/>
    <w:multiLevelType w:val="hybridMultilevel"/>
    <w:tmpl w:val="F1607BAC"/>
    <w:lvl w:ilvl="0" w:tplc="FD2640FC">
      <w:numFmt w:val="bullet"/>
      <w:lvlText w:val="-"/>
      <w:lvlJc w:val="left"/>
      <w:pPr>
        <w:ind w:left="629" w:hanging="360"/>
      </w:pPr>
      <w:rPr>
        <w:rFonts w:ascii="Times New Roman" w:eastAsia="Times New Roman" w:hAnsi="Times New Roman" w:cs="Times New Roman" w:hint="default"/>
        <w:b w:val="0"/>
        <w:bCs w:val="0"/>
        <w:i w:val="0"/>
        <w:iCs w:val="0"/>
        <w:w w:val="100"/>
        <w:sz w:val="22"/>
        <w:szCs w:val="22"/>
      </w:rPr>
    </w:lvl>
    <w:lvl w:ilvl="1" w:tplc="6F627DCE">
      <w:numFmt w:val="bullet"/>
      <w:lvlText w:val="•"/>
      <w:lvlJc w:val="left"/>
      <w:pPr>
        <w:ind w:left="1504" w:hanging="360"/>
      </w:pPr>
      <w:rPr>
        <w:rFonts w:hint="default"/>
      </w:rPr>
    </w:lvl>
    <w:lvl w:ilvl="2" w:tplc="D71E33F8">
      <w:numFmt w:val="bullet"/>
      <w:lvlText w:val="•"/>
      <w:lvlJc w:val="left"/>
      <w:pPr>
        <w:ind w:left="2389" w:hanging="360"/>
      </w:pPr>
      <w:rPr>
        <w:rFonts w:hint="default"/>
      </w:rPr>
    </w:lvl>
    <w:lvl w:ilvl="3" w:tplc="0426A8A6">
      <w:numFmt w:val="bullet"/>
      <w:lvlText w:val="•"/>
      <w:lvlJc w:val="left"/>
      <w:pPr>
        <w:ind w:left="3273" w:hanging="360"/>
      </w:pPr>
      <w:rPr>
        <w:rFonts w:hint="default"/>
      </w:rPr>
    </w:lvl>
    <w:lvl w:ilvl="4" w:tplc="85CC8936">
      <w:numFmt w:val="bullet"/>
      <w:lvlText w:val="•"/>
      <w:lvlJc w:val="left"/>
      <w:pPr>
        <w:ind w:left="4158" w:hanging="360"/>
      </w:pPr>
      <w:rPr>
        <w:rFonts w:hint="default"/>
      </w:rPr>
    </w:lvl>
    <w:lvl w:ilvl="5" w:tplc="67F6BDDC">
      <w:numFmt w:val="bullet"/>
      <w:lvlText w:val="•"/>
      <w:lvlJc w:val="left"/>
      <w:pPr>
        <w:ind w:left="5043" w:hanging="360"/>
      </w:pPr>
      <w:rPr>
        <w:rFonts w:hint="default"/>
      </w:rPr>
    </w:lvl>
    <w:lvl w:ilvl="6" w:tplc="4852FB5C">
      <w:numFmt w:val="bullet"/>
      <w:lvlText w:val="•"/>
      <w:lvlJc w:val="left"/>
      <w:pPr>
        <w:ind w:left="5927" w:hanging="360"/>
      </w:pPr>
      <w:rPr>
        <w:rFonts w:hint="default"/>
      </w:rPr>
    </w:lvl>
    <w:lvl w:ilvl="7" w:tplc="B2EE0554">
      <w:numFmt w:val="bullet"/>
      <w:lvlText w:val="•"/>
      <w:lvlJc w:val="left"/>
      <w:pPr>
        <w:ind w:left="6812" w:hanging="360"/>
      </w:pPr>
      <w:rPr>
        <w:rFonts w:hint="default"/>
      </w:rPr>
    </w:lvl>
    <w:lvl w:ilvl="8" w:tplc="DB9C6CF4">
      <w:numFmt w:val="bullet"/>
      <w:lvlText w:val="•"/>
      <w:lvlJc w:val="left"/>
      <w:pPr>
        <w:ind w:left="7697" w:hanging="360"/>
      </w:pPr>
      <w:rPr>
        <w:rFonts w:hint="default"/>
      </w:rPr>
    </w:lvl>
  </w:abstractNum>
  <w:abstractNum w:abstractNumId="28" w15:restartNumberingAfterBreak="0">
    <w:nsid w:val="5CCA06D4"/>
    <w:multiLevelType w:val="hybridMultilevel"/>
    <w:tmpl w:val="4146805A"/>
    <w:lvl w:ilvl="0" w:tplc="B358CE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D316A1"/>
    <w:multiLevelType w:val="hybridMultilevel"/>
    <w:tmpl w:val="A2367AC0"/>
    <w:lvl w:ilvl="0" w:tplc="9A228E12">
      <w:start w:val="1"/>
      <w:numFmt w:val="bullet"/>
      <w:pStyle w:val="Titre4"/>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15:restartNumberingAfterBreak="0">
    <w:nsid w:val="5F200DF0"/>
    <w:multiLevelType w:val="multilevel"/>
    <w:tmpl w:val="E2EC2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336B1C"/>
    <w:multiLevelType w:val="multilevel"/>
    <w:tmpl w:val="ABEAB6A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EC6840"/>
    <w:multiLevelType w:val="hybridMultilevel"/>
    <w:tmpl w:val="69F0B19C"/>
    <w:lvl w:ilvl="0" w:tplc="D0B8D6F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842BC1"/>
    <w:multiLevelType w:val="hybridMultilevel"/>
    <w:tmpl w:val="ED4884BA"/>
    <w:lvl w:ilvl="0" w:tplc="FFFFFFFF">
      <w:start w:val="1"/>
      <w:numFmt w:val="decimal"/>
      <w:lvlText w:val="%1."/>
      <w:lvlJc w:val="left"/>
      <w:pPr>
        <w:ind w:left="853" w:hanging="360"/>
      </w:pPr>
      <w:rPr>
        <w:rFonts w:hint="default"/>
        <w:b w:val="0"/>
        <w:bCs w:val="0"/>
        <w:i w:val="0"/>
        <w:iCs w:val="0"/>
        <w:w w:val="100"/>
        <w:sz w:val="22"/>
        <w:szCs w:val="22"/>
      </w:rPr>
    </w:lvl>
    <w:lvl w:ilvl="1" w:tplc="FFFFFFFF">
      <w:start w:val="1"/>
      <w:numFmt w:val="decimal"/>
      <w:lvlText w:val="%2."/>
      <w:lvlJc w:val="left"/>
      <w:pPr>
        <w:ind w:left="853" w:hanging="360"/>
      </w:pPr>
      <w:rPr>
        <w:rFonts w:hint="default"/>
        <w:b w:val="0"/>
        <w:bCs w:val="0"/>
        <w:i w:val="0"/>
        <w:iCs w:val="0"/>
        <w:w w:val="100"/>
        <w:sz w:val="22"/>
        <w:szCs w:val="22"/>
      </w:rPr>
    </w:lvl>
    <w:lvl w:ilvl="2" w:tplc="FFFFFFFF">
      <w:numFmt w:val="bullet"/>
      <w:lvlText w:val="•"/>
      <w:lvlJc w:val="left"/>
      <w:pPr>
        <w:ind w:left="1891" w:hanging="360"/>
      </w:pPr>
      <w:rPr>
        <w:rFonts w:hint="default"/>
      </w:rPr>
    </w:lvl>
    <w:lvl w:ilvl="3" w:tplc="FFFFFFFF">
      <w:numFmt w:val="bullet"/>
      <w:lvlText w:val="•"/>
      <w:lvlJc w:val="left"/>
      <w:pPr>
        <w:ind w:left="2923" w:hanging="360"/>
      </w:pPr>
      <w:rPr>
        <w:rFonts w:hint="default"/>
      </w:rPr>
    </w:lvl>
    <w:lvl w:ilvl="4" w:tplc="FFFFFFFF">
      <w:numFmt w:val="bullet"/>
      <w:lvlText w:val="•"/>
      <w:lvlJc w:val="left"/>
      <w:pPr>
        <w:ind w:left="3955" w:hanging="360"/>
      </w:pPr>
      <w:rPr>
        <w:rFonts w:hint="default"/>
      </w:rPr>
    </w:lvl>
    <w:lvl w:ilvl="5" w:tplc="FFFFFFFF">
      <w:numFmt w:val="bullet"/>
      <w:lvlText w:val="•"/>
      <w:lvlJc w:val="left"/>
      <w:pPr>
        <w:ind w:left="4987" w:hanging="360"/>
      </w:pPr>
      <w:rPr>
        <w:rFonts w:hint="default"/>
      </w:rPr>
    </w:lvl>
    <w:lvl w:ilvl="6" w:tplc="FFFFFFFF">
      <w:numFmt w:val="bullet"/>
      <w:lvlText w:val="•"/>
      <w:lvlJc w:val="left"/>
      <w:pPr>
        <w:ind w:left="6019" w:hanging="360"/>
      </w:pPr>
      <w:rPr>
        <w:rFonts w:hint="default"/>
      </w:rPr>
    </w:lvl>
    <w:lvl w:ilvl="7" w:tplc="FFFFFFFF">
      <w:numFmt w:val="bullet"/>
      <w:lvlText w:val="•"/>
      <w:lvlJc w:val="left"/>
      <w:pPr>
        <w:ind w:left="7050" w:hanging="360"/>
      </w:pPr>
      <w:rPr>
        <w:rFonts w:hint="default"/>
      </w:rPr>
    </w:lvl>
    <w:lvl w:ilvl="8" w:tplc="FFFFFFFF">
      <w:numFmt w:val="bullet"/>
      <w:lvlText w:val="•"/>
      <w:lvlJc w:val="left"/>
      <w:pPr>
        <w:ind w:left="8082" w:hanging="360"/>
      </w:pPr>
      <w:rPr>
        <w:rFonts w:hint="default"/>
      </w:rPr>
    </w:lvl>
  </w:abstractNum>
  <w:abstractNum w:abstractNumId="34" w15:restartNumberingAfterBreak="0">
    <w:nsid w:val="73C93F39"/>
    <w:multiLevelType w:val="hybridMultilevel"/>
    <w:tmpl w:val="427AC150"/>
    <w:lvl w:ilvl="0" w:tplc="FFFFFFFF">
      <w:numFmt w:val="bullet"/>
      <w:lvlText w:val="-"/>
      <w:lvlJc w:val="left"/>
      <w:pPr>
        <w:ind w:left="493" w:hanging="361"/>
      </w:pPr>
      <w:rPr>
        <w:rFonts w:ascii="Times New Roman" w:eastAsia="Times New Roman" w:hAnsi="Times New Roman" w:cs="Times New Roman" w:hint="default"/>
        <w:b w:val="0"/>
        <w:bCs w:val="0"/>
        <w:i w:val="0"/>
        <w:iCs w:val="0"/>
        <w:w w:val="100"/>
        <w:sz w:val="22"/>
        <w:szCs w:val="22"/>
      </w:rPr>
    </w:lvl>
    <w:lvl w:ilvl="1" w:tplc="040C000F">
      <w:start w:val="1"/>
      <w:numFmt w:val="decimal"/>
      <w:lvlText w:val="%2."/>
      <w:lvlJc w:val="left"/>
      <w:pPr>
        <w:ind w:left="853" w:hanging="360"/>
      </w:pPr>
      <w:rPr>
        <w:rFonts w:hint="default"/>
        <w:b w:val="0"/>
        <w:bCs w:val="0"/>
        <w:i w:val="0"/>
        <w:iCs w:val="0"/>
        <w:w w:val="100"/>
        <w:sz w:val="22"/>
        <w:szCs w:val="22"/>
      </w:rPr>
    </w:lvl>
    <w:lvl w:ilvl="2" w:tplc="FFFFFFFF">
      <w:numFmt w:val="bullet"/>
      <w:lvlText w:val="•"/>
      <w:lvlJc w:val="left"/>
      <w:pPr>
        <w:ind w:left="1891" w:hanging="360"/>
      </w:pPr>
      <w:rPr>
        <w:rFonts w:hint="default"/>
      </w:rPr>
    </w:lvl>
    <w:lvl w:ilvl="3" w:tplc="FFFFFFFF">
      <w:numFmt w:val="bullet"/>
      <w:lvlText w:val="•"/>
      <w:lvlJc w:val="left"/>
      <w:pPr>
        <w:ind w:left="2923" w:hanging="360"/>
      </w:pPr>
      <w:rPr>
        <w:rFonts w:hint="default"/>
      </w:rPr>
    </w:lvl>
    <w:lvl w:ilvl="4" w:tplc="FFFFFFFF">
      <w:numFmt w:val="bullet"/>
      <w:lvlText w:val="•"/>
      <w:lvlJc w:val="left"/>
      <w:pPr>
        <w:ind w:left="3955" w:hanging="360"/>
      </w:pPr>
      <w:rPr>
        <w:rFonts w:hint="default"/>
      </w:rPr>
    </w:lvl>
    <w:lvl w:ilvl="5" w:tplc="FFFFFFFF">
      <w:numFmt w:val="bullet"/>
      <w:lvlText w:val="•"/>
      <w:lvlJc w:val="left"/>
      <w:pPr>
        <w:ind w:left="4987" w:hanging="360"/>
      </w:pPr>
      <w:rPr>
        <w:rFonts w:hint="default"/>
      </w:rPr>
    </w:lvl>
    <w:lvl w:ilvl="6" w:tplc="FFFFFFFF">
      <w:numFmt w:val="bullet"/>
      <w:lvlText w:val="•"/>
      <w:lvlJc w:val="left"/>
      <w:pPr>
        <w:ind w:left="6019" w:hanging="360"/>
      </w:pPr>
      <w:rPr>
        <w:rFonts w:hint="default"/>
      </w:rPr>
    </w:lvl>
    <w:lvl w:ilvl="7" w:tplc="FFFFFFFF">
      <w:numFmt w:val="bullet"/>
      <w:lvlText w:val="•"/>
      <w:lvlJc w:val="left"/>
      <w:pPr>
        <w:ind w:left="7050" w:hanging="360"/>
      </w:pPr>
      <w:rPr>
        <w:rFonts w:hint="default"/>
      </w:rPr>
    </w:lvl>
    <w:lvl w:ilvl="8" w:tplc="FFFFFFFF">
      <w:numFmt w:val="bullet"/>
      <w:lvlText w:val="•"/>
      <w:lvlJc w:val="left"/>
      <w:pPr>
        <w:ind w:left="8082" w:hanging="360"/>
      </w:pPr>
      <w:rPr>
        <w:rFonts w:hint="default"/>
      </w:rPr>
    </w:lvl>
  </w:abstractNum>
  <w:abstractNum w:abstractNumId="35" w15:restartNumberingAfterBreak="0">
    <w:nsid w:val="74CD2D60"/>
    <w:multiLevelType w:val="hybridMultilevel"/>
    <w:tmpl w:val="DE82E316"/>
    <w:lvl w:ilvl="0" w:tplc="DCC86FDC">
      <w:start w:val="1"/>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805B44"/>
    <w:multiLevelType w:val="hybridMultilevel"/>
    <w:tmpl w:val="221AC0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53010A"/>
    <w:multiLevelType w:val="hybridMultilevel"/>
    <w:tmpl w:val="02F49278"/>
    <w:lvl w:ilvl="0" w:tplc="D0B8D6F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CD6FDF"/>
    <w:multiLevelType w:val="multilevel"/>
    <w:tmpl w:val="2CE6EEBA"/>
    <w:lvl w:ilvl="0">
      <w:start w:val="1"/>
      <w:numFmt w:val="decimal"/>
      <w:lvlText w:val="%1."/>
      <w:lvlJc w:val="left"/>
      <w:pPr>
        <w:ind w:left="853" w:hanging="360"/>
        <w:jc w:val="right"/>
      </w:pPr>
      <w:rPr>
        <w:rFonts w:ascii="Calibri" w:eastAsia="Calibri" w:hAnsi="Calibri" w:cs="Calibri" w:hint="default"/>
        <w:b/>
        <w:bCs/>
        <w:i w:val="0"/>
        <w:iCs w:val="0"/>
        <w:w w:val="100"/>
        <w:sz w:val="22"/>
        <w:szCs w:val="22"/>
      </w:rPr>
    </w:lvl>
    <w:lvl w:ilvl="1">
      <w:start w:val="1"/>
      <w:numFmt w:val="decimal"/>
      <w:lvlText w:val="%1.%2."/>
      <w:lvlJc w:val="left"/>
      <w:pPr>
        <w:ind w:left="1280" w:hanging="720"/>
      </w:pPr>
      <w:rPr>
        <w:rFonts w:ascii="Calibri" w:eastAsia="Calibri" w:hAnsi="Calibri" w:cs="Calibri" w:hint="default"/>
        <w:b/>
        <w:bCs/>
        <w:i w:val="0"/>
        <w:iCs w:val="0"/>
        <w:spacing w:val="-2"/>
        <w:w w:val="100"/>
        <w:sz w:val="22"/>
        <w:szCs w:val="22"/>
      </w:rPr>
    </w:lvl>
    <w:lvl w:ilvl="2">
      <w:numFmt w:val="bullet"/>
      <w:lvlText w:val="•"/>
      <w:lvlJc w:val="left"/>
      <w:pPr>
        <w:ind w:left="2265" w:hanging="720"/>
      </w:pPr>
      <w:rPr>
        <w:rFonts w:hint="default"/>
      </w:rPr>
    </w:lvl>
    <w:lvl w:ilvl="3">
      <w:numFmt w:val="bullet"/>
      <w:lvlText w:val="•"/>
      <w:lvlJc w:val="left"/>
      <w:pPr>
        <w:ind w:left="3250" w:hanging="720"/>
      </w:pPr>
      <w:rPr>
        <w:rFonts w:hint="default"/>
      </w:rPr>
    </w:lvl>
    <w:lvl w:ilvl="4">
      <w:numFmt w:val="bullet"/>
      <w:lvlText w:val="•"/>
      <w:lvlJc w:val="left"/>
      <w:pPr>
        <w:ind w:left="4235" w:hanging="720"/>
      </w:pPr>
      <w:rPr>
        <w:rFonts w:hint="default"/>
      </w:rPr>
    </w:lvl>
    <w:lvl w:ilvl="5">
      <w:numFmt w:val="bullet"/>
      <w:lvlText w:val="•"/>
      <w:lvlJc w:val="left"/>
      <w:pPr>
        <w:ind w:left="5220" w:hanging="720"/>
      </w:pPr>
      <w:rPr>
        <w:rFonts w:hint="default"/>
      </w:rPr>
    </w:lvl>
    <w:lvl w:ilvl="6">
      <w:numFmt w:val="bullet"/>
      <w:lvlText w:val="•"/>
      <w:lvlJc w:val="left"/>
      <w:pPr>
        <w:ind w:left="6205" w:hanging="720"/>
      </w:pPr>
      <w:rPr>
        <w:rFonts w:hint="default"/>
      </w:rPr>
    </w:lvl>
    <w:lvl w:ilvl="7">
      <w:numFmt w:val="bullet"/>
      <w:lvlText w:val="•"/>
      <w:lvlJc w:val="left"/>
      <w:pPr>
        <w:ind w:left="7190" w:hanging="720"/>
      </w:pPr>
      <w:rPr>
        <w:rFonts w:hint="default"/>
      </w:rPr>
    </w:lvl>
    <w:lvl w:ilvl="8">
      <w:numFmt w:val="bullet"/>
      <w:lvlText w:val="•"/>
      <w:lvlJc w:val="left"/>
      <w:pPr>
        <w:ind w:left="8176" w:hanging="720"/>
      </w:pPr>
      <w:rPr>
        <w:rFonts w:hint="default"/>
      </w:rPr>
    </w:lvl>
  </w:abstractNum>
  <w:abstractNum w:abstractNumId="39" w15:restartNumberingAfterBreak="0">
    <w:nsid w:val="7C40767D"/>
    <w:multiLevelType w:val="hybridMultilevel"/>
    <w:tmpl w:val="D0E47208"/>
    <w:lvl w:ilvl="0" w:tplc="2C3ECBDA">
      <w:numFmt w:val="bullet"/>
      <w:lvlText w:val="-"/>
      <w:lvlJc w:val="left"/>
      <w:pPr>
        <w:ind w:left="493" w:hanging="361"/>
      </w:pPr>
      <w:rPr>
        <w:rFonts w:ascii="Times New Roman" w:eastAsia="Times New Roman" w:hAnsi="Times New Roman" w:cs="Times New Roman" w:hint="default"/>
        <w:b w:val="0"/>
        <w:bCs w:val="0"/>
        <w:i w:val="0"/>
        <w:iCs w:val="0"/>
        <w:w w:val="100"/>
        <w:sz w:val="22"/>
        <w:szCs w:val="22"/>
      </w:rPr>
    </w:lvl>
    <w:lvl w:ilvl="1" w:tplc="1DE2D460">
      <w:numFmt w:val="bullet"/>
      <w:lvlText w:val="-"/>
      <w:lvlJc w:val="left"/>
      <w:pPr>
        <w:ind w:left="853" w:hanging="360"/>
      </w:pPr>
      <w:rPr>
        <w:rFonts w:ascii="Times New Roman" w:eastAsia="Times New Roman" w:hAnsi="Times New Roman" w:cs="Times New Roman" w:hint="default"/>
        <w:b w:val="0"/>
        <w:bCs w:val="0"/>
        <w:i w:val="0"/>
        <w:iCs w:val="0"/>
        <w:w w:val="100"/>
        <w:sz w:val="22"/>
        <w:szCs w:val="22"/>
      </w:rPr>
    </w:lvl>
    <w:lvl w:ilvl="2" w:tplc="DFDED45E">
      <w:numFmt w:val="bullet"/>
      <w:lvlText w:val="•"/>
      <w:lvlJc w:val="left"/>
      <w:pPr>
        <w:ind w:left="1891" w:hanging="360"/>
      </w:pPr>
      <w:rPr>
        <w:rFonts w:hint="default"/>
      </w:rPr>
    </w:lvl>
    <w:lvl w:ilvl="3" w:tplc="B5503F50">
      <w:numFmt w:val="bullet"/>
      <w:lvlText w:val="•"/>
      <w:lvlJc w:val="left"/>
      <w:pPr>
        <w:ind w:left="2923" w:hanging="360"/>
      </w:pPr>
      <w:rPr>
        <w:rFonts w:hint="default"/>
      </w:rPr>
    </w:lvl>
    <w:lvl w:ilvl="4" w:tplc="4BA0B70C">
      <w:numFmt w:val="bullet"/>
      <w:lvlText w:val="•"/>
      <w:lvlJc w:val="left"/>
      <w:pPr>
        <w:ind w:left="3955" w:hanging="360"/>
      </w:pPr>
      <w:rPr>
        <w:rFonts w:hint="default"/>
      </w:rPr>
    </w:lvl>
    <w:lvl w:ilvl="5" w:tplc="CB0894C6">
      <w:numFmt w:val="bullet"/>
      <w:lvlText w:val="•"/>
      <w:lvlJc w:val="left"/>
      <w:pPr>
        <w:ind w:left="4987" w:hanging="360"/>
      </w:pPr>
      <w:rPr>
        <w:rFonts w:hint="default"/>
      </w:rPr>
    </w:lvl>
    <w:lvl w:ilvl="6" w:tplc="19C2B040">
      <w:numFmt w:val="bullet"/>
      <w:lvlText w:val="•"/>
      <w:lvlJc w:val="left"/>
      <w:pPr>
        <w:ind w:left="6019" w:hanging="360"/>
      </w:pPr>
      <w:rPr>
        <w:rFonts w:hint="default"/>
      </w:rPr>
    </w:lvl>
    <w:lvl w:ilvl="7" w:tplc="108C1E68">
      <w:numFmt w:val="bullet"/>
      <w:lvlText w:val="•"/>
      <w:lvlJc w:val="left"/>
      <w:pPr>
        <w:ind w:left="7050" w:hanging="360"/>
      </w:pPr>
      <w:rPr>
        <w:rFonts w:hint="default"/>
      </w:rPr>
    </w:lvl>
    <w:lvl w:ilvl="8" w:tplc="04742766">
      <w:numFmt w:val="bullet"/>
      <w:lvlText w:val="•"/>
      <w:lvlJc w:val="left"/>
      <w:pPr>
        <w:ind w:left="8082" w:hanging="360"/>
      </w:pPr>
      <w:rPr>
        <w:rFonts w:hint="default"/>
      </w:rPr>
    </w:lvl>
  </w:abstractNum>
  <w:abstractNum w:abstractNumId="40" w15:restartNumberingAfterBreak="0">
    <w:nsid w:val="7DAD330D"/>
    <w:multiLevelType w:val="hybridMultilevel"/>
    <w:tmpl w:val="5850747A"/>
    <w:lvl w:ilvl="0" w:tplc="8ADA557A">
      <w:start w:val="29"/>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5"/>
  </w:num>
  <w:num w:numId="2">
    <w:abstractNumId w:val="4"/>
  </w:num>
  <w:num w:numId="3">
    <w:abstractNumId w:val="28"/>
  </w:num>
  <w:num w:numId="4">
    <w:abstractNumId w:val="18"/>
  </w:num>
  <w:num w:numId="5">
    <w:abstractNumId w:val="30"/>
  </w:num>
  <w:num w:numId="6">
    <w:abstractNumId w:val="31"/>
  </w:num>
  <w:num w:numId="7">
    <w:abstractNumId w:val="2"/>
  </w:num>
  <w:num w:numId="8">
    <w:abstractNumId w:val="0"/>
  </w:num>
  <w:num w:numId="9">
    <w:abstractNumId w:val="11"/>
  </w:num>
  <w:num w:numId="10">
    <w:abstractNumId w:val="26"/>
  </w:num>
  <w:num w:numId="11">
    <w:abstractNumId w:val="7"/>
  </w:num>
  <w:num w:numId="12">
    <w:abstractNumId w:val="3"/>
  </w:num>
  <w:num w:numId="13">
    <w:abstractNumId w:val="10"/>
  </w:num>
  <w:num w:numId="14">
    <w:abstractNumId w:val="27"/>
  </w:num>
  <w:num w:numId="15">
    <w:abstractNumId w:val="12"/>
  </w:num>
  <w:num w:numId="16">
    <w:abstractNumId w:val="21"/>
  </w:num>
  <w:num w:numId="17">
    <w:abstractNumId w:val="5"/>
  </w:num>
  <w:num w:numId="18">
    <w:abstractNumId w:val="19"/>
  </w:num>
  <w:num w:numId="19">
    <w:abstractNumId w:val="24"/>
  </w:num>
  <w:num w:numId="20">
    <w:abstractNumId w:val="8"/>
  </w:num>
  <w:num w:numId="21">
    <w:abstractNumId w:val="39"/>
  </w:num>
  <w:num w:numId="22">
    <w:abstractNumId w:val="38"/>
  </w:num>
  <w:num w:numId="23">
    <w:abstractNumId w:val="1"/>
  </w:num>
  <w:num w:numId="24">
    <w:abstractNumId w:val="15"/>
  </w:num>
  <w:num w:numId="25">
    <w:abstractNumId w:val="14"/>
  </w:num>
  <w:num w:numId="26">
    <w:abstractNumId w:val="13"/>
  </w:num>
  <w:num w:numId="27">
    <w:abstractNumId w:val="40"/>
  </w:num>
  <w:num w:numId="28">
    <w:abstractNumId w:val="29"/>
  </w:num>
  <w:num w:numId="29">
    <w:abstractNumId w:val="34"/>
  </w:num>
  <w:num w:numId="30">
    <w:abstractNumId w:val="33"/>
  </w:num>
  <w:num w:numId="31">
    <w:abstractNumId w:val="22"/>
  </w:num>
  <w:num w:numId="32">
    <w:abstractNumId w:val="16"/>
  </w:num>
  <w:num w:numId="33">
    <w:abstractNumId w:val="20"/>
  </w:num>
  <w:num w:numId="34">
    <w:abstractNumId w:val="17"/>
  </w:num>
  <w:num w:numId="35">
    <w:abstractNumId w:val="6"/>
  </w:num>
  <w:num w:numId="36">
    <w:abstractNumId w:val="25"/>
  </w:num>
  <w:num w:numId="37">
    <w:abstractNumId w:val="23"/>
  </w:num>
  <w:num w:numId="38">
    <w:abstractNumId w:val="37"/>
  </w:num>
  <w:num w:numId="39">
    <w:abstractNumId w:val="9"/>
  </w:num>
  <w:num w:numId="40">
    <w:abstractNumId w:val="32"/>
  </w:num>
  <w:num w:numId="41">
    <w:abstractNumId w:val="36"/>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AE"/>
    <w:rsid w:val="000054C3"/>
    <w:rsid w:val="000104F2"/>
    <w:rsid w:val="000107D2"/>
    <w:rsid w:val="00011582"/>
    <w:rsid w:val="00012F0E"/>
    <w:rsid w:val="00023F95"/>
    <w:rsid w:val="00027C7E"/>
    <w:rsid w:val="000400FE"/>
    <w:rsid w:val="00050439"/>
    <w:rsid w:val="000534DB"/>
    <w:rsid w:val="00064673"/>
    <w:rsid w:val="00065635"/>
    <w:rsid w:val="0007209D"/>
    <w:rsid w:val="000734D9"/>
    <w:rsid w:val="00090381"/>
    <w:rsid w:val="000A4C6E"/>
    <w:rsid w:val="000B2114"/>
    <w:rsid w:val="000C436A"/>
    <w:rsid w:val="000C5F39"/>
    <w:rsid w:val="000D100C"/>
    <w:rsid w:val="000D4AF9"/>
    <w:rsid w:val="000E3D7D"/>
    <w:rsid w:val="000F5297"/>
    <w:rsid w:val="00102828"/>
    <w:rsid w:val="001066AD"/>
    <w:rsid w:val="0010710F"/>
    <w:rsid w:val="00112274"/>
    <w:rsid w:val="001205D5"/>
    <w:rsid w:val="00120E9F"/>
    <w:rsid w:val="0012315A"/>
    <w:rsid w:val="00124FB2"/>
    <w:rsid w:val="001250DE"/>
    <w:rsid w:val="00125C24"/>
    <w:rsid w:val="00131417"/>
    <w:rsid w:val="00132390"/>
    <w:rsid w:val="0013773A"/>
    <w:rsid w:val="00137F68"/>
    <w:rsid w:val="001518AE"/>
    <w:rsid w:val="00155D2E"/>
    <w:rsid w:val="001738AC"/>
    <w:rsid w:val="0018212B"/>
    <w:rsid w:val="00186487"/>
    <w:rsid w:val="001901FC"/>
    <w:rsid w:val="00190B3A"/>
    <w:rsid w:val="00193454"/>
    <w:rsid w:val="001941DC"/>
    <w:rsid w:val="001942AF"/>
    <w:rsid w:val="001A58ED"/>
    <w:rsid w:val="001B0497"/>
    <w:rsid w:val="001C5913"/>
    <w:rsid w:val="001E53ED"/>
    <w:rsid w:val="001F07D8"/>
    <w:rsid w:val="001F2225"/>
    <w:rsid w:val="001F3FA5"/>
    <w:rsid w:val="001F58CE"/>
    <w:rsid w:val="0020062D"/>
    <w:rsid w:val="002161F7"/>
    <w:rsid w:val="00222D2E"/>
    <w:rsid w:val="00225024"/>
    <w:rsid w:val="00225096"/>
    <w:rsid w:val="0022554E"/>
    <w:rsid w:val="0023060F"/>
    <w:rsid w:val="002339C0"/>
    <w:rsid w:val="0023497E"/>
    <w:rsid w:val="00236D84"/>
    <w:rsid w:val="00252B60"/>
    <w:rsid w:val="00255198"/>
    <w:rsid w:val="00260A05"/>
    <w:rsid w:val="002643A4"/>
    <w:rsid w:val="002651F6"/>
    <w:rsid w:val="0026587D"/>
    <w:rsid w:val="00273841"/>
    <w:rsid w:val="002810C8"/>
    <w:rsid w:val="002914C0"/>
    <w:rsid w:val="00291DDF"/>
    <w:rsid w:val="0029430D"/>
    <w:rsid w:val="002A036B"/>
    <w:rsid w:val="002A6FCC"/>
    <w:rsid w:val="002B08AD"/>
    <w:rsid w:val="002C5DDD"/>
    <w:rsid w:val="002C693A"/>
    <w:rsid w:val="002D0A20"/>
    <w:rsid w:val="002D3425"/>
    <w:rsid w:val="002E2365"/>
    <w:rsid w:val="002E6F2D"/>
    <w:rsid w:val="002F0477"/>
    <w:rsid w:val="002F0FF0"/>
    <w:rsid w:val="002F4AA6"/>
    <w:rsid w:val="002F5457"/>
    <w:rsid w:val="002F5F66"/>
    <w:rsid w:val="002F7013"/>
    <w:rsid w:val="00302C30"/>
    <w:rsid w:val="00303642"/>
    <w:rsid w:val="003066C2"/>
    <w:rsid w:val="0031540E"/>
    <w:rsid w:val="00327A33"/>
    <w:rsid w:val="003311A2"/>
    <w:rsid w:val="00331244"/>
    <w:rsid w:val="00360376"/>
    <w:rsid w:val="003606D7"/>
    <w:rsid w:val="00365C73"/>
    <w:rsid w:val="00365E88"/>
    <w:rsid w:val="00371FE4"/>
    <w:rsid w:val="00393D51"/>
    <w:rsid w:val="003941BE"/>
    <w:rsid w:val="003B22AB"/>
    <w:rsid w:val="003B5852"/>
    <w:rsid w:val="003B5E2B"/>
    <w:rsid w:val="003C1B6E"/>
    <w:rsid w:val="003C5E0B"/>
    <w:rsid w:val="003C7477"/>
    <w:rsid w:val="003E1CF1"/>
    <w:rsid w:val="003E253B"/>
    <w:rsid w:val="003E44A2"/>
    <w:rsid w:val="003F4E24"/>
    <w:rsid w:val="003F6032"/>
    <w:rsid w:val="00404B0C"/>
    <w:rsid w:val="00405EB7"/>
    <w:rsid w:val="00406A5E"/>
    <w:rsid w:val="00432644"/>
    <w:rsid w:val="00433E9B"/>
    <w:rsid w:val="004407D8"/>
    <w:rsid w:val="004427E3"/>
    <w:rsid w:val="00443478"/>
    <w:rsid w:val="00454632"/>
    <w:rsid w:val="00454A05"/>
    <w:rsid w:val="00456B27"/>
    <w:rsid w:val="00461982"/>
    <w:rsid w:val="00461D63"/>
    <w:rsid w:val="00461F0C"/>
    <w:rsid w:val="00463B1C"/>
    <w:rsid w:val="00486793"/>
    <w:rsid w:val="00487302"/>
    <w:rsid w:val="004A2E0B"/>
    <w:rsid w:val="004A6ECE"/>
    <w:rsid w:val="004B14E8"/>
    <w:rsid w:val="004C1149"/>
    <w:rsid w:val="004E04FB"/>
    <w:rsid w:val="004E66F4"/>
    <w:rsid w:val="004F15DA"/>
    <w:rsid w:val="004F2F75"/>
    <w:rsid w:val="004F3C38"/>
    <w:rsid w:val="004F43BA"/>
    <w:rsid w:val="004F7B76"/>
    <w:rsid w:val="00501428"/>
    <w:rsid w:val="00502672"/>
    <w:rsid w:val="005052E9"/>
    <w:rsid w:val="005057A2"/>
    <w:rsid w:val="005058AF"/>
    <w:rsid w:val="00510D29"/>
    <w:rsid w:val="00523263"/>
    <w:rsid w:val="00523F14"/>
    <w:rsid w:val="00535CFF"/>
    <w:rsid w:val="00541270"/>
    <w:rsid w:val="00541BF7"/>
    <w:rsid w:val="0054367A"/>
    <w:rsid w:val="005443DA"/>
    <w:rsid w:val="0055768E"/>
    <w:rsid w:val="00567F28"/>
    <w:rsid w:val="0057648F"/>
    <w:rsid w:val="0059252C"/>
    <w:rsid w:val="0059549F"/>
    <w:rsid w:val="00596E33"/>
    <w:rsid w:val="005A0442"/>
    <w:rsid w:val="005B6E9B"/>
    <w:rsid w:val="005C5F95"/>
    <w:rsid w:val="005C618A"/>
    <w:rsid w:val="005D18F6"/>
    <w:rsid w:val="005E4CBC"/>
    <w:rsid w:val="005E7640"/>
    <w:rsid w:val="005F1E81"/>
    <w:rsid w:val="005F606C"/>
    <w:rsid w:val="00600F06"/>
    <w:rsid w:val="00602B47"/>
    <w:rsid w:val="006138E5"/>
    <w:rsid w:val="0062056D"/>
    <w:rsid w:val="00631397"/>
    <w:rsid w:val="006368C1"/>
    <w:rsid w:val="006525D3"/>
    <w:rsid w:val="00656CF3"/>
    <w:rsid w:val="006864DF"/>
    <w:rsid w:val="00693957"/>
    <w:rsid w:val="00695627"/>
    <w:rsid w:val="006958F4"/>
    <w:rsid w:val="006A6237"/>
    <w:rsid w:val="006B06C0"/>
    <w:rsid w:val="006B2372"/>
    <w:rsid w:val="006C27F1"/>
    <w:rsid w:val="006C424E"/>
    <w:rsid w:val="006D1EA1"/>
    <w:rsid w:val="006D20C9"/>
    <w:rsid w:val="006D30B1"/>
    <w:rsid w:val="006D3621"/>
    <w:rsid w:val="006E084B"/>
    <w:rsid w:val="006E4688"/>
    <w:rsid w:val="006F0851"/>
    <w:rsid w:val="006F7EFE"/>
    <w:rsid w:val="0070151F"/>
    <w:rsid w:val="00703BA2"/>
    <w:rsid w:val="00712D72"/>
    <w:rsid w:val="00715DE8"/>
    <w:rsid w:val="0071739D"/>
    <w:rsid w:val="0073071F"/>
    <w:rsid w:val="00734983"/>
    <w:rsid w:val="00736ED8"/>
    <w:rsid w:val="00752DF0"/>
    <w:rsid w:val="007678A2"/>
    <w:rsid w:val="00770414"/>
    <w:rsid w:val="0077085B"/>
    <w:rsid w:val="0077201F"/>
    <w:rsid w:val="00782A70"/>
    <w:rsid w:val="00785B72"/>
    <w:rsid w:val="00791918"/>
    <w:rsid w:val="007A1C62"/>
    <w:rsid w:val="007B2647"/>
    <w:rsid w:val="007C0678"/>
    <w:rsid w:val="007C4160"/>
    <w:rsid w:val="007C6D31"/>
    <w:rsid w:val="007D3A19"/>
    <w:rsid w:val="007E03DD"/>
    <w:rsid w:val="007E5780"/>
    <w:rsid w:val="007E76FF"/>
    <w:rsid w:val="008019B7"/>
    <w:rsid w:val="00801CB8"/>
    <w:rsid w:val="00803812"/>
    <w:rsid w:val="0080600E"/>
    <w:rsid w:val="00812767"/>
    <w:rsid w:val="00815952"/>
    <w:rsid w:val="0082209C"/>
    <w:rsid w:val="0083449D"/>
    <w:rsid w:val="00834B7D"/>
    <w:rsid w:val="008431A6"/>
    <w:rsid w:val="00845BEC"/>
    <w:rsid w:val="008529AF"/>
    <w:rsid w:val="00854BDD"/>
    <w:rsid w:val="0086035E"/>
    <w:rsid w:val="00871E3B"/>
    <w:rsid w:val="00882BCC"/>
    <w:rsid w:val="00890296"/>
    <w:rsid w:val="00894BD2"/>
    <w:rsid w:val="008B23F6"/>
    <w:rsid w:val="008B437C"/>
    <w:rsid w:val="008C0728"/>
    <w:rsid w:val="008C70AA"/>
    <w:rsid w:val="008D3C06"/>
    <w:rsid w:val="008D5813"/>
    <w:rsid w:val="008E188D"/>
    <w:rsid w:val="008E1D45"/>
    <w:rsid w:val="008F6536"/>
    <w:rsid w:val="009169C0"/>
    <w:rsid w:val="00940215"/>
    <w:rsid w:val="00942E3C"/>
    <w:rsid w:val="00944661"/>
    <w:rsid w:val="00946BF6"/>
    <w:rsid w:val="00956D5D"/>
    <w:rsid w:val="009604C2"/>
    <w:rsid w:val="00960900"/>
    <w:rsid w:val="00975633"/>
    <w:rsid w:val="009823F8"/>
    <w:rsid w:val="00986C62"/>
    <w:rsid w:val="009914DD"/>
    <w:rsid w:val="0099455E"/>
    <w:rsid w:val="00995839"/>
    <w:rsid w:val="00995CA7"/>
    <w:rsid w:val="009A5D2C"/>
    <w:rsid w:val="009B0D53"/>
    <w:rsid w:val="009B3863"/>
    <w:rsid w:val="009B5ABB"/>
    <w:rsid w:val="009C3E68"/>
    <w:rsid w:val="009C418C"/>
    <w:rsid w:val="009C56FB"/>
    <w:rsid w:val="009C5812"/>
    <w:rsid w:val="009C7816"/>
    <w:rsid w:val="009D589A"/>
    <w:rsid w:val="009D67E5"/>
    <w:rsid w:val="009E142C"/>
    <w:rsid w:val="009E7673"/>
    <w:rsid w:val="009F070F"/>
    <w:rsid w:val="009F0F37"/>
    <w:rsid w:val="009F26D8"/>
    <w:rsid w:val="00A00A7C"/>
    <w:rsid w:val="00A07888"/>
    <w:rsid w:val="00A07AEB"/>
    <w:rsid w:val="00A175A0"/>
    <w:rsid w:val="00A17C58"/>
    <w:rsid w:val="00A20B4C"/>
    <w:rsid w:val="00A247C1"/>
    <w:rsid w:val="00A35D25"/>
    <w:rsid w:val="00A410D2"/>
    <w:rsid w:val="00A471AC"/>
    <w:rsid w:val="00A56293"/>
    <w:rsid w:val="00A56320"/>
    <w:rsid w:val="00A61ACD"/>
    <w:rsid w:val="00A644CE"/>
    <w:rsid w:val="00A730E9"/>
    <w:rsid w:val="00A75403"/>
    <w:rsid w:val="00A754D6"/>
    <w:rsid w:val="00A7709A"/>
    <w:rsid w:val="00A806F3"/>
    <w:rsid w:val="00A8146B"/>
    <w:rsid w:val="00A82CAE"/>
    <w:rsid w:val="00A8330E"/>
    <w:rsid w:val="00A8385C"/>
    <w:rsid w:val="00A86717"/>
    <w:rsid w:val="00AB01D7"/>
    <w:rsid w:val="00AB33ED"/>
    <w:rsid w:val="00AB4EC2"/>
    <w:rsid w:val="00AB71B4"/>
    <w:rsid w:val="00AC49BE"/>
    <w:rsid w:val="00AE055B"/>
    <w:rsid w:val="00AF2622"/>
    <w:rsid w:val="00B0437E"/>
    <w:rsid w:val="00B136D9"/>
    <w:rsid w:val="00B1768D"/>
    <w:rsid w:val="00B201B0"/>
    <w:rsid w:val="00B24957"/>
    <w:rsid w:val="00B26F42"/>
    <w:rsid w:val="00B27362"/>
    <w:rsid w:val="00B32EDC"/>
    <w:rsid w:val="00B34499"/>
    <w:rsid w:val="00B4232F"/>
    <w:rsid w:val="00B462A5"/>
    <w:rsid w:val="00B47313"/>
    <w:rsid w:val="00B53C55"/>
    <w:rsid w:val="00B5479B"/>
    <w:rsid w:val="00B55FCB"/>
    <w:rsid w:val="00B645BB"/>
    <w:rsid w:val="00B66635"/>
    <w:rsid w:val="00B70916"/>
    <w:rsid w:val="00B710E2"/>
    <w:rsid w:val="00B746EB"/>
    <w:rsid w:val="00B85BAF"/>
    <w:rsid w:val="00BB788E"/>
    <w:rsid w:val="00BC73F0"/>
    <w:rsid w:val="00BE099E"/>
    <w:rsid w:val="00BE49B1"/>
    <w:rsid w:val="00BE783C"/>
    <w:rsid w:val="00BF1690"/>
    <w:rsid w:val="00BF4491"/>
    <w:rsid w:val="00C10735"/>
    <w:rsid w:val="00C16B2D"/>
    <w:rsid w:val="00C1782E"/>
    <w:rsid w:val="00C17AA6"/>
    <w:rsid w:val="00C2154A"/>
    <w:rsid w:val="00C31DA8"/>
    <w:rsid w:val="00C33096"/>
    <w:rsid w:val="00C367D4"/>
    <w:rsid w:val="00C47348"/>
    <w:rsid w:val="00C66FCC"/>
    <w:rsid w:val="00C83AF8"/>
    <w:rsid w:val="00C8471C"/>
    <w:rsid w:val="00C84843"/>
    <w:rsid w:val="00C87438"/>
    <w:rsid w:val="00C91C48"/>
    <w:rsid w:val="00C940E4"/>
    <w:rsid w:val="00CB430F"/>
    <w:rsid w:val="00CC0D3B"/>
    <w:rsid w:val="00CC5EB8"/>
    <w:rsid w:val="00CC7766"/>
    <w:rsid w:val="00CD4305"/>
    <w:rsid w:val="00CD60B0"/>
    <w:rsid w:val="00CF534D"/>
    <w:rsid w:val="00CF6B37"/>
    <w:rsid w:val="00D06172"/>
    <w:rsid w:val="00D107D2"/>
    <w:rsid w:val="00D17242"/>
    <w:rsid w:val="00D225AF"/>
    <w:rsid w:val="00D361BB"/>
    <w:rsid w:val="00D36DA2"/>
    <w:rsid w:val="00D36E2E"/>
    <w:rsid w:val="00D43340"/>
    <w:rsid w:val="00D4448C"/>
    <w:rsid w:val="00D47A09"/>
    <w:rsid w:val="00D515F1"/>
    <w:rsid w:val="00D52526"/>
    <w:rsid w:val="00D63F92"/>
    <w:rsid w:val="00D6634D"/>
    <w:rsid w:val="00D71C04"/>
    <w:rsid w:val="00D877B3"/>
    <w:rsid w:val="00D93E45"/>
    <w:rsid w:val="00D94C6E"/>
    <w:rsid w:val="00DA528A"/>
    <w:rsid w:val="00DB11C4"/>
    <w:rsid w:val="00DB2E90"/>
    <w:rsid w:val="00DB6E1F"/>
    <w:rsid w:val="00DC1933"/>
    <w:rsid w:val="00DC383E"/>
    <w:rsid w:val="00DC70F4"/>
    <w:rsid w:val="00DD322D"/>
    <w:rsid w:val="00DD38E3"/>
    <w:rsid w:val="00DD3C7A"/>
    <w:rsid w:val="00DE26E3"/>
    <w:rsid w:val="00DE5939"/>
    <w:rsid w:val="00DE7101"/>
    <w:rsid w:val="00E02301"/>
    <w:rsid w:val="00E028EE"/>
    <w:rsid w:val="00E075FB"/>
    <w:rsid w:val="00E10E7A"/>
    <w:rsid w:val="00E15C01"/>
    <w:rsid w:val="00E209C5"/>
    <w:rsid w:val="00E27B21"/>
    <w:rsid w:val="00E32B3E"/>
    <w:rsid w:val="00E33DE3"/>
    <w:rsid w:val="00E354A9"/>
    <w:rsid w:val="00E4010F"/>
    <w:rsid w:val="00E40F94"/>
    <w:rsid w:val="00E41626"/>
    <w:rsid w:val="00E42541"/>
    <w:rsid w:val="00E45914"/>
    <w:rsid w:val="00E46BC4"/>
    <w:rsid w:val="00E500AE"/>
    <w:rsid w:val="00E54986"/>
    <w:rsid w:val="00E57BE0"/>
    <w:rsid w:val="00E717A3"/>
    <w:rsid w:val="00E74568"/>
    <w:rsid w:val="00E9549A"/>
    <w:rsid w:val="00E97B2C"/>
    <w:rsid w:val="00EA0B29"/>
    <w:rsid w:val="00EA0CCB"/>
    <w:rsid w:val="00EA1705"/>
    <w:rsid w:val="00EA544B"/>
    <w:rsid w:val="00EA7196"/>
    <w:rsid w:val="00EC11F5"/>
    <w:rsid w:val="00ED634B"/>
    <w:rsid w:val="00ED6442"/>
    <w:rsid w:val="00EE2D0F"/>
    <w:rsid w:val="00F004FA"/>
    <w:rsid w:val="00F05AEF"/>
    <w:rsid w:val="00F14597"/>
    <w:rsid w:val="00F161D9"/>
    <w:rsid w:val="00F17BF7"/>
    <w:rsid w:val="00F17E21"/>
    <w:rsid w:val="00F221D6"/>
    <w:rsid w:val="00F312C7"/>
    <w:rsid w:val="00F514BB"/>
    <w:rsid w:val="00F6292B"/>
    <w:rsid w:val="00F6704A"/>
    <w:rsid w:val="00F6778C"/>
    <w:rsid w:val="00F74D7F"/>
    <w:rsid w:val="00F76542"/>
    <w:rsid w:val="00F85702"/>
    <w:rsid w:val="00F919C4"/>
    <w:rsid w:val="00F91CAE"/>
    <w:rsid w:val="00FB3352"/>
    <w:rsid w:val="00FC0F01"/>
    <w:rsid w:val="00FC4C10"/>
    <w:rsid w:val="00FD6267"/>
    <w:rsid w:val="00FD74DA"/>
    <w:rsid w:val="00FE08CF"/>
    <w:rsid w:val="00FF632F"/>
    <w:rsid w:val="00FF7EDB"/>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75782"/>
  <w15:chartTrackingRefBased/>
  <w15:docId w15:val="{9BC3C012-42F5-7743-B4AB-6D2EE82F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40"/>
    <w:pPr>
      <w:spacing w:before="120"/>
      <w:jc w:val="both"/>
    </w:pPr>
    <w:rPr>
      <w:rFonts w:ascii="Arial Narrow" w:eastAsia="Times New Roman" w:hAnsi="Arial Narrow" w:cs="Times New Roman"/>
      <w:sz w:val="22"/>
      <w:lang w:eastAsia="fr-FR"/>
    </w:rPr>
  </w:style>
  <w:style w:type="paragraph" w:styleId="Titre1">
    <w:name w:val="heading 1"/>
    <w:basedOn w:val="Normal"/>
    <w:next w:val="Normal"/>
    <w:link w:val="Titre1Car"/>
    <w:uiPriority w:val="9"/>
    <w:qFormat/>
    <w:rsid w:val="00360376"/>
    <w:pPr>
      <w:keepNext/>
      <w:keepLines/>
      <w:outlineLvl w:val="0"/>
    </w:pPr>
    <w:rPr>
      <w:rFonts w:eastAsiaTheme="majorEastAsia" w:cs="Times New Roman (Titres CS)"/>
      <w:b/>
      <w:caps/>
      <w:color w:val="000000" w:themeColor="text1"/>
      <w:szCs w:val="32"/>
      <w:lang w:val="fr-FR"/>
    </w:rPr>
  </w:style>
  <w:style w:type="paragraph" w:styleId="Titre2">
    <w:name w:val="heading 2"/>
    <w:basedOn w:val="Normal"/>
    <w:next w:val="Normal"/>
    <w:link w:val="Titre2Car"/>
    <w:uiPriority w:val="9"/>
    <w:unhideWhenUsed/>
    <w:qFormat/>
    <w:rsid w:val="005E7640"/>
    <w:pPr>
      <w:keepNext/>
      <w:keepLines/>
      <w:spacing w:before="240"/>
      <w:ind w:left="709"/>
      <w:outlineLvl w:val="1"/>
    </w:pPr>
    <w:rPr>
      <w:rFonts w:eastAsiaTheme="majorEastAsia" w:cs="Times New Roman (Titres CS)"/>
      <w:b/>
      <w:smallCaps/>
      <w:color w:val="000000" w:themeColor="text1"/>
      <w:szCs w:val="26"/>
    </w:rPr>
  </w:style>
  <w:style w:type="paragraph" w:styleId="Titre3">
    <w:name w:val="heading 3"/>
    <w:basedOn w:val="Normal"/>
    <w:next w:val="Normal"/>
    <w:link w:val="Titre3Car"/>
    <w:uiPriority w:val="9"/>
    <w:unhideWhenUsed/>
    <w:qFormat/>
    <w:rsid w:val="00502672"/>
    <w:pPr>
      <w:keepNext/>
      <w:keepLines/>
      <w:spacing w:before="40"/>
      <w:ind w:left="1416"/>
      <w:outlineLvl w:val="2"/>
    </w:pPr>
    <w:rPr>
      <w:rFonts w:eastAsiaTheme="majorEastAsia" w:cstheme="majorBidi"/>
      <w:b/>
      <w:i/>
      <w:color w:val="000000" w:themeColor="text1"/>
    </w:rPr>
  </w:style>
  <w:style w:type="paragraph" w:styleId="Titre4">
    <w:name w:val="heading 4"/>
    <w:basedOn w:val="Normal"/>
    <w:next w:val="Normal"/>
    <w:link w:val="Titre4Car"/>
    <w:uiPriority w:val="9"/>
    <w:unhideWhenUsed/>
    <w:qFormat/>
    <w:rsid w:val="005E7640"/>
    <w:pPr>
      <w:keepNext/>
      <w:keepLines/>
      <w:numPr>
        <w:numId w:val="28"/>
      </w:numPr>
      <w:outlineLvl w:val="3"/>
    </w:pPr>
    <w:rPr>
      <w:rFonts w:eastAsiaTheme="majorEastAsia" w:cs="Times New Roman (Titres CS)"/>
      <w:b/>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0376"/>
    <w:rPr>
      <w:rFonts w:ascii="Arial Narrow" w:eastAsiaTheme="majorEastAsia" w:hAnsi="Arial Narrow" w:cs="Times New Roman (Titres CS)"/>
      <w:b/>
      <w:caps/>
      <w:color w:val="000000" w:themeColor="text1"/>
      <w:sz w:val="22"/>
      <w:szCs w:val="32"/>
      <w:lang w:val="fr-FR" w:eastAsia="fr-FR"/>
    </w:rPr>
  </w:style>
  <w:style w:type="character" w:customStyle="1" w:styleId="Titre2Car">
    <w:name w:val="Titre 2 Car"/>
    <w:basedOn w:val="Policepardfaut"/>
    <w:link w:val="Titre2"/>
    <w:uiPriority w:val="9"/>
    <w:rsid w:val="005E7640"/>
    <w:rPr>
      <w:rFonts w:ascii="Arial Narrow" w:eastAsiaTheme="majorEastAsia" w:hAnsi="Arial Narrow" w:cs="Times New Roman (Titres CS)"/>
      <w:b/>
      <w:smallCaps/>
      <w:color w:val="000000" w:themeColor="text1"/>
      <w:sz w:val="22"/>
      <w:szCs w:val="26"/>
      <w:lang w:eastAsia="fr-FR"/>
    </w:rPr>
  </w:style>
  <w:style w:type="character" w:customStyle="1" w:styleId="Titre3Car">
    <w:name w:val="Titre 3 Car"/>
    <w:basedOn w:val="Policepardfaut"/>
    <w:link w:val="Titre3"/>
    <w:uiPriority w:val="9"/>
    <w:rsid w:val="00502672"/>
    <w:rPr>
      <w:rFonts w:ascii="Arial Narrow" w:eastAsiaTheme="majorEastAsia" w:hAnsi="Arial Narrow" w:cstheme="majorBidi"/>
      <w:b/>
      <w:i/>
      <w:color w:val="000000" w:themeColor="text1"/>
      <w:sz w:val="22"/>
      <w:lang w:eastAsia="fr-FR"/>
    </w:rPr>
  </w:style>
  <w:style w:type="paragraph" w:styleId="Paragraphedeliste">
    <w:name w:val="List Paragraph"/>
    <w:aliases w:val="References,Bullets,Bullet Points,Farbige Liste - Akzent 11,Paragraphe à Puce,Titre1,Paragraphe de liste 1,Paragraphe de liste1,Paragraphe  revu,Citation List,본문(내용),Listes,List Paragraph (bulleted list),Bullet 1 List,Dot pt,Liste 1"/>
    <w:basedOn w:val="Normal"/>
    <w:link w:val="ParagraphedelisteCar"/>
    <w:uiPriority w:val="34"/>
    <w:qFormat/>
    <w:rsid w:val="00E32B3E"/>
    <w:pPr>
      <w:ind w:left="720"/>
      <w:contextualSpacing/>
    </w:pPr>
    <w:rPr>
      <w:rFonts w:ascii="Arial" w:hAnsi="Arial"/>
      <w:szCs w:val="22"/>
      <w:lang w:val="fr-FR"/>
    </w:rPr>
  </w:style>
  <w:style w:type="character" w:customStyle="1" w:styleId="ParagraphedelisteCar">
    <w:name w:val="Paragraphe de liste Car"/>
    <w:aliases w:val="References Car,Bullets Car,Bullet Points Car,Farbige Liste - Akzent 11 Car,Paragraphe à Puce Car,Titre1 Car,Paragraphe de liste 1 Car,Paragraphe de liste1 Car,Paragraphe  revu Car,Citation List Car,본문(내용) Car,Listes Car"/>
    <w:link w:val="Paragraphedeliste"/>
    <w:uiPriority w:val="34"/>
    <w:qFormat/>
    <w:rsid w:val="00E32B3E"/>
    <w:rPr>
      <w:rFonts w:ascii="Arial" w:hAnsi="Arial"/>
      <w:sz w:val="22"/>
      <w:szCs w:val="22"/>
      <w:lang w:val="fr-FR"/>
    </w:rPr>
  </w:style>
  <w:style w:type="paragraph" w:styleId="Commentaire">
    <w:name w:val="annotation text"/>
    <w:basedOn w:val="Normal"/>
    <w:link w:val="CommentaireCar"/>
    <w:uiPriority w:val="99"/>
    <w:unhideWhenUsed/>
    <w:rsid w:val="00E32B3E"/>
    <w:pPr>
      <w:spacing w:after="200"/>
    </w:pPr>
    <w:rPr>
      <w:rFonts w:ascii="Calibri" w:eastAsia="Calibri" w:hAnsi="Calibri"/>
      <w:sz w:val="20"/>
      <w:szCs w:val="20"/>
      <w:lang w:val="x-none" w:eastAsia="x-none"/>
    </w:rPr>
  </w:style>
  <w:style w:type="character" w:customStyle="1" w:styleId="CommentaireCar">
    <w:name w:val="Commentaire Car"/>
    <w:basedOn w:val="Policepardfaut"/>
    <w:link w:val="Commentaire"/>
    <w:uiPriority w:val="99"/>
    <w:rsid w:val="00E32B3E"/>
    <w:rPr>
      <w:rFonts w:ascii="Calibri" w:eastAsia="Calibri" w:hAnsi="Calibri" w:cs="Times New Roman"/>
      <w:sz w:val="20"/>
      <w:szCs w:val="20"/>
      <w:lang w:val="x-none" w:eastAsia="x-none"/>
    </w:rPr>
  </w:style>
  <w:style w:type="character" w:styleId="Marquedecommentaire">
    <w:name w:val="annotation reference"/>
    <w:basedOn w:val="Policepardfaut"/>
    <w:uiPriority w:val="99"/>
    <w:semiHidden/>
    <w:unhideWhenUsed/>
    <w:rsid w:val="00E32B3E"/>
    <w:rPr>
      <w:sz w:val="16"/>
      <w:szCs w:val="16"/>
    </w:rPr>
  </w:style>
  <w:style w:type="paragraph" w:customStyle="1" w:styleId="footnotedescription">
    <w:name w:val="footnote description"/>
    <w:next w:val="Normal"/>
    <w:link w:val="footnotedescriptionChar"/>
    <w:hidden/>
    <w:rsid w:val="006B06C0"/>
    <w:pPr>
      <w:spacing w:line="259" w:lineRule="auto"/>
    </w:pPr>
    <w:rPr>
      <w:rFonts w:ascii="Times New Roman" w:eastAsia="Times New Roman" w:hAnsi="Times New Roman" w:cs="Times New Roman"/>
      <w:color w:val="444444"/>
      <w:sz w:val="19"/>
      <w:lang w:eastAsia="fr-FR"/>
    </w:rPr>
  </w:style>
  <w:style w:type="character" w:customStyle="1" w:styleId="footnotedescriptionChar">
    <w:name w:val="footnote description Char"/>
    <w:link w:val="footnotedescription"/>
    <w:rsid w:val="006B06C0"/>
    <w:rPr>
      <w:rFonts w:ascii="Times New Roman" w:eastAsia="Times New Roman" w:hAnsi="Times New Roman" w:cs="Times New Roman"/>
      <w:color w:val="444444"/>
      <w:sz w:val="19"/>
      <w:lang w:eastAsia="fr-FR"/>
    </w:rPr>
  </w:style>
  <w:style w:type="character" w:customStyle="1" w:styleId="footnotemark">
    <w:name w:val="footnote mark"/>
    <w:hidden/>
    <w:rsid w:val="006B06C0"/>
    <w:rPr>
      <w:rFonts w:ascii="Times New Roman" w:eastAsia="Times New Roman" w:hAnsi="Times New Roman" w:cs="Times New Roman"/>
      <w:color w:val="444444"/>
      <w:sz w:val="23"/>
      <w:vertAlign w:val="superscript"/>
    </w:rPr>
  </w:style>
  <w:style w:type="character" w:customStyle="1" w:styleId="markedcontent">
    <w:name w:val="markedcontent"/>
    <w:basedOn w:val="Policepardfaut"/>
    <w:rsid w:val="00F76542"/>
  </w:style>
  <w:style w:type="table" w:styleId="Grilledutableau">
    <w:name w:val="Table Grid"/>
    <w:basedOn w:val="TableauNormal"/>
    <w:uiPriority w:val="39"/>
    <w:rsid w:val="00FD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302C30"/>
    <w:rPr>
      <w:sz w:val="22"/>
      <w:szCs w:val="22"/>
      <w:lang w:val="fr-FR"/>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302C30"/>
    <w:rPr>
      <w:sz w:val="22"/>
      <w:szCs w:val="22"/>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18212B"/>
    <w:pPr>
      <w:tabs>
        <w:tab w:val="center" w:pos="4536"/>
        <w:tab w:val="right" w:pos="9072"/>
      </w:tabs>
      <w:spacing w:before="0"/>
    </w:pPr>
  </w:style>
  <w:style w:type="character" w:customStyle="1" w:styleId="En-tteCar">
    <w:name w:val="En-tête Car"/>
    <w:basedOn w:val="Policepardfaut"/>
    <w:link w:val="En-tte"/>
    <w:uiPriority w:val="99"/>
    <w:rsid w:val="0018212B"/>
    <w:rPr>
      <w:rFonts w:ascii="Arial Narrow" w:eastAsia="Times New Roman" w:hAnsi="Arial Narrow" w:cs="Times New Roman"/>
      <w:sz w:val="22"/>
      <w:lang w:eastAsia="fr-FR"/>
    </w:rPr>
  </w:style>
  <w:style w:type="paragraph" w:styleId="Pieddepage">
    <w:name w:val="footer"/>
    <w:basedOn w:val="Normal"/>
    <w:link w:val="PieddepageCar"/>
    <w:uiPriority w:val="99"/>
    <w:unhideWhenUsed/>
    <w:rsid w:val="0018212B"/>
    <w:pPr>
      <w:tabs>
        <w:tab w:val="center" w:pos="4536"/>
        <w:tab w:val="right" w:pos="9072"/>
      </w:tabs>
      <w:spacing w:before="0"/>
    </w:pPr>
  </w:style>
  <w:style w:type="character" w:customStyle="1" w:styleId="PieddepageCar">
    <w:name w:val="Pied de page Car"/>
    <w:basedOn w:val="Policepardfaut"/>
    <w:link w:val="Pieddepage"/>
    <w:uiPriority w:val="99"/>
    <w:rsid w:val="0018212B"/>
    <w:rPr>
      <w:rFonts w:ascii="Arial Narrow" w:eastAsia="Times New Roman" w:hAnsi="Arial Narrow" w:cs="Times New Roman"/>
      <w:sz w:val="22"/>
      <w:lang w:eastAsia="fr-FR"/>
    </w:rPr>
  </w:style>
  <w:style w:type="character" w:styleId="Numrodepage">
    <w:name w:val="page number"/>
    <w:basedOn w:val="Policepardfaut"/>
    <w:uiPriority w:val="99"/>
    <w:semiHidden/>
    <w:unhideWhenUsed/>
    <w:rsid w:val="0018212B"/>
  </w:style>
  <w:style w:type="paragraph" w:styleId="TM1">
    <w:name w:val="toc 1"/>
    <w:basedOn w:val="Normal"/>
    <w:next w:val="Normal"/>
    <w:autoRedefine/>
    <w:uiPriority w:val="39"/>
    <w:unhideWhenUsed/>
    <w:rsid w:val="009E7673"/>
    <w:pPr>
      <w:tabs>
        <w:tab w:val="right" w:leader="dot" w:pos="9062"/>
      </w:tabs>
      <w:spacing w:after="100"/>
    </w:pPr>
    <w:rPr>
      <w:b/>
      <w:bCs/>
      <w:noProof/>
    </w:rPr>
  </w:style>
  <w:style w:type="paragraph" w:styleId="TM2">
    <w:name w:val="toc 2"/>
    <w:basedOn w:val="Normal"/>
    <w:next w:val="Normal"/>
    <w:autoRedefine/>
    <w:uiPriority w:val="39"/>
    <w:unhideWhenUsed/>
    <w:rsid w:val="00DB2E90"/>
    <w:pPr>
      <w:tabs>
        <w:tab w:val="right" w:leader="dot" w:pos="9066"/>
      </w:tabs>
      <w:spacing w:before="0" w:after="100"/>
      <w:ind w:left="220"/>
    </w:pPr>
  </w:style>
  <w:style w:type="character" w:styleId="Lienhypertexte">
    <w:name w:val="Hyperlink"/>
    <w:basedOn w:val="Policepardfaut"/>
    <w:uiPriority w:val="99"/>
    <w:unhideWhenUsed/>
    <w:rsid w:val="00DD38E3"/>
    <w:rPr>
      <w:color w:val="0563C1" w:themeColor="hyperlink"/>
      <w:u w:val="single"/>
    </w:rPr>
  </w:style>
  <w:style w:type="paragraph" w:styleId="TM3">
    <w:name w:val="toc 3"/>
    <w:basedOn w:val="Normal"/>
    <w:next w:val="Normal"/>
    <w:autoRedefine/>
    <w:uiPriority w:val="39"/>
    <w:unhideWhenUsed/>
    <w:rsid w:val="00360376"/>
    <w:pPr>
      <w:spacing w:after="100"/>
      <w:ind w:left="480"/>
    </w:pPr>
    <w:rPr>
      <w:rFonts w:ascii="Arial" w:eastAsiaTheme="minorHAnsi" w:hAnsi="Arial" w:cstheme="minorBidi"/>
      <w:lang w:eastAsia="en-US"/>
    </w:rPr>
  </w:style>
  <w:style w:type="paragraph" w:styleId="Rvision">
    <w:name w:val="Revision"/>
    <w:hidden/>
    <w:uiPriority w:val="99"/>
    <w:semiHidden/>
    <w:rsid w:val="00360376"/>
    <w:rPr>
      <w:rFonts w:ascii="Arial" w:hAnsi="Arial"/>
    </w:rPr>
  </w:style>
  <w:style w:type="character" w:customStyle="1" w:styleId="TextedebullesCar">
    <w:name w:val="Texte de bulles Car"/>
    <w:basedOn w:val="Policepardfaut"/>
    <w:link w:val="Textedebulles"/>
    <w:uiPriority w:val="99"/>
    <w:semiHidden/>
    <w:rsid w:val="00360376"/>
    <w:rPr>
      <w:rFonts w:ascii="Times New Roman" w:hAnsi="Times New Roman" w:cs="Times New Roman"/>
      <w:sz w:val="18"/>
      <w:szCs w:val="18"/>
    </w:rPr>
  </w:style>
  <w:style w:type="paragraph" w:styleId="Textedebulles">
    <w:name w:val="Balloon Text"/>
    <w:basedOn w:val="Normal"/>
    <w:link w:val="TextedebullesCar"/>
    <w:uiPriority w:val="99"/>
    <w:semiHidden/>
    <w:unhideWhenUsed/>
    <w:rsid w:val="00360376"/>
    <w:pPr>
      <w:spacing w:before="0"/>
    </w:pPr>
    <w:rPr>
      <w:rFonts w:ascii="Times New Roman" w:eastAsiaTheme="minorHAnsi" w:hAnsi="Times New Roman"/>
      <w:sz w:val="18"/>
      <w:szCs w:val="18"/>
      <w:lang w:eastAsia="en-US"/>
    </w:rPr>
  </w:style>
  <w:style w:type="character" w:styleId="Accentuationintense">
    <w:name w:val="Intense Emphasis"/>
    <w:basedOn w:val="Policepardfaut"/>
    <w:uiPriority w:val="21"/>
    <w:qFormat/>
    <w:rsid w:val="00360376"/>
    <w:rPr>
      <w:i/>
      <w:iCs/>
      <w:color w:val="4472C4" w:themeColor="accent1"/>
    </w:rPr>
  </w:style>
  <w:style w:type="paragraph" w:customStyle="1" w:styleId="Default">
    <w:name w:val="Default"/>
    <w:rsid w:val="00360376"/>
    <w:pPr>
      <w:autoSpaceDE w:val="0"/>
      <w:autoSpaceDN w:val="0"/>
      <w:adjustRightInd w:val="0"/>
    </w:pPr>
    <w:rPr>
      <w:rFonts w:ascii="Cambria" w:eastAsia="Calibri" w:hAnsi="Cambria" w:cs="Cambria"/>
      <w:color w:val="000000"/>
      <w:lang w:val="en-US"/>
    </w:rPr>
  </w:style>
  <w:style w:type="table" w:customStyle="1" w:styleId="TableNormal">
    <w:name w:val="Table Normal"/>
    <w:uiPriority w:val="2"/>
    <w:semiHidden/>
    <w:unhideWhenUsed/>
    <w:qFormat/>
    <w:rsid w:val="0036037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60376"/>
    <w:pPr>
      <w:widowControl w:val="0"/>
      <w:autoSpaceDE w:val="0"/>
      <w:autoSpaceDN w:val="0"/>
      <w:spacing w:before="0"/>
      <w:jc w:val="left"/>
    </w:pPr>
    <w:rPr>
      <w:rFonts w:ascii="Calibri" w:eastAsia="Calibri" w:hAnsi="Calibri" w:cs="Calibri"/>
      <w:szCs w:val="22"/>
      <w:lang w:val="en-US" w:eastAsia="en-US"/>
    </w:rPr>
  </w:style>
  <w:style w:type="character" w:customStyle="1" w:styleId="CorpsdetexteCar">
    <w:name w:val="Corps de texte Car"/>
    <w:basedOn w:val="Policepardfaut"/>
    <w:link w:val="Corpsdetexte"/>
    <w:uiPriority w:val="1"/>
    <w:rsid w:val="00360376"/>
    <w:rPr>
      <w:rFonts w:ascii="Calibri" w:eastAsia="Calibri" w:hAnsi="Calibri" w:cs="Calibri"/>
      <w:sz w:val="22"/>
      <w:szCs w:val="22"/>
      <w:lang w:val="en-US"/>
    </w:rPr>
  </w:style>
  <w:style w:type="paragraph" w:customStyle="1" w:styleId="TableParagraph">
    <w:name w:val="Table Paragraph"/>
    <w:basedOn w:val="Normal"/>
    <w:uiPriority w:val="1"/>
    <w:qFormat/>
    <w:rsid w:val="00360376"/>
    <w:pPr>
      <w:widowControl w:val="0"/>
      <w:autoSpaceDE w:val="0"/>
      <w:autoSpaceDN w:val="0"/>
      <w:spacing w:before="0"/>
      <w:jc w:val="left"/>
    </w:pPr>
    <w:rPr>
      <w:rFonts w:ascii="Calibri" w:eastAsia="Calibri" w:hAnsi="Calibri" w:cs="Calibri"/>
      <w:szCs w:val="22"/>
      <w:lang w:val="en-US" w:eastAsia="en-US"/>
    </w:rPr>
  </w:style>
  <w:style w:type="paragraph" w:styleId="TM4">
    <w:name w:val="toc 4"/>
    <w:basedOn w:val="Normal"/>
    <w:next w:val="Normal"/>
    <w:autoRedefine/>
    <w:uiPriority w:val="39"/>
    <w:unhideWhenUsed/>
    <w:rsid w:val="00360376"/>
    <w:pPr>
      <w:spacing w:before="0" w:after="100"/>
      <w:ind w:left="720"/>
      <w:jc w:val="left"/>
    </w:pPr>
    <w:rPr>
      <w:rFonts w:asciiTheme="minorHAnsi" w:eastAsiaTheme="minorEastAsia" w:hAnsiTheme="minorHAnsi" w:cstheme="minorBidi"/>
      <w:sz w:val="24"/>
    </w:rPr>
  </w:style>
  <w:style w:type="paragraph" w:styleId="TM5">
    <w:name w:val="toc 5"/>
    <w:basedOn w:val="Normal"/>
    <w:next w:val="Normal"/>
    <w:autoRedefine/>
    <w:uiPriority w:val="39"/>
    <w:unhideWhenUsed/>
    <w:rsid w:val="00360376"/>
    <w:pPr>
      <w:spacing w:before="0" w:after="100"/>
      <w:ind w:left="960"/>
      <w:jc w:val="left"/>
    </w:pPr>
    <w:rPr>
      <w:rFonts w:asciiTheme="minorHAnsi" w:eastAsiaTheme="minorEastAsia" w:hAnsiTheme="minorHAnsi" w:cstheme="minorBidi"/>
      <w:sz w:val="24"/>
    </w:rPr>
  </w:style>
  <w:style w:type="paragraph" w:styleId="TM6">
    <w:name w:val="toc 6"/>
    <w:basedOn w:val="Normal"/>
    <w:next w:val="Normal"/>
    <w:autoRedefine/>
    <w:uiPriority w:val="39"/>
    <w:unhideWhenUsed/>
    <w:rsid w:val="00360376"/>
    <w:pPr>
      <w:spacing w:before="0" w:after="100"/>
      <w:ind w:left="1200"/>
      <w:jc w:val="left"/>
    </w:pPr>
    <w:rPr>
      <w:rFonts w:asciiTheme="minorHAnsi" w:eastAsiaTheme="minorEastAsia" w:hAnsiTheme="minorHAnsi" w:cstheme="minorBidi"/>
      <w:sz w:val="24"/>
    </w:rPr>
  </w:style>
  <w:style w:type="paragraph" w:styleId="TM7">
    <w:name w:val="toc 7"/>
    <w:basedOn w:val="Normal"/>
    <w:next w:val="Normal"/>
    <w:autoRedefine/>
    <w:uiPriority w:val="39"/>
    <w:unhideWhenUsed/>
    <w:rsid w:val="00360376"/>
    <w:pPr>
      <w:spacing w:before="0" w:after="100"/>
      <w:ind w:left="1440"/>
      <w:jc w:val="left"/>
    </w:pPr>
    <w:rPr>
      <w:rFonts w:asciiTheme="minorHAnsi" w:eastAsiaTheme="minorEastAsia" w:hAnsiTheme="minorHAnsi" w:cstheme="minorBidi"/>
      <w:sz w:val="24"/>
    </w:rPr>
  </w:style>
  <w:style w:type="paragraph" w:styleId="TM8">
    <w:name w:val="toc 8"/>
    <w:basedOn w:val="Normal"/>
    <w:next w:val="Normal"/>
    <w:autoRedefine/>
    <w:uiPriority w:val="39"/>
    <w:unhideWhenUsed/>
    <w:rsid w:val="00360376"/>
    <w:pPr>
      <w:spacing w:before="0" w:after="100"/>
      <w:ind w:left="1680"/>
      <w:jc w:val="left"/>
    </w:pPr>
    <w:rPr>
      <w:rFonts w:asciiTheme="minorHAnsi" w:eastAsiaTheme="minorEastAsia" w:hAnsiTheme="minorHAnsi" w:cstheme="minorBidi"/>
      <w:sz w:val="24"/>
    </w:rPr>
  </w:style>
  <w:style w:type="paragraph" w:styleId="TM9">
    <w:name w:val="toc 9"/>
    <w:basedOn w:val="Normal"/>
    <w:next w:val="Normal"/>
    <w:autoRedefine/>
    <w:uiPriority w:val="39"/>
    <w:unhideWhenUsed/>
    <w:rsid w:val="00360376"/>
    <w:pPr>
      <w:spacing w:before="0" w:after="100"/>
      <w:ind w:left="1920"/>
      <w:jc w:val="left"/>
    </w:pPr>
    <w:rPr>
      <w:rFonts w:asciiTheme="minorHAnsi" w:eastAsiaTheme="minorEastAsia" w:hAnsiTheme="minorHAnsi" w:cstheme="minorBidi"/>
      <w:sz w:val="24"/>
    </w:rPr>
  </w:style>
  <w:style w:type="character" w:customStyle="1" w:styleId="ObjetducommentaireCar">
    <w:name w:val="Objet du commentaire Car"/>
    <w:basedOn w:val="CommentaireCar"/>
    <w:link w:val="Objetducommentaire"/>
    <w:uiPriority w:val="99"/>
    <w:semiHidden/>
    <w:rsid w:val="00360376"/>
    <w:rPr>
      <w:rFonts w:ascii="Arial" w:eastAsia="Calibri" w:hAnsi="Arial" w:cs="Times New Roman"/>
      <w:b/>
      <w:bCs/>
      <w:sz w:val="20"/>
      <w:szCs w:val="20"/>
      <w:lang w:val="x-none" w:eastAsia="x-none"/>
    </w:rPr>
  </w:style>
  <w:style w:type="paragraph" w:styleId="Objetducommentaire">
    <w:name w:val="annotation subject"/>
    <w:basedOn w:val="Commentaire"/>
    <w:next w:val="Commentaire"/>
    <w:link w:val="ObjetducommentaireCar"/>
    <w:uiPriority w:val="99"/>
    <w:semiHidden/>
    <w:unhideWhenUsed/>
    <w:rsid w:val="00360376"/>
    <w:pPr>
      <w:spacing w:after="0"/>
    </w:pPr>
    <w:rPr>
      <w:rFonts w:ascii="Arial" w:eastAsiaTheme="minorHAnsi" w:hAnsi="Arial" w:cstheme="minorBidi"/>
      <w:b/>
      <w:bCs/>
      <w:lang w:val="fr-CI" w:eastAsia="en-US"/>
    </w:rPr>
  </w:style>
  <w:style w:type="paragraph" w:styleId="NormalWeb">
    <w:name w:val="Normal (Web)"/>
    <w:basedOn w:val="Normal"/>
    <w:uiPriority w:val="99"/>
    <w:semiHidden/>
    <w:unhideWhenUsed/>
    <w:rsid w:val="00BE783C"/>
    <w:pPr>
      <w:spacing w:before="100" w:beforeAutospacing="1" w:after="100" w:afterAutospacing="1"/>
      <w:jc w:val="left"/>
    </w:pPr>
    <w:rPr>
      <w:rFonts w:ascii="Times New Roman" w:hAnsi="Times New Roman"/>
      <w:sz w:val="24"/>
    </w:rPr>
  </w:style>
  <w:style w:type="character" w:customStyle="1" w:styleId="Titre4Car">
    <w:name w:val="Titre 4 Car"/>
    <w:basedOn w:val="Policepardfaut"/>
    <w:link w:val="Titre4"/>
    <w:uiPriority w:val="9"/>
    <w:rsid w:val="005E7640"/>
    <w:rPr>
      <w:rFonts w:ascii="Arial Narrow" w:eastAsiaTheme="majorEastAsia" w:hAnsi="Arial Narrow" w:cs="Times New Roman (Titres CS)"/>
      <w:b/>
      <w:i/>
      <w:iCs/>
      <w:color w:val="000000" w:themeColor="text1"/>
      <w:sz w:val="22"/>
      <w:lang w:eastAsia="fr-FR"/>
    </w:rPr>
  </w:style>
  <w:style w:type="paragraph" w:styleId="Notedebasdepage">
    <w:name w:val="footnote text"/>
    <w:aliases w:val="Footnote,12pt,Footnote Text Char,Fodnotetekst Tegn,single space,Footnote Text1,footnote text Char,Fodnotetekst Tegn Char,single space Char,footnote text Char Char Char,Fodnotetekst Tegn Char1,single space Char1,footnote text Char Cha"/>
    <w:basedOn w:val="Normal"/>
    <w:link w:val="NotedebasdepageCar1"/>
    <w:uiPriority w:val="99"/>
    <w:qFormat/>
    <w:rsid w:val="00FF632F"/>
    <w:pPr>
      <w:spacing w:before="0" w:line="360" w:lineRule="atLeast"/>
    </w:pPr>
    <w:rPr>
      <w:rFonts w:ascii="Times" w:hAnsi="Times" w:cs="Times"/>
      <w:sz w:val="20"/>
      <w:szCs w:val="20"/>
      <w:lang w:val="fr-FR"/>
    </w:rPr>
  </w:style>
  <w:style w:type="character" w:customStyle="1" w:styleId="NotedebasdepageCar">
    <w:name w:val="Note de bas de page Car"/>
    <w:basedOn w:val="Policepardfaut"/>
    <w:uiPriority w:val="99"/>
    <w:semiHidden/>
    <w:rsid w:val="00FF632F"/>
    <w:rPr>
      <w:rFonts w:ascii="Arial Narrow" w:eastAsia="Times New Roman" w:hAnsi="Arial Narrow" w:cs="Times New Roman"/>
      <w:sz w:val="20"/>
      <w:szCs w:val="20"/>
      <w:lang w:eastAsia="fr-FR"/>
    </w:rPr>
  </w:style>
  <w:style w:type="character" w:customStyle="1" w:styleId="NotedebasdepageCar1">
    <w:name w:val="Note de bas de page Car1"/>
    <w:aliases w:val="Footnote Car,12pt Car,Footnote Text Char Car,Fodnotetekst Tegn Car,single space Car,Footnote Text1 Car,footnote text Char Car,Fodnotetekst Tegn Char Car,single space Char Car,footnote text Char Char Char Car"/>
    <w:link w:val="Notedebasdepage"/>
    <w:uiPriority w:val="99"/>
    <w:rsid w:val="00FF632F"/>
    <w:rPr>
      <w:rFonts w:ascii="Times" w:eastAsia="Times New Roman" w:hAnsi="Times" w:cs="Times"/>
      <w:sz w:val="20"/>
      <w:szCs w:val="20"/>
      <w:lang w:val="fr-FR" w:eastAsia="fr-FR"/>
    </w:rPr>
  </w:style>
  <w:style w:type="character" w:styleId="Appelnotedebasdep">
    <w:name w:val="footnote reference"/>
    <w:aliases w:val="Error-Fußnotenzeichen5,Error-Fußnotenzeichen6,Error-Fußnotenzeichen3,Error-Fußnot...,16 Point,Superscript 6 Point,Superscript 6 Point + 11 pt,ftref,fr,Footnote Ref in FtNote,Style 24,o,SUPERS, Car1,ftref Char Char, BVI fnr,BVI fn"/>
    <w:link w:val="BVIfnrCharCharCharCharCharCharCharCharCharCharCharCharCharCharChar"/>
    <w:qFormat/>
    <w:rsid w:val="00FF632F"/>
    <w:rPr>
      <w:vertAlign w:val="superscript"/>
    </w:r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link w:val="Appelnotedebasdep"/>
    <w:rsid w:val="00FF632F"/>
    <w:pPr>
      <w:widowControl w:val="0"/>
      <w:adjustRightInd w:val="0"/>
      <w:spacing w:before="0" w:after="160" w:line="240" w:lineRule="exact"/>
      <w:jc w:val="left"/>
      <w:textAlignment w:val="baseline"/>
    </w:pPr>
    <w:rPr>
      <w:rFonts w:asciiTheme="minorHAnsi" w:eastAsiaTheme="minorHAnsi" w:hAnsiTheme="minorHAnsi" w:cstheme="minorBidi"/>
      <w:sz w:val="24"/>
      <w:vertAlign w:val="superscript"/>
      <w:lang w:eastAsia="en-US"/>
    </w:rPr>
  </w:style>
  <w:style w:type="paragraph" w:styleId="Lgende">
    <w:name w:val="caption"/>
    <w:basedOn w:val="Normal"/>
    <w:link w:val="LgendeCar"/>
    <w:uiPriority w:val="99"/>
    <w:qFormat/>
    <w:rsid w:val="003311A2"/>
    <w:pPr>
      <w:suppressLineNumbers/>
      <w:suppressAutoHyphens/>
      <w:spacing w:line="360" w:lineRule="atLeast"/>
    </w:pPr>
    <w:rPr>
      <w:rFonts w:ascii="Calibri" w:hAnsi="Calibri"/>
      <w:i/>
      <w:iCs/>
      <w:sz w:val="24"/>
      <w:lang w:val="fr-FR" w:eastAsia="zh-CN"/>
    </w:rPr>
  </w:style>
  <w:style w:type="character" w:customStyle="1" w:styleId="LgendeCar">
    <w:name w:val="Légende Car"/>
    <w:link w:val="Lgende"/>
    <w:uiPriority w:val="99"/>
    <w:rsid w:val="003311A2"/>
    <w:rPr>
      <w:rFonts w:ascii="Calibri" w:eastAsia="Times New Roman" w:hAnsi="Calibri" w:cs="Times New Roman"/>
      <w:i/>
      <w:iCs/>
      <w:lang w:val="fr-FR" w:eastAsia="zh-CN"/>
    </w:rPr>
  </w:style>
  <w:style w:type="paragraph" w:styleId="Titre">
    <w:name w:val="Title"/>
    <w:basedOn w:val="Normal"/>
    <w:next w:val="Normal"/>
    <w:link w:val="TitreCar"/>
    <w:uiPriority w:val="10"/>
    <w:qFormat/>
    <w:rsid w:val="00A07888"/>
    <w:pPr>
      <w:spacing w:before="0" w:after="240"/>
      <w:jc w:val="left"/>
    </w:pPr>
    <w:rPr>
      <w:rFonts w:ascii="Times New Roman" w:eastAsiaTheme="majorEastAsia" w:hAnsi="Times New Roman" w:cstheme="majorBidi"/>
      <w:b/>
      <w:spacing w:val="-10"/>
      <w:kern w:val="28"/>
      <w:sz w:val="24"/>
      <w:szCs w:val="56"/>
    </w:rPr>
  </w:style>
  <w:style w:type="character" w:customStyle="1" w:styleId="TitreCar">
    <w:name w:val="Titre Car"/>
    <w:basedOn w:val="Policepardfaut"/>
    <w:link w:val="Titre"/>
    <w:uiPriority w:val="10"/>
    <w:rsid w:val="00A07888"/>
    <w:rPr>
      <w:rFonts w:ascii="Times New Roman" w:eastAsiaTheme="majorEastAsia" w:hAnsi="Times New Roman" w:cstheme="majorBidi"/>
      <w:b/>
      <w:spacing w:val="-10"/>
      <w:kern w:val="28"/>
      <w:szCs w:val="56"/>
      <w:lang w:eastAsia="fr-FR"/>
    </w:rPr>
  </w:style>
  <w:style w:type="character" w:styleId="Lienhypertextesuivivisit">
    <w:name w:val="FollowedHyperlink"/>
    <w:basedOn w:val="Policepardfaut"/>
    <w:uiPriority w:val="99"/>
    <w:semiHidden/>
    <w:unhideWhenUsed/>
    <w:rsid w:val="00A07888"/>
    <w:rPr>
      <w:color w:val="954F72"/>
      <w:u w:val="single"/>
    </w:rPr>
  </w:style>
  <w:style w:type="paragraph" w:customStyle="1" w:styleId="msonormal0">
    <w:name w:val="msonormal"/>
    <w:basedOn w:val="Normal"/>
    <w:rsid w:val="00A07888"/>
    <w:pPr>
      <w:spacing w:before="100" w:beforeAutospacing="1" w:after="100" w:afterAutospacing="1"/>
      <w:jc w:val="left"/>
    </w:pPr>
    <w:rPr>
      <w:rFonts w:ascii="Times New Roman" w:hAnsi="Times New Roman"/>
      <w:sz w:val="24"/>
    </w:rPr>
  </w:style>
  <w:style w:type="paragraph" w:customStyle="1" w:styleId="xl65">
    <w:name w:val="xl65"/>
    <w:basedOn w:val="Normal"/>
    <w:rsid w:val="00A07888"/>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rPr>
  </w:style>
  <w:style w:type="paragraph" w:customStyle="1" w:styleId="xl66">
    <w:name w:val="xl66"/>
    <w:basedOn w:val="Normal"/>
    <w:rsid w:val="00A07888"/>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rPr>
  </w:style>
  <w:style w:type="paragraph" w:customStyle="1" w:styleId="xl67">
    <w:name w:val="xl67"/>
    <w:basedOn w:val="Normal"/>
    <w:rsid w:val="00A07888"/>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rPr>
  </w:style>
  <w:style w:type="paragraph" w:customStyle="1" w:styleId="xl68">
    <w:name w:val="xl68"/>
    <w:basedOn w:val="Normal"/>
    <w:rsid w:val="00A07888"/>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rPr>
  </w:style>
  <w:style w:type="paragraph" w:customStyle="1" w:styleId="xl69">
    <w:name w:val="xl69"/>
    <w:basedOn w:val="Normal"/>
    <w:rsid w:val="00A07888"/>
    <w:pPr>
      <w:pBdr>
        <w:left w:val="single" w:sz="8" w:space="0" w:color="auto"/>
        <w:right w:val="single" w:sz="8" w:space="0" w:color="auto"/>
      </w:pBdr>
      <w:spacing w:before="100" w:beforeAutospacing="1" w:after="100" w:afterAutospacing="1"/>
      <w:jc w:val="left"/>
      <w:textAlignment w:val="center"/>
    </w:pPr>
    <w:rPr>
      <w:rFonts w:ascii="Times New Roman" w:hAnsi="Times New Roman"/>
      <w:sz w:val="24"/>
    </w:rPr>
  </w:style>
  <w:style w:type="paragraph" w:customStyle="1" w:styleId="xl70">
    <w:name w:val="xl70"/>
    <w:basedOn w:val="Normal"/>
    <w:rsid w:val="00A07888"/>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b/>
      <w:bCs/>
      <w:sz w:val="24"/>
    </w:rPr>
  </w:style>
  <w:style w:type="paragraph" w:customStyle="1" w:styleId="xl71">
    <w:name w:val="xl71"/>
    <w:basedOn w:val="Normal"/>
    <w:rsid w:val="00A07888"/>
    <w:pPr>
      <w:pBdr>
        <w:top w:val="single" w:sz="8" w:space="0" w:color="auto"/>
        <w:left w:val="single" w:sz="8" w:space="0" w:color="auto"/>
        <w:bottom w:val="single" w:sz="8" w:space="0" w:color="auto"/>
        <w:right w:val="single" w:sz="8" w:space="0" w:color="auto"/>
      </w:pBdr>
      <w:shd w:val="clear" w:color="000000" w:fill="E2EFDA"/>
      <w:spacing w:before="100" w:beforeAutospacing="1" w:after="100" w:afterAutospacing="1"/>
      <w:jc w:val="left"/>
      <w:textAlignment w:val="center"/>
    </w:pPr>
    <w:rPr>
      <w:rFonts w:ascii="Times New Roman" w:hAnsi="Times New Roman"/>
      <w:b/>
      <w:bCs/>
      <w:sz w:val="24"/>
    </w:rPr>
  </w:style>
  <w:style w:type="paragraph" w:customStyle="1" w:styleId="xl72">
    <w:name w:val="xl72"/>
    <w:basedOn w:val="Normal"/>
    <w:rsid w:val="00A0788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left"/>
      <w:textAlignment w:val="center"/>
    </w:pPr>
    <w:rPr>
      <w:rFonts w:ascii="Times New Roman" w:hAnsi="Times New Roman"/>
      <w:b/>
      <w:bCs/>
      <w:sz w:val="24"/>
    </w:rPr>
  </w:style>
  <w:style w:type="paragraph" w:customStyle="1" w:styleId="xl73">
    <w:name w:val="xl73"/>
    <w:basedOn w:val="Normal"/>
    <w:rsid w:val="00A07888"/>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b/>
      <w:bCs/>
      <w:sz w:val="24"/>
    </w:rPr>
  </w:style>
  <w:style w:type="paragraph" w:customStyle="1" w:styleId="xl74">
    <w:name w:val="xl74"/>
    <w:basedOn w:val="Normal"/>
    <w:rsid w:val="00A07888"/>
    <w:pPr>
      <w:pBdr>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rPr>
  </w:style>
  <w:style w:type="paragraph" w:customStyle="1" w:styleId="xl75">
    <w:name w:val="xl75"/>
    <w:basedOn w:val="Normal"/>
    <w:rsid w:val="00A07888"/>
    <w:pPr>
      <w:shd w:val="clear" w:color="000000" w:fill="FCE4D6"/>
      <w:spacing w:before="100" w:beforeAutospacing="1" w:after="100" w:afterAutospacing="1"/>
      <w:jc w:val="left"/>
    </w:pPr>
    <w:rPr>
      <w:rFonts w:ascii="Times New Roman" w:hAnsi="Times New Roman"/>
      <w:sz w:val="24"/>
    </w:rPr>
  </w:style>
  <w:style w:type="paragraph" w:customStyle="1" w:styleId="xl76">
    <w:name w:val="xl76"/>
    <w:basedOn w:val="Normal"/>
    <w:rsid w:val="00A07888"/>
    <w:pPr>
      <w:pBdr>
        <w:top w:val="single" w:sz="8" w:space="0" w:color="auto"/>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sz w:val="24"/>
    </w:rPr>
  </w:style>
  <w:style w:type="paragraph" w:customStyle="1" w:styleId="xl77">
    <w:name w:val="xl77"/>
    <w:basedOn w:val="Normal"/>
    <w:rsid w:val="00A07888"/>
    <w:pPr>
      <w:pBdr>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b/>
      <w:bCs/>
      <w:sz w:val="24"/>
    </w:rPr>
  </w:style>
  <w:style w:type="paragraph" w:customStyle="1" w:styleId="xl78">
    <w:name w:val="xl78"/>
    <w:basedOn w:val="Normal"/>
    <w:rsid w:val="00A07888"/>
    <w:pPr>
      <w:pBdr>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sz w:val="24"/>
    </w:rPr>
  </w:style>
  <w:style w:type="paragraph" w:customStyle="1" w:styleId="xl79">
    <w:name w:val="xl79"/>
    <w:basedOn w:val="Normal"/>
    <w:rsid w:val="00A07888"/>
    <w:pPr>
      <w:pBdr>
        <w:right w:val="single" w:sz="8" w:space="0" w:color="auto"/>
      </w:pBdr>
      <w:shd w:val="clear" w:color="000000" w:fill="FCE4D6"/>
      <w:spacing w:before="100" w:beforeAutospacing="1" w:after="100" w:afterAutospacing="1"/>
      <w:jc w:val="left"/>
      <w:textAlignment w:val="center"/>
    </w:pPr>
    <w:rPr>
      <w:rFonts w:ascii="Times New Roman" w:hAnsi="Times New Roman"/>
      <w:sz w:val="24"/>
    </w:rPr>
  </w:style>
  <w:style w:type="paragraph" w:customStyle="1" w:styleId="xl80">
    <w:name w:val="xl80"/>
    <w:basedOn w:val="Normal"/>
    <w:rsid w:val="00A07888"/>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sz w:val="24"/>
    </w:rPr>
  </w:style>
  <w:style w:type="paragraph" w:customStyle="1" w:styleId="xl81">
    <w:name w:val="xl81"/>
    <w:basedOn w:val="Normal"/>
    <w:rsid w:val="00A07888"/>
    <w:pPr>
      <w:pBdr>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b/>
      <w:bCs/>
      <w:color w:val="FF0000"/>
      <w:sz w:val="24"/>
    </w:rPr>
  </w:style>
  <w:style w:type="paragraph" w:customStyle="1" w:styleId="xl82">
    <w:name w:val="xl82"/>
    <w:basedOn w:val="Normal"/>
    <w:rsid w:val="00A07888"/>
    <w:pPr>
      <w:pBdr>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color w:val="FF0000"/>
      <w:sz w:val="24"/>
    </w:rPr>
  </w:style>
  <w:style w:type="paragraph" w:customStyle="1" w:styleId="xl83">
    <w:name w:val="xl83"/>
    <w:basedOn w:val="Normal"/>
    <w:rsid w:val="00A07888"/>
    <w:pPr>
      <w:pBdr>
        <w:right w:val="single" w:sz="8" w:space="0" w:color="auto"/>
      </w:pBdr>
      <w:shd w:val="clear" w:color="000000" w:fill="FCE4D6"/>
      <w:spacing w:before="100" w:beforeAutospacing="1" w:after="100" w:afterAutospacing="1"/>
      <w:jc w:val="left"/>
      <w:textAlignment w:val="center"/>
    </w:pPr>
    <w:rPr>
      <w:rFonts w:ascii="Times New Roman" w:hAnsi="Times New Roman"/>
      <w:color w:val="FF0000"/>
      <w:sz w:val="24"/>
    </w:rPr>
  </w:style>
  <w:style w:type="paragraph" w:customStyle="1" w:styleId="xl84">
    <w:name w:val="xl84"/>
    <w:basedOn w:val="Normal"/>
    <w:rsid w:val="00A07888"/>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color w:val="FF0000"/>
      <w:sz w:val="24"/>
    </w:rPr>
  </w:style>
  <w:style w:type="paragraph" w:customStyle="1" w:styleId="xl85">
    <w:name w:val="xl85"/>
    <w:basedOn w:val="Normal"/>
    <w:rsid w:val="00A07888"/>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b/>
      <w:bCs/>
      <w:color w:val="FF0000"/>
      <w:sz w:val="24"/>
    </w:rPr>
  </w:style>
  <w:style w:type="paragraph" w:customStyle="1" w:styleId="xl86">
    <w:name w:val="xl86"/>
    <w:basedOn w:val="Normal"/>
    <w:rsid w:val="00A07888"/>
    <w:pPr>
      <w:shd w:val="clear" w:color="000000" w:fill="FCE4D6"/>
      <w:spacing w:before="100" w:beforeAutospacing="1" w:after="100" w:afterAutospacing="1"/>
      <w:jc w:val="left"/>
    </w:pPr>
    <w:rPr>
      <w:rFonts w:ascii="Times New Roman" w:hAnsi="Times New Roman"/>
      <w:color w:val="FF0000"/>
      <w:sz w:val="24"/>
    </w:rPr>
  </w:style>
  <w:style w:type="paragraph" w:customStyle="1" w:styleId="xl87">
    <w:name w:val="xl87"/>
    <w:basedOn w:val="Normal"/>
    <w:rsid w:val="00A07888"/>
    <w:pPr>
      <w:spacing w:before="100" w:beforeAutospacing="1" w:after="100" w:afterAutospacing="1"/>
      <w:jc w:val="right"/>
    </w:pPr>
    <w:rPr>
      <w:rFonts w:ascii="Times New Roman" w:hAnsi="Times New Roman"/>
      <w:sz w:val="28"/>
      <w:szCs w:val="28"/>
    </w:rPr>
  </w:style>
  <w:style w:type="paragraph" w:customStyle="1" w:styleId="xl88">
    <w:name w:val="xl88"/>
    <w:basedOn w:val="Normal"/>
    <w:rsid w:val="00A07888"/>
    <w:pPr>
      <w:pBdr>
        <w:left w:val="single" w:sz="8" w:space="0" w:color="auto"/>
        <w:bottom w:val="single" w:sz="8" w:space="0" w:color="auto"/>
      </w:pBdr>
      <w:shd w:val="clear" w:color="000000" w:fill="D9E1F2"/>
      <w:spacing w:before="100" w:beforeAutospacing="1" w:after="100" w:afterAutospacing="1"/>
      <w:jc w:val="left"/>
      <w:textAlignment w:val="center"/>
    </w:pPr>
    <w:rPr>
      <w:rFonts w:ascii="Times New Roman" w:hAnsi="Times New Roman"/>
      <w:b/>
      <w:bCs/>
      <w:sz w:val="24"/>
    </w:rPr>
  </w:style>
  <w:style w:type="paragraph" w:customStyle="1" w:styleId="xl89">
    <w:name w:val="xl89"/>
    <w:basedOn w:val="Normal"/>
    <w:rsid w:val="00A07888"/>
    <w:pPr>
      <w:pBdr>
        <w:bottom w:val="single" w:sz="8" w:space="0" w:color="auto"/>
      </w:pBdr>
      <w:shd w:val="clear" w:color="000000" w:fill="D9E1F2"/>
      <w:spacing w:before="100" w:beforeAutospacing="1" w:after="100" w:afterAutospacing="1"/>
      <w:jc w:val="left"/>
      <w:textAlignment w:val="center"/>
    </w:pPr>
    <w:rPr>
      <w:rFonts w:ascii="Times New Roman" w:hAnsi="Times New Roman"/>
      <w:b/>
      <w:bCs/>
      <w:sz w:val="24"/>
    </w:rPr>
  </w:style>
  <w:style w:type="paragraph" w:customStyle="1" w:styleId="xl90">
    <w:name w:val="xl90"/>
    <w:basedOn w:val="Normal"/>
    <w:rsid w:val="00A07888"/>
    <w:pPr>
      <w:pBdr>
        <w:top w:val="single" w:sz="8" w:space="0" w:color="auto"/>
        <w:left w:val="single" w:sz="8" w:space="0" w:color="auto"/>
        <w:bottom w:val="single" w:sz="8" w:space="0" w:color="auto"/>
      </w:pBdr>
      <w:shd w:val="clear" w:color="000000" w:fill="D9E1F2"/>
      <w:spacing w:before="100" w:beforeAutospacing="1" w:after="100" w:afterAutospacing="1"/>
      <w:jc w:val="left"/>
      <w:textAlignment w:val="center"/>
    </w:pPr>
    <w:rPr>
      <w:rFonts w:ascii="Times New Roman" w:hAnsi="Times New Roman"/>
      <w:b/>
      <w:bCs/>
      <w:sz w:val="24"/>
    </w:rPr>
  </w:style>
  <w:style w:type="paragraph" w:customStyle="1" w:styleId="xl91">
    <w:name w:val="xl91"/>
    <w:basedOn w:val="Normal"/>
    <w:rsid w:val="00A07888"/>
    <w:pPr>
      <w:pBdr>
        <w:top w:val="single" w:sz="8" w:space="0" w:color="auto"/>
        <w:bottom w:val="single" w:sz="8" w:space="0" w:color="auto"/>
      </w:pBdr>
      <w:shd w:val="clear" w:color="000000" w:fill="D9E1F2"/>
      <w:spacing w:before="100" w:beforeAutospacing="1" w:after="100" w:afterAutospacing="1"/>
      <w:jc w:val="left"/>
      <w:textAlignment w:val="center"/>
    </w:pPr>
    <w:rPr>
      <w:rFonts w:ascii="Times New Roman" w:hAnsi="Times New Roman"/>
      <w:b/>
      <w:bCs/>
      <w:sz w:val="24"/>
    </w:rPr>
  </w:style>
  <w:style w:type="paragraph" w:customStyle="1" w:styleId="xl92">
    <w:name w:val="xl92"/>
    <w:basedOn w:val="Normal"/>
    <w:rsid w:val="00A07888"/>
    <w:pPr>
      <w:pBdr>
        <w:top w:val="single" w:sz="8" w:space="0" w:color="auto"/>
        <w:bottom w:val="single" w:sz="8" w:space="0" w:color="auto"/>
        <w:right w:val="single" w:sz="8" w:space="0" w:color="auto"/>
      </w:pBdr>
      <w:shd w:val="clear" w:color="000000" w:fill="D9E1F2"/>
      <w:spacing w:before="100" w:beforeAutospacing="1" w:after="100" w:afterAutospacing="1"/>
      <w:jc w:val="left"/>
      <w:textAlignment w:val="center"/>
    </w:pPr>
    <w:rPr>
      <w:rFonts w:ascii="Times New Roman" w:hAnsi="Times New Roman"/>
      <w:b/>
      <w:bCs/>
      <w:sz w:val="24"/>
    </w:rPr>
  </w:style>
  <w:style w:type="paragraph" w:customStyle="1" w:styleId="xl93">
    <w:name w:val="xl93"/>
    <w:basedOn w:val="Normal"/>
    <w:rsid w:val="00A07888"/>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jc w:val="left"/>
      <w:textAlignment w:val="center"/>
    </w:pPr>
    <w:rPr>
      <w:rFonts w:ascii="Times New Roman" w:hAnsi="Times New Roman"/>
      <w:b/>
      <w:bCs/>
      <w:color w:val="FF0000"/>
      <w:sz w:val="24"/>
    </w:rPr>
  </w:style>
  <w:style w:type="paragraph" w:customStyle="1" w:styleId="xl94">
    <w:name w:val="xl94"/>
    <w:basedOn w:val="Normal"/>
    <w:rsid w:val="00A07888"/>
    <w:pPr>
      <w:shd w:val="clear" w:color="000000" w:fill="DDEBF7"/>
      <w:spacing w:before="100" w:beforeAutospacing="1" w:after="100" w:afterAutospacing="1"/>
      <w:jc w:val="left"/>
    </w:pPr>
    <w:rPr>
      <w:rFonts w:ascii="Times New Roman" w:hAnsi="Times New Roman"/>
      <w:sz w:val="24"/>
    </w:rPr>
  </w:style>
  <w:style w:type="paragraph" w:customStyle="1" w:styleId="xl95">
    <w:name w:val="xl95"/>
    <w:basedOn w:val="Normal"/>
    <w:rsid w:val="00A07888"/>
    <w:pPr>
      <w:pBdr>
        <w:bottom w:val="single" w:sz="8" w:space="0" w:color="auto"/>
        <w:right w:val="single" w:sz="8" w:space="0" w:color="auto"/>
      </w:pBdr>
      <w:shd w:val="clear" w:color="000000" w:fill="DDEBF7"/>
      <w:spacing w:before="100" w:beforeAutospacing="1" w:after="100" w:afterAutospacing="1"/>
      <w:jc w:val="left"/>
      <w:textAlignment w:val="center"/>
    </w:pPr>
    <w:rPr>
      <w:rFonts w:ascii="Times New Roman" w:hAnsi="Times New Roman"/>
      <w:b/>
      <w:bCs/>
      <w:sz w:val="24"/>
    </w:rPr>
  </w:style>
  <w:style w:type="paragraph" w:customStyle="1" w:styleId="xl96">
    <w:name w:val="xl96"/>
    <w:basedOn w:val="Normal"/>
    <w:rsid w:val="00A07888"/>
    <w:pPr>
      <w:pBdr>
        <w:bottom w:val="single" w:sz="8" w:space="0" w:color="auto"/>
        <w:right w:val="single" w:sz="8" w:space="0" w:color="auto"/>
      </w:pBdr>
      <w:shd w:val="clear" w:color="000000" w:fill="DDEBF7"/>
      <w:spacing w:before="100" w:beforeAutospacing="1" w:after="100" w:afterAutospacing="1"/>
      <w:jc w:val="left"/>
      <w:textAlignment w:val="center"/>
    </w:pPr>
    <w:rPr>
      <w:rFonts w:ascii="Times New Roman" w:hAnsi="Times New Roman"/>
      <w:sz w:val="24"/>
    </w:rPr>
  </w:style>
  <w:style w:type="paragraph" w:customStyle="1" w:styleId="xl97">
    <w:name w:val="xl97"/>
    <w:basedOn w:val="Normal"/>
    <w:rsid w:val="00A07888"/>
    <w:pPr>
      <w:pBdr>
        <w:right w:val="single" w:sz="8" w:space="0" w:color="auto"/>
      </w:pBdr>
      <w:shd w:val="clear" w:color="000000" w:fill="DDEBF7"/>
      <w:spacing w:before="100" w:beforeAutospacing="1" w:after="100" w:afterAutospacing="1"/>
      <w:jc w:val="left"/>
      <w:textAlignment w:val="center"/>
    </w:pPr>
    <w:rPr>
      <w:rFonts w:ascii="Times New Roman" w:hAnsi="Times New Roman"/>
      <w:sz w:val="24"/>
    </w:rPr>
  </w:style>
  <w:style w:type="paragraph" w:customStyle="1" w:styleId="xl98">
    <w:name w:val="xl98"/>
    <w:basedOn w:val="Normal"/>
    <w:rsid w:val="00A0788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left"/>
      <w:textAlignment w:val="center"/>
    </w:pPr>
    <w:rPr>
      <w:rFonts w:ascii="Times New Roman" w:hAnsi="Times New Roman"/>
      <w:sz w:val="24"/>
    </w:rPr>
  </w:style>
  <w:style w:type="paragraph" w:customStyle="1" w:styleId="xl99">
    <w:name w:val="xl99"/>
    <w:basedOn w:val="Normal"/>
    <w:rsid w:val="00A0788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left"/>
      <w:textAlignment w:val="center"/>
    </w:pPr>
    <w:rPr>
      <w:rFonts w:ascii="Times New Roman" w:hAnsi="Times New Roman"/>
      <w:b/>
      <w:bCs/>
      <w:sz w:val="24"/>
    </w:rPr>
  </w:style>
  <w:style w:type="paragraph" w:customStyle="1" w:styleId="xl100">
    <w:name w:val="xl100"/>
    <w:basedOn w:val="Normal"/>
    <w:rsid w:val="00A07888"/>
    <w:pPr>
      <w:pBdr>
        <w:bottom w:val="single" w:sz="8" w:space="0" w:color="auto"/>
        <w:right w:val="single" w:sz="8" w:space="0" w:color="auto"/>
      </w:pBdr>
      <w:shd w:val="clear" w:color="000000" w:fill="DDEBF7"/>
      <w:spacing w:before="100" w:beforeAutospacing="1" w:after="100" w:afterAutospacing="1"/>
      <w:jc w:val="left"/>
      <w:textAlignment w:val="center"/>
    </w:pPr>
    <w:rPr>
      <w:rFonts w:ascii="Times New Roman" w:hAnsi="Times New Roman"/>
      <w:sz w:val="24"/>
    </w:rPr>
  </w:style>
  <w:style w:type="paragraph" w:customStyle="1" w:styleId="xl101">
    <w:name w:val="xl101"/>
    <w:basedOn w:val="Normal"/>
    <w:rsid w:val="00A0788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left"/>
      <w:textAlignment w:val="center"/>
    </w:pPr>
    <w:rPr>
      <w:rFonts w:ascii="Times New Roman" w:hAnsi="Times New Roman"/>
      <w:b/>
      <w:bCs/>
      <w:sz w:val="24"/>
    </w:rPr>
  </w:style>
  <w:style w:type="paragraph" w:customStyle="1" w:styleId="xl102">
    <w:name w:val="xl102"/>
    <w:basedOn w:val="Normal"/>
    <w:rsid w:val="00A07888"/>
    <w:pPr>
      <w:shd w:val="clear" w:color="000000" w:fill="FFFF00"/>
      <w:spacing w:before="100" w:beforeAutospacing="1" w:after="100" w:afterAutospacing="1"/>
      <w:jc w:val="left"/>
    </w:pPr>
    <w:rPr>
      <w:rFonts w:ascii="Times New Roman" w:hAnsi="Times New Roman"/>
      <w:sz w:val="24"/>
    </w:rPr>
  </w:style>
  <w:style w:type="paragraph" w:customStyle="1" w:styleId="xl103">
    <w:name w:val="xl103"/>
    <w:basedOn w:val="Normal"/>
    <w:rsid w:val="00A07888"/>
    <w:pPr>
      <w:pBdr>
        <w:top w:val="single" w:sz="8" w:space="0" w:color="auto"/>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sz w:val="24"/>
    </w:rPr>
  </w:style>
  <w:style w:type="paragraph" w:customStyle="1" w:styleId="xl104">
    <w:name w:val="xl104"/>
    <w:basedOn w:val="Normal"/>
    <w:rsid w:val="00A07888"/>
    <w:pPr>
      <w:pBdr>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b/>
      <w:bCs/>
      <w:sz w:val="24"/>
    </w:rPr>
  </w:style>
  <w:style w:type="paragraph" w:customStyle="1" w:styleId="xl105">
    <w:name w:val="xl105"/>
    <w:basedOn w:val="Normal"/>
    <w:rsid w:val="00A07888"/>
    <w:pPr>
      <w:pBdr>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sz w:val="24"/>
    </w:rPr>
  </w:style>
  <w:style w:type="paragraph" w:customStyle="1" w:styleId="xl106">
    <w:name w:val="xl106"/>
    <w:basedOn w:val="Normal"/>
    <w:rsid w:val="00A07888"/>
    <w:pPr>
      <w:pBdr>
        <w:right w:val="single" w:sz="8" w:space="0" w:color="auto"/>
      </w:pBdr>
      <w:shd w:val="clear" w:color="000000" w:fill="FFFF00"/>
      <w:spacing w:before="100" w:beforeAutospacing="1" w:after="100" w:afterAutospacing="1"/>
      <w:jc w:val="left"/>
      <w:textAlignment w:val="center"/>
    </w:pPr>
    <w:rPr>
      <w:rFonts w:ascii="Times New Roman" w:hAnsi="Times New Roman"/>
      <w:sz w:val="24"/>
    </w:rPr>
  </w:style>
  <w:style w:type="paragraph" w:customStyle="1" w:styleId="xl107">
    <w:name w:val="xl107"/>
    <w:basedOn w:val="Normal"/>
    <w:rsid w:val="00A0788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sz w:val="24"/>
    </w:rPr>
  </w:style>
  <w:style w:type="paragraph" w:customStyle="1" w:styleId="xl108">
    <w:name w:val="xl108"/>
    <w:basedOn w:val="Normal"/>
    <w:rsid w:val="00A0788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b/>
      <w:bCs/>
      <w:sz w:val="24"/>
    </w:rPr>
  </w:style>
  <w:style w:type="paragraph" w:customStyle="1" w:styleId="xl109">
    <w:name w:val="xl109"/>
    <w:basedOn w:val="Normal"/>
    <w:rsid w:val="00A07888"/>
    <w:pPr>
      <w:shd w:val="clear" w:color="000000" w:fill="FFFF00"/>
      <w:spacing w:before="100" w:beforeAutospacing="1" w:after="100" w:afterAutospacing="1"/>
      <w:jc w:val="left"/>
    </w:pPr>
    <w:rPr>
      <w:rFonts w:ascii="Times New Roman" w:hAnsi="Times New Roman"/>
      <w:color w:val="FF0000"/>
      <w:sz w:val="24"/>
    </w:rPr>
  </w:style>
  <w:style w:type="paragraph" w:customStyle="1" w:styleId="xl110">
    <w:name w:val="xl110"/>
    <w:basedOn w:val="Normal"/>
    <w:rsid w:val="00A07888"/>
    <w:pPr>
      <w:pBdr>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b/>
      <w:bCs/>
      <w:color w:val="FF0000"/>
      <w:sz w:val="24"/>
    </w:rPr>
  </w:style>
  <w:style w:type="paragraph" w:customStyle="1" w:styleId="xl111">
    <w:name w:val="xl111"/>
    <w:basedOn w:val="Normal"/>
    <w:rsid w:val="00A07888"/>
    <w:pPr>
      <w:pBdr>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color w:val="FF0000"/>
      <w:sz w:val="24"/>
    </w:rPr>
  </w:style>
  <w:style w:type="paragraph" w:customStyle="1" w:styleId="xl112">
    <w:name w:val="xl112"/>
    <w:basedOn w:val="Normal"/>
    <w:rsid w:val="00A07888"/>
    <w:pPr>
      <w:pBdr>
        <w:right w:val="single" w:sz="8" w:space="0" w:color="auto"/>
      </w:pBdr>
      <w:shd w:val="clear" w:color="000000" w:fill="FFFF00"/>
      <w:spacing w:before="100" w:beforeAutospacing="1" w:after="100" w:afterAutospacing="1"/>
      <w:jc w:val="left"/>
      <w:textAlignment w:val="center"/>
    </w:pPr>
    <w:rPr>
      <w:rFonts w:ascii="Times New Roman" w:hAnsi="Times New Roman"/>
      <w:color w:val="FF0000"/>
      <w:sz w:val="24"/>
    </w:rPr>
  </w:style>
  <w:style w:type="paragraph" w:customStyle="1" w:styleId="xl113">
    <w:name w:val="xl113"/>
    <w:basedOn w:val="Normal"/>
    <w:rsid w:val="00A0788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color w:val="FF0000"/>
      <w:sz w:val="24"/>
    </w:rPr>
  </w:style>
  <w:style w:type="paragraph" w:customStyle="1" w:styleId="xl114">
    <w:name w:val="xl114"/>
    <w:basedOn w:val="Normal"/>
    <w:rsid w:val="00A0788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b/>
      <w:bCs/>
      <w:color w:val="FF0000"/>
      <w:sz w:val="24"/>
    </w:rPr>
  </w:style>
  <w:style w:type="paragraph" w:customStyle="1" w:styleId="xl115">
    <w:name w:val="xl115"/>
    <w:basedOn w:val="Normal"/>
    <w:rsid w:val="00A0788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textAlignment w:val="center"/>
    </w:pPr>
    <w:rPr>
      <w:rFonts w:ascii="Times New Roman" w:hAnsi="Times New Roman"/>
      <w:b/>
      <w:bCs/>
      <w:color w:val="FF0000"/>
      <w:sz w:val="24"/>
    </w:rPr>
  </w:style>
  <w:style w:type="paragraph" w:customStyle="1" w:styleId="xl116">
    <w:name w:val="xl116"/>
    <w:basedOn w:val="Normal"/>
    <w:rsid w:val="00A07888"/>
    <w:pPr>
      <w:shd w:val="clear" w:color="000000" w:fill="FFFF00"/>
      <w:spacing w:before="100" w:beforeAutospacing="1" w:after="100" w:afterAutospacing="1"/>
      <w:jc w:val="right"/>
    </w:pPr>
    <w:rPr>
      <w:rFonts w:ascii="Times New Roman" w:hAnsi="Times New Roman"/>
      <w:sz w:val="28"/>
      <w:szCs w:val="28"/>
    </w:rPr>
  </w:style>
  <w:style w:type="paragraph" w:customStyle="1" w:styleId="xl117">
    <w:name w:val="xl117"/>
    <w:basedOn w:val="Normal"/>
    <w:rsid w:val="00A07888"/>
    <w:pPr>
      <w:shd w:val="clear" w:color="000000" w:fill="FFFF00"/>
      <w:spacing w:before="100" w:beforeAutospacing="1" w:after="100" w:afterAutospacing="1"/>
      <w:jc w:val="left"/>
    </w:pPr>
    <w:rPr>
      <w:rFonts w:ascii="Times New Roman" w:hAnsi="Times New Roman"/>
      <w:sz w:val="24"/>
    </w:rPr>
  </w:style>
  <w:style w:type="paragraph" w:customStyle="1" w:styleId="xl118">
    <w:name w:val="xl118"/>
    <w:basedOn w:val="Normal"/>
    <w:rsid w:val="00A07888"/>
    <w:pPr>
      <w:shd w:val="clear" w:color="000000" w:fill="FCE4D6"/>
      <w:spacing w:before="100" w:beforeAutospacing="1" w:after="100" w:afterAutospacing="1"/>
      <w:jc w:val="right"/>
    </w:pPr>
    <w:rPr>
      <w:rFonts w:ascii="Times New Roman" w:hAnsi="Times New Roman"/>
      <w:sz w:val="28"/>
      <w:szCs w:val="28"/>
    </w:rPr>
  </w:style>
  <w:style w:type="paragraph" w:customStyle="1" w:styleId="xl119">
    <w:name w:val="xl119"/>
    <w:basedOn w:val="Normal"/>
    <w:rsid w:val="00A07888"/>
    <w:pPr>
      <w:shd w:val="clear" w:color="000000" w:fill="FCE4D6"/>
      <w:spacing w:before="100" w:beforeAutospacing="1" w:after="100" w:afterAutospacing="1"/>
      <w:jc w:val="left"/>
    </w:pPr>
    <w:rPr>
      <w:rFonts w:ascii="Times New Roman" w:hAnsi="Times New Roman"/>
      <w:sz w:val="24"/>
    </w:rPr>
  </w:style>
  <w:style w:type="paragraph" w:customStyle="1" w:styleId="xl120">
    <w:name w:val="xl120"/>
    <w:basedOn w:val="Normal"/>
    <w:rsid w:val="00A07888"/>
    <w:pPr>
      <w:pBdr>
        <w:top w:val="single" w:sz="8" w:space="0" w:color="auto"/>
        <w:bottom w:val="single" w:sz="8" w:space="0" w:color="auto"/>
        <w:right w:val="single" w:sz="8" w:space="0" w:color="auto"/>
      </w:pBdr>
      <w:shd w:val="clear" w:color="000000" w:fill="D9E1F2"/>
      <w:spacing w:before="100" w:beforeAutospacing="1" w:after="100" w:afterAutospacing="1"/>
      <w:jc w:val="left"/>
      <w:textAlignment w:val="center"/>
    </w:pPr>
    <w:rPr>
      <w:rFonts w:ascii="Times New Roman" w:hAnsi="Times New Roman"/>
      <w:sz w:val="24"/>
    </w:rPr>
  </w:style>
  <w:style w:type="paragraph" w:customStyle="1" w:styleId="xl121">
    <w:name w:val="xl121"/>
    <w:basedOn w:val="Normal"/>
    <w:rsid w:val="00A07888"/>
    <w:pPr>
      <w:shd w:val="clear" w:color="000000" w:fill="D9E1F2"/>
      <w:spacing w:before="100" w:beforeAutospacing="1" w:after="100" w:afterAutospacing="1"/>
      <w:jc w:val="right"/>
    </w:pPr>
    <w:rPr>
      <w:rFonts w:ascii="Times New Roman" w:hAnsi="Times New Roman"/>
      <w:sz w:val="28"/>
      <w:szCs w:val="28"/>
    </w:rPr>
  </w:style>
  <w:style w:type="paragraph" w:customStyle="1" w:styleId="xl122">
    <w:name w:val="xl122"/>
    <w:basedOn w:val="Normal"/>
    <w:rsid w:val="00A07888"/>
    <w:pPr>
      <w:shd w:val="clear" w:color="000000" w:fill="D9E1F2"/>
      <w:spacing w:before="100" w:beforeAutospacing="1" w:after="100" w:afterAutospacing="1"/>
      <w:jc w:val="left"/>
    </w:pPr>
    <w:rPr>
      <w:rFonts w:ascii="Times New Roman" w:hAnsi="Times New Roman"/>
      <w:sz w:val="24"/>
    </w:rPr>
  </w:style>
  <w:style w:type="paragraph" w:customStyle="1" w:styleId="xl123">
    <w:name w:val="xl123"/>
    <w:basedOn w:val="Normal"/>
    <w:rsid w:val="00A07888"/>
    <w:pPr>
      <w:shd w:val="clear" w:color="000000" w:fill="D9E1F2"/>
      <w:spacing w:before="100" w:beforeAutospacing="1" w:after="100" w:afterAutospacing="1"/>
      <w:jc w:val="right"/>
    </w:pPr>
    <w:rPr>
      <w:rFonts w:ascii="Times New Roman" w:hAnsi="Times New Roman"/>
      <w:sz w:val="28"/>
      <w:szCs w:val="28"/>
    </w:rPr>
  </w:style>
  <w:style w:type="paragraph" w:customStyle="1" w:styleId="xl124">
    <w:name w:val="xl124"/>
    <w:basedOn w:val="Normal"/>
    <w:rsid w:val="00A07888"/>
    <w:pPr>
      <w:shd w:val="clear" w:color="000000" w:fill="D9E1F2"/>
      <w:spacing w:before="100" w:beforeAutospacing="1" w:after="100" w:afterAutospacing="1"/>
      <w:jc w:val="left"/>
    </w:pPr>
    <w:rPr>
      <w:rFonts w:ascii="Times New Roman" w:hAnsi="Times New Roman"/>
      <w:sz w:val="24"/>
    </w:rPr>
  </w:style>
  <w:style w:type="character" w:customStyle="1" w:styleId="hps">
    <w:name w:val="hps"/>
    <w:basedOn w:val="Policepardfaut"/>
    <w:rsid w:val="00A07888"/>
  </w:style>
  <w:style w:type="paragraph" w:customStyle="1" w:styleId="TABLEAUX">
    <w:name w:val="TABLEAUX"/>
    <w:basedOn w:val="Normal"/>
    <w:qFormat/>
    <w:rsid w:val="005E7640"/>
    <w:pPr>
      <w:spacing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5302">
      <w:bodyDiv w:val="1"/>
      <w:marLeft w:val="0"/>
      <w:marRight w:val="0"/>
      <w:marTop w:val="0"/>
      <w:marBottom w:val="0"/>
      <w:divBdr>
        <w:top w:val="none" w:sz="0" w:space="0" w:color="auto"/>
        <w:left w:val="none" w:sz="0" w:space="0" w:color="auto"/>
        <w:bottom w:val="none" w:sz="0" w:space="0" w:color="auto"/>
        <w:right w:val="none" w:sz="0" w:space="0" w:color="auto"/>
      </w:divBdr>
    </w:div>
    <w:div w:id="136143276">
      <w:bodyDiv w:val="1"/>
      <w:marLeft w:val="0"/>
      <w:marRight w:val="0"/>
      <w:marTop w:val="0"/>
      <w:marBottom w:val="0"/>
      <w:divBdr>
        <w:top w:val="none" w:sz="0" w:space="0" w:color="auto"/>
        <w:left w:val="none" w:sz="0" w:space="0" w:color="auto"/>
        <w:bottom w:val="none" w:sz="0" w:space="0" w:color="auto"/>
        <w:right w:val="none" w:sz="0" w:space="0" w:color="auto"/>
      </w:divBdr>
    </w:div>
    <w:div w:id="264969064">
      <w:bodyDiv w:val="1"/>
      <w:marLeft w:val="0"/>
      <w:marRight w:val="0"/>
      <w:marTop w:val="0"/>
      <w:marBottom w:val="0"/>
      <w:divBdr>
        <w:top w:val="none" w:sz="0" w:space="0" w:color="auto"/>
        <w:left w:val="none" w:sz="0" w:space="0" w:color="auto"/>
        <w:bottom w:val="none" w:sz="0" w:space="0" w:color="auto"/>
        <w:right w:val="none" w:sz="0" w:space="0" w:color="auto"/>
      </w:divBdr>
    </w:div>
    <w:div w:id="287785830">
      <w:bodyDiv w:val="1"/>
      <w:marLeft w:val="0"/>
      <w:marRight w:val="0"/>
      <w:marTop w:val="0"/>
      <w:marBottom w:val="0"/>
      <w:divBdr>
        <w:top w:val="none" w:sz="0" w:space="0" w:color="auto"/>
        <w:left w:val="none" w:sz="0" w:space="0" w:color="auto"/>
        <w:bottom w:val="none" w:sz="0" w:space="0" w:color="auto"/>
        <w:right w:val="none" w:sz="0" w:space="0" w:color="auto"/>
      </w:divBdr>
      <w:divsChild>
        <w:div w:id="667635003">
          <w:marLeft w:val="720"/>
          <w:marRight w:val="0"/>
          <w:marTop w:val="0"/>
          <w:marBottom w:val="0"/>
          <w:divBdr>
            <w:top w:val="none" w:sz="0" w:space="0" w:color="auto"/>
            <w:left w:val="none" w:sz="0" w:space="0" w:color="auto"/>
            <w:bottom w:val="none" w:sz="0" w:space="0" w:color="auto"/>
            <w:right w:val="none" w:sz="0" w:space="0" w:color="auto"/>
          </w:divBdr>
        </w:div>
        <w:div w:id="1857311079">
          <w:marLeft w:val="720"/>
          <w:marRight w:val="0"/>
          <w:marTop w:val="0"/>
          <w:marBottom w:val="0"/>
          <w:divBdr>
            <w:top w:val="none" w:sz="0" w:space="0" w:color="auto"/>
            <w:left w:val="none" w:sz="0" w:space="0" w:color="auto"/>
            <w:bottom w:val="none" w:sz="0" w:space="0" w:color="auto"/>
            <w:right w:val="none" w:sz="0" w:space="0" w:color="auto"/>
          </w:divBdr>
        </w:div>
        <w:div w:id="198589024">
          <w:marLeft w:val="720"/>
          <w:marRight w:val="0"/>
          <w:marTop w:val="0"/>
          <w:marBottom w:val="0"/>
          <w:divBdr>
            <w:top w:val="none" w:sz="0" w:space="0" w:color="auto"/>
            <w:left w:val="none" w:sz="0" w:space="0" w:color="auto"/>
            <w:bottom w:val="none" w:sz="0" w:space="0" w:color="auto"/>
            <w:right w:val="none" w:sz="0" w:space="0" w:color="auto"/>
          </w:divBdr>
        </w:div>
      </w:divsChild>
    </w:div>
    <w:div w:id="393629548">
      <w:bodyDiv w:val="1"/>
      <w:marLeft w:val="0"/>
      <w:marRight w:val="0"/>
      <w:marTop w:val="0"/>
      <w:marBottom w:val="0"/>
      <w:divBdr>
        <w:top w:val="none" w:sz="0" w:space="0" w:color="auto"/>
        <w:left w:val="none" w:sz="0" w:space="0" w:color="auto"/>
        <w:bottom w:val="none" w:sz="0" w:space="0" w:color="auto"/>
        <w:right w:val="none" w:sz="0" w:space="0" w:color="auto"/>
      </w:divBdr>
    </w:div>
    <w:div w:id="478767533">
      <w:bodyDiv w:val="1"/>
      <w:marLeft w:val="0"/>
      <w:marRight w:val="0"/>
      <w:marTop w:val="0"/>
      <w:marBottom w:val="0"/>
      <w:divBdr>
        <w:top w:val="none" w:sz="0" w:space="0" w:color="auto"/>
        <w:left w:val="none" w:sz="0" w:space="0" w:color="auto"/>
        <w:bottom w:val="none" w:sz="0" w:space="0" w:color="auto"/>
        <w:right w:val="none" w:sz="0" w:space="0" w:color="auto"/>
      </w:divBdr>
    </w:div>
    <w:div w:id="506405775">
      <w:bodyDiv w:val="1"/>
      <w:marLeft w:val="0"/>
      <w:marRight w:val="0"/>
      <w:marTop w:val="0"/>
      <w:marBottom w:val="0"/>
      <w:divBdr>
        <w:top w:val="none" w:sz="0" w:space="0" w:color="auto"/>
        <w:left w:val="none" w:sz="0" w:space="0" w:color="auto"/>
        <w:bottom w:val="none" w:sz="0" w:space="0" w:color="auto"/>
        <w:right w:val="none" w:sz="0" w:space="0" w:color="auto"/>
      </w:divBdr>
    </w:div>
    <w:div w:id="832064022">
      <w:bodyDiv w:val="1"/>
      <w:marLeft w:val="0"/>
      <w:marRight w:val="0"/>
      <w:marTop w:val="0"/>
      <w:marBottom w:val="0"/>
      <w:divBdr>
        <w:top w:val="none" w:sz="0" w:space="0" w:color="auto"/>
        <w:left w:val="none" w:sz="0" w:space="0" w:color="auto"/>
        <w:bottom w:val="none" w:sz="0" w:space="0" w:color="auto"/>
        <w:right w:val="none" w:sz="0" w:space="0" w:color="auto"/>
      </w:divBdr>
    </w:div>
    <w:div w:id="853376797">
      <w:bodyDiv w:val="1"/>
      <w:marLeft w:val="0"/>
      <w:marRight w:val="0"/>
      <w:marTop w:val="0"/>
      <w:marBottom w:val="0"/>
      <w:divBdr>
        <w:top w:val="none" w:sz="0" w:space="0" w:color="auto"/>
        <w:left w:val="none" w:sz="0" w:space="0" w:color="auto"/>
        <w:bottom w:val="none" w:sz="0" w:space="0" w:color="auto"/>
        <w:right w:val="none" w:sz="0" w:space="0" w:color="auto"/>
      </w:divBdr>
    </w:div>
    <w:div w:id="865413744">
      <w:bodyDiv w:val="1"/>
      <w:marLeft w:val="0"/>
      <w:marRight w:val="0"/>
      <w:marTop w:val="0"/>
      <w:marBottom w:val="0"/>
      <w:divBdr>
        <w:top w:val="none" w:sz="0" w:space="0" w:color="auto"/>
        <w:left w:val="none" w:sz="0" w:space="0" w:color="auto"/>
        <w:bottom w:val="none" w:sz="0" w:space="0" w:color="auto"/>
        <w:right w:val="none" w:sz="0" w:space="0" w:color="auto"/>
      </w:divBdr>
    </w:div>
    <w:div w:id="884755050">
      <w:bodyDiv w:val="1"/>
      <w:marLeft w:val="0"/>
      <w:marRight w:val="0"/>
      <w:marTop w:val="0"/>
      <w:marBottom w:val="0"/>
      <w:divBdr>
        <w:top w:val="none" w:sz="0" w:space="0" w:color="auto"/>
        <w:left w:val="none" w:sz="0" w:space="0" w:color="auto"/>
        <w:bottom w:val="none" w:sz="0" w:space="0" w:color="auto"/>
        <w:right w:val="none" w:sz="0" w:space="0" w:color="auto"/>
      </w:divBdr>
      <w:divsChild>
        <w:div w:id="1602106339">
          <w:marLeft w:val="0"/>
          <w:marRight w:val="0"/>
          <w:marTop w:val="0"/>
          <w:marBottom w:val="120"/>
          <w:divBdr>
            <w:top w:val="none" w:sz="0" w:space="0" w:color="auto"/>
            <w:left w:val="none" w:sz="0" w:space="0" w:color="auto"/>
            <w:bottom w:val="none" w:sz="0" w:space="0" w:color="auto"/>
            <w:right w:val="none" w:sz="0" w:space="0" w:color="auto"/>
          </w:divBdr>
        </w:div>
        <w:div w:id="457073329">
          <w:marLeft w:val="0"/>
          <w:marRight w:val="0"/>
          <w:marTop w:val="0"/>
          <w:marBottom w:val="120"/>
          <w:divBdr>
            <w:top w:val="none" w:sz="0" w:space="0" w:color="auto"/>
            <w:left w:val="none" w:sz="0" w:space="0" w:color="auto"/>
            <w:bottom w:val="none" w:sz="0" w:space="0" w:color="auto"/>
            <w:right w:val="none" w:sz="0" w:space="0" w:color="auto"/>
          </w:divBdr>
        </w:div>
      </w:divsChild>
    </w:div>
    <w:div w:id="957488433">
      <w:bodyDiv w:val="1"/>
      <w:marLeft w:val="0"/>
      <w:marRight w:val="0"/>
      <w:marTop w:val="0"/>
      <w:marBottom w:val="0"/>
      <w:divBdr>
        <w:top w:val="none" w:sz="0" w:space="0" w:color="auto"/>
        <w:left w:val="none" w:sz="0" w:space="0" w:color="auto"/>
        <w:bottom w:val="none" w:sz="0" w:space="0" w:color="auto"/>
        <w:right w:val="none" w:sz="0" w:space="0" w:color="auto"/>
      </w:divBdr>
    </w:div>
    <w:div w:id="993528070">
      <w:bodyDiv w:val="1"/>
      <w:marLeft w:val="0"/>
      <w:marRight w:val="0"/>
      <w:marTop w:val="0"/>
      <w:marBottom w:val="0"/>
      <w:divBdr>
        <w:top w:val="none" w:sz="0" w:space="0" w:color="auto"/>
        <w:left w:val="none" w:sz="0" w:space="0" w:color="auto"/>
        <w:bottom w:val="none" w:sz="0" w:space="0" w:color="auto"/>
        <w:right w:val="none" w:sz="0" w:space="0" w:color="auto"/>
      </w:divBdr>
    </w:div>
    <w:div w:id="1034383660">
      <w:bodyDiv w:val="1"/>
      <w:marLeft w:val="0"/>
      <w:marRight w:val="0"/>
      <w:marTop w:val="0"/>
      <w:marBottom w:val="0"/>
      <w:divBdr>
        <w:top w:val="none" w:sz="0" w:space="0" w:color="auto"/>
        <w:left w:val="none" w:sz="0" w:space="0" w:color="auto"/>
        <w:bottom w:val="none" w:sz="0" w:space="0" w:color="auto"/>
        <w:right w:val="none" w:sz="0" w:space="0" w:color="auto"/>
      </w:divBdr>
    </w:div>
    <w:div w:id="1041056574">
      <w:bodyDiv w:val="1"/>
      <w:marLeft w:val="0"/>
      <w:marRight w:val="0"/>
      <w:marTop w:val="0"/>
      <w:marBottom w:val="0"/>
      <w:divBdr>
        <w:top w:val="none" w:sz="0" w:space="0" w:color="auto"/>
        <w:left w:val="none" w:sz="0" w:space="0" w:color="auto"/>
        <w:bottom w:val="none" w:sz="0" w:space="0" w:color="auto"/>
        <w:right w:val="none" w:sz="0" w:space="0" w:color="auto"/>
      </w:divBdr>
      <w:divsChild>
        <w:div w:id="1930380359">
          <w:marLeft w:val="720"/>
          <w:marRight w:val="0"/>
          <w:marTop w:val="0"/>
          <w:marBottom w:val="0"/>
          <w:divBdr>
            <w:top w:val="none" w:sz="0" w:space="0" w:color="auto"/>
            <w:left w:val="none" w:sz="0" w:space="0" w:color="auto"/>
            <w:bottom w:val="none" w:sz="0" w:space="0" w:color="auto"/>
            <w:right w:val="none" w:sz="0" w:space="0" w:color="auto"/>
          </w:divBdr>
        </w:div>
        <w:div w:id="1618953115">
          <w:marLeft w:val="720"/>
          <w:marRight w:val="0"/>
          <w:marTop w:val="0"/>
          <w:marBottom w:val="0"/>
          <w:divBdr>
            <w:top w:val="none" w:sz="0" w:space="0" w:color="auto"/>
            <w:left w:val="none" w:sz="0" w:space="0" w:color="auto"/>
            <w:bottom w:val="none" w:sz="0" w:space="0" w:color="auto"/>
            <w:right w:val="none" w:sz="0" w:space="0" w:color="auto"/>
          </w:divBdr>
        </w:div>
        <w:div w:id="748888508">
          <w:marLeft w:val="720"/>
          <w:marRight w:val="0"/>
          <w:marTop w:val="0"/>
          <w:marBottom w:val="0"/>
          <w:divBdr>
            <w:top w:val="none" w:sz="0" w:space="0" w:color="auto"/>
            <w:left w:val="none" w:sz="0" w:space="0" w:color="auto"/>
            <w:bottom w:val="none" w:sz="0" w:space="0" w:color="auto"/>
            <w:right w:val="none" w:sz="0" w:space="0" w:color="auto"/>
          </w:divBdr>
        </w:div>
      </w:divsChild>
    </w:div>
    <w:div w:id="1147165863">
      <w:bodyDiv w:val="1"/>
      <w:marLeft w:val="0"/>
      <w:marRight w:val="0"/>
      <w:marTop w:val="0"/>
      <w:marBottom w:val="0"/>
      <w:divBdr>
        <w:top w:val="none" w:sz="0" w:space="0" w:color="auto"/>
        <w:left w:val="none" w:sz="0" w:space="0" w:color="auto"/>
        <w:bottom w:val="none" w:sz="0" w:space="0" w:color="auto"/>
        <w:right w:val="none" w:sz="0" w:space="0" w:color="auto"/>
      </w:divBdr>
    </w:div>
    <w:div w:id="1180047600">
      <w:bodyDiv w:val="1"/>
      <w:marLeft w:val="0"/>
      <w:marRight w:val="0"/>
      <w:marTop w:val="0"/>
      <w:marBottom w:val="0"/>
      <w:divBdr>
        <w:top w:val="none" w:sz="0" w:space="0" w:color="auto"/>
        <w:left w:val="none" w:sz="0" w:space="0" w:color="auto"/>
        <w:bottom w:val="none" w:sz="0" w:space="0" w:color="auto"/>
        <w:right w:val="none" w:sz="0" w:space="0" w:color="auto"/>
      </w:divBdr>
    </w:div>
    <w:div w:id="1215890825">
      <w:bodyDiv w:val="1"/>
      <w:marLeft w:val="0"/>
      <w:marRight w:val="0"/>
      <w:marTop w:val="0"/>
      <w:marBottom w:val="0"/>
      <w:divBdr>
        <w:top w:val="none" w:sz="0" w:space="0" w:color="auto"/>
        <w:left w:val="none" w:sz="0" w:space="0" w:color="auto"/>
        <w:bottom w:val="none" w:sz="0" w:space="0" w:color="auto"/>
        <w:right w:val="none" w:sz="0" w:space="0" w:color="auto"/>
      </w:divBdr>
    </w:div>
    <w:div w:id="1275405910">
      <w:bodyDiv w:val="1"/>
      <w:marLeft w:val="0"/>
      <w:marRight w:val="0"/>
      <w:marTop w:val="0"/>
      <w:marBottom w:val="0"/>
      <w:divBdr>
        <w:top w:val="none" w:sz="0" w:space="0" w:color="auto"/>
        <w:left w:val="none" w:sz="0" w:space="0" w:color="auto"/>
        <w:bottom w:val="none" w:sz="0" w:space="0" w:color="auto"/>
        <w:right w:val="none" w:sz="0" w:space="0" w:color="auto"/>
      </w:divBdr>
      <w:divsChild>
        <w:div w:id="504172546">
          <w:marLeft w:val="0"/>
          <w:marRight w:val="0"/>
          <w:marTop w:val="0"/>
          <w:marBottom w:val="0"/>
          <w:divBdr>
            <w:top w:val="none" w:sz="0" w:space="0" w:color="auto"/>
            <w:left w:val="none" w:sz="0" w:space="0" w:color="auto"/>
            <w:bottom w:val="none" w:sz="0" w:space="0" w:color="auto"/>
            <w:right w:val="none" w:sz="0" w:space="0" w:color="auto"/>
          </w:divBdr>
        </w:div>
        <w:div w:id="743138068">
          <w:marLeft w:val="0"/>
          <w:marRight w:val="0"/>
          <w:marTop w:val="0"/>
          <w:marBottom w:val="0"/>
          <w:divBdr>
            <w:top w:val="none" w:sz="0" w:space="0" w:color="auto"/>
            <w:left w:val="none" w:sz="0" w:space="0" w:color="auto"/>
            <w:bottom w:val="none" w:sz="0" w:space="0" w:color="auto"/>
            <w:right w:val="none" w:sz="0" w:space="0" w:color="auto"/>
          </w:divBdr>
        </w:div>
        <w:div w:id="772552319">
          <w:marLeft w:val="0"/>
          <w:marRight w:val="0"/>
          <w:marTop w:val="0"/>
          <w:marBottom w:val="0"/>
          <w:divBdr>
            <w:top w:val="none" w:sz="0" w:space="0" w:color="auto"/>
            <w:left w:val="none" w:sz="0" w:space="0" w:color="auto"/>
            <w:bottom w:val="none" w:sz="0" w:space="0" w:color="auto"/>
            <w:right w:val="none" w:sz="0" w:space="0" w:color="auto"/>
          </w:divBdr>
        </w:div>
        <w:div w:id="1038118688">
          <w:marLeft w:val="0"/>
          <w:marRight w:val="0"/>
          <w:marTop w:val="0"/>
          <w:marBottom w:val="0"/>
          <w:divBdr>
            <w:top w:val="none" w:sz="0" w:space="0" w:color="auto"/>
            <w:left w:val="none" w:sz="0" w:space="0" w:color="auto"/>
            <w:bottom w:val="none" w:sz="0" w:space="0" w:color="auto"/>
            <w:right w:val="none" w:sz="0" w:space="0" w:color="auto"/>
          </w:divBdr>
        </w:div>
        <w:div w:id="951941324">
          <w:marLeft w:val="0"/>
          <w:marRight w:val="0"/>
          <w:marTop w:val="0"/>
          <w:marBottom w:val="0"/>
          <w:divBdr>
            <w:top w:val="none" w:sz="0" w:space="0" w:color="auto"/>
            <w:left w:val="none" w:sz="0" w:space="0" w:color="auto"/>
            <w:bottom w:val="none" w:sz="0" w:space="0" w:color="auto"/>
            <w:right w:val="none" w:sz="0" w:space="0" w:color="auto"/>
          </w:divBdr>
        </w:div>
      </w:divsChild>
    </w:div>
    <w:div w:id="1325431183">
      <w:bodyDiv w:val="1"/>
      <w:marLeft w:val="0"/>
      <w:marRight w:val="0"/>
      <w:marTop w:val="0"/>
      <w:marBottom w:val="0"/>
      <w:divBdr>
        <w:top w:val="none" w:sz="0" w:space="0" w:color="auto"/>
        <w:left w:val="none" w:sz="0" w:space="0" w:color="auto"/>
        <w:bottom w:val="none" w:sz="0" w:space="0" w:color="auto"/>
        <w:right w:val="none" w:sz="0" w:space="0" w:color="auto"/>
      </w:divBdr>
    </w:div>
    <w:div w:id="1336347813">
      <w:bodyDiv w:val="1"/>
      <w:marLeft w:val="0"/>
      <w:marRight w:val="0"/>
      <w:marTop w:val="0"/>
      <w:marBottom w:val="0"/>
      <w:divBdr>
        <w:top w:val="none" w:sz="0" w:space="0" w:color="auto"/>
        <w:left w:val="none" w:sz="0" w:space="0" w:color="auto"/>
        <w:bottom w:val="none" w:sz="0" w:space="0" w:color="auto"/>
        <w:right w:val="none" w:sz="0" w:space="0" w:color="auto"/>
      </w:divBdr>
    </w:div>
    <w:div w:id="1384448385">
      <w:bodyDiv w:val="1"/>
      <w:marLeft w:val="0"/>
      <w:marRight w:val="0"/>
      <w:marTop w:val="0"/>
      <w:marBottom w:val="0"/>
      <w:divBdr>
        <w:top w:val="none" w:sz="0" w:space="0" w:color="auto"/>
        <w:left w:val="none" w:sz="0" w:space="0" w:color="auto"/>
        <w:bottom w:val="none" w:sz="0" w:space="0" w:color="auto"/>
        <w:right w:val="none" w:sz="0" w:space="0" w:color="auto"/>
      </w:divBdr>
    </w:div>
    <w:div w:id="1550728938">
      <w:bodyDiv w:val="1"/>
      <w:marLeft w:val="0"/>
      <w:marRight w:val="0"/>
      <w:marTop w:val="0"/>
      <w:marBottom w:val="0"/>
      <w:divBdr>
        <w:top w:val="none" w:sz="0" w:space="0" w:color="auto"/>
        <w:left w:val="none" w:sz="0" w:space="0" w:color="auto"/>
        <w:bottom w:val="none" w:sz="0" w:space="0" w:color="auto"/>
        <w:right w:val="none" w:sz="0" w:space="0" w:color="auto"/>
      </w:divBdr>
    </w:div>
    <w:div w:id="1643919730">
      <w:bodyDiv w:val="1"/>
      <w:marLeft w:val="0"/>
      <w:marRight w:val="0"/>
      <w:marTop w:val="0"/>
      <w:marBottom w:val="0"/>
      <w:divBdr>
        <w:top w:val="none" w:sz="0" w:space="0" w:color="auto"/>
        <w:left w:val="none" w:sz="0" w:space="0" w:color="auto"/>
        <w:bottom w:val="none" w:sz="0" w:space="0" w:color="auto"/>
        <w:right w:val="none" w:sz="0" w:space="0" w:color="auto"/>
      </w:divBdr>
    </w:div>
    <w:div w:id="1834179055">
      <w:bodyDiv w:val="1"/>
      <w:marLeft w:val="0"/>
      <w:marRight w:val="0"/>
      <w:marTop w:val="0"/>
      <w:marBottom w:val="0"/>
      <w:divBdr>
        <w:top w:val="none" w:sz="0" w:space="0" w:color="auto"/>
        <w:left w:val="none" w:sz="0" w:space="0" w:color="auto"/>
        <w:bottom w:val="none" w:sz="0" w:space="0" w:color="auto"/>
        <w:right w:val="none" w:sz="0" w:space="0" w:color="auto"/>
      </w:divBdr>
    </w:div>
    <w:div w:id="1894923767">
      <w:bodyDiv w:val="1"/>
      <w:marLeft w:val="0"/>
      <w:marRight w:val="0"/>
      <w:marTop w:val="0"/>
      <w:marBottom w:val="0"/>
      <w:divBdr>
        <w:top w:val="none" w:sz="0" w:space="0" w:color="auto"/>
        <w:left w:val="none" w:sz="0" w:space="0" w:color="auto"/>
        <w:bottom w:val="none" w:sz="0" w:space="0" w:color="auto"/>
        <w:right w:val="none" w:sz="0" w:space="0" w:color="auto"/>
      </w:divBdr>
    </w:div>
    <w:div w:id="1923684839">
      <w:bodyDiv w:val="1"/>
      <w:marLeft w:val="0"/>
      <w:marRight w:val="0"/>
      <w:marTop w:val="0"/>
      <w:marBottom w:val="0"/>
      <w:divBdr>
        <w:top w:val="none" w:sz="0" w:space="0" w:color="auto"/>
        <w:left w:val="none" w:sz="0" w:space="0" w:color="auto"/>
        <w:bottom w:val="none" w:sz="0" w:space="0" w:color="auto"/>
        <w:right w:val="none" w:sz="0" w:space="0" w:color="auto"/>
      </w:divBdr>
    </w:div>
    <w:div w:id="1936670409">
      <w:bodyDiv w:val="1"/>
      <w:marLeft w:val="0"/>
      <w:marRight w:val="0"/>
      <w:marTop w:val="0"/>
      <w:marBottom w:val="0"/>
      <w:divBdr>
        <w:top w:val="none" w:sz="0" w:space="0" w:color="auto"/>
        <w:left w:val="none" w:sz="0" w:space="0" w:color="auto"/>
        <w:bottom w:val="none" w:sz="0" w:space="0" w:color="auto"/>
        <w:right w:val="none" w:sz="0" w:space="0" w:color="auto"/>
      </w:divBdr>
    </w:div>
    <w:div w:id="1938363759">
      <w:bodyDiv w:val="1"/>
      <w:marLeft w:val="0"/>
      <w:marRight w:val="0"/>
      <w:marTop w:val="0"/>
      <w:marBottom w:val="0"/>
      <w:divBdr>
        <w:top w:val="none" w:sz="0" w:space="0" w:color="auto"/>
        <w:left w:val="none" w:sz="0" w:space="0" w:color="auto"/>
        <w:bottom w:val="none" w:sz="0" w:space="0" w:color="auto"/>
        <w:right w:val="none" w:sz="0" w:space="0" w:color="auto"/>
      </w:divBdr>
    </w:div>
    <w:div w:id="1956523948">
      <w:bodyDiv w:val="1"/>
      <w:marLeft w:val="0"/>
      <w:marRight w:val="0"/>
      <w:marTop w:val="0"/>
      <w:marBottom w:val="0"/>
      <w:divBdr>
        <w:top w:val="none" w:sz="0" w:space="0" w:color="auto"/>
        <w:left w:val="none" w:sz="0" w:space="0" w:color="auto"/>
        <w:bottom w:val="none" w:sz="0" w:space="0" w:color="auto"/>
        <w:right w:val="none" w:sz="0" w:space="0" w:color="auto"/>
      </w:divBdr>
      <w:divsChild>
        <w:div w:id="1246695182">
          <w:marLeft w:val="720"/>
          <w:marRight w:val="0"/>
          <w:marTop w:val="0"/>
          <w:marBottom w:val="0"/>
          <w:divBdr>
            <w:top w:val="none" w:sz="0" w:space="0" w:color="auto"/>
            <w:left w:val="none" w:sz="0" w:space="0" w:color="auto"/>
            <w:bottom w:val="none" w:sz="0" w:space="0" w:color="auto"/>
            <w:right w:val="none" w:sz="0" w:space="0" w:color="auto"/>
          </w:divBdr>
        </w:div>
        <w:div w:id="72777423">
          <w:marLeft w:val="706"/>
          <w:marRight w:val="0"/>
          <w:marTop w:val="0"/>
          <w:marBottom w:val="0"/>
          <w:divBdr>
            <w:top w:val="none" w:sz="0" w:space="0" w:color="auto"/>
            <w:left w:val="none" w:sz="0" w:space="0" w:color="auto"/>
            <w:bottom w:val="none" w:sz="0" w:space="0" w:color="auto"/>
            <w:right w:val="none" w:sz="0" w:space="0" w:color="auto"/>
          </w:divBdr>
        </w:div>
      </w:divsChild>
    </w:div>
    <w:div w:id="20843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curement.offers.ci@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57EA-E173-CD44-84B0-614866C2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38128</Words>
  <Characters>209706</Characters>
  <Application>Microsoft Office Word</Application>
  <DocSecurity>0</DocSecurity>
  <Lines>1747</Lines>
  <Paragraphs>494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2022-06-20T19:36:00Z</dcterms:created>
  <dcterms:modified xsi:type="dcterms:W3CDTF">2022-06-20T19:36:00Z</dcterms:modified>
</cp:coreProperties>
</file>