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2762" w14:textId="77777777" w:rsidR="00CD7C1E" w:rsidRDefault="00CD7C1E" w:rsidP="00826923">
      <w:pPr>
        <w:rPr>
          <w:b/>
        </w:rPr>
      </w:pPr>
    </w:p>
    <w:p w14:paraId="1C839BA4" w14:textId="77777777" w:rsidR="00CD7C1E" w:rsidRDefault="00B12FB8" w:rsidP="00826923">
      <w:pPr>
        <w:numPr>
          <w:ilvl w:val="12"/>
          <w:numId w:val="0"/>
        </w:numPr>
        <w:tabs>
          <w:tab w:val="left" w:pos="0"/>
        </w:tabs>
        <w:suppressAutoHyphens/>
        <w:rPr>
          <w:b/>
          <w:bCs/>
          <w:caps/>
        </w:rPr>
      </w:pPr>
      <w:r>
        <w:rPr>
          <w:spacing w:val="-3"/>
        </w:rPr>
        <w:t xml:space="preserve"> </w:t>
      </w:r>
      <w:r>
        <w:rPr>
          <w:spacing w:val="-3"/>
        </w:rPr>
        <w:tab/>
      </w:r>
      <w:r>
        <w:rPr>
          <w:spacing w:val="-3"/>
        </w:rPr>
        <w:tab/>
      </w:r>
      <w:r>
        <w:rPr>
          <w:spacing w:val="-3"/>
        </w:rPr>
        <w:tab/>
      </w:r>
      <w:r>
        <w:rPr>
          <w:b/>
        </w:rPr>
        <w:t>RAPPORT DE PROGRES DE PROJET PBF</w:t>
      </w:r>
    </w:p>
    <w:p w14:paraId="7FF6AF87" w14:textId="7BF2452D" w:rsidR="00CD7C1E" w:rsidRDefault="000F43A8" w:rsidP="000F43A8">
      <w:pPr>
        <w:jc w:val="center"/>
        <w:rPr>
          <w:b/>
          <w:bCs/>
          <w:caps/>
        </w:rPr>
      </w:pPr>
      <w:r>
        <w:rPr>
          <w:b/>
          <w:bCs/>
          <w:caps/>
        </w:rPr>
        <w:t>PAYS:</w:t>
      </w:r>
      <w:r>
        <w:rPr>
          <w:bCs/>
          <w:iCs/>
          <w:snapToGrid w:val="0"/>
          <w:szCs w:val="28"/>
        </w:rPr>
        <w:t xml:space="preserv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Côte d'Ivoire</w:t>
      </w:r>
      <w:r>
        <w:rPr>
          <w:bCs/>
          <w:iCs/>
          <w:snapToGrid w:val="0"/>
          <w:szCs w:val="28"/>
        </w:rPr>
        <w:t> </w:t>
      </w:r>
      <w:r>
        <w:rPr>
          <w:bCs/>
          <w:iCs/>
          <w:snapToGrid w:val="0"/>
          <w:szCs w:val="28"/>
        </w:rPr>
        <w:fldChar w:fldCharType="end"/>
      </w:r>
    </w:p>
    <w:p w14:paraId="35B8BCCA" w14:textId="38224E36" w:rsidR="00CD7C1E" w:rsidRDefault="000F43A8" w:rsidP="000F43A8">
      <w:pPr>
        <w:jc w:val="center"/>
        <w:rPr>
          <w:b/>
          <w:bCs/>
          <w:caps/>
          <w:sz w:val="22"/>
          <w:szCs w:val="22"/>
        </w:rPr>
      </w:pPr>
      <w:r>
        <w:rPr>
          <w:b/>
          <w:bCs/>
          <w:caps/>
          <w:sz w:val="22"/>
          <w:szCs w:val="22"/>
        </w:rPr>
        <w:t xml:space="preserve">TYPE DE RAPPORT: SEMESTRIEL, annuEl OU </w:t>
      </w:r>
      <w:proofErr w:type="gramStart"/>
      <w:r>
        <w:rPr>
          <w:b/>
          <w:bCs/>
          <w:caps/>
          <w:sz w:val="22"/>
          <w:szCs w:val="22"/>
        </w:rPr>
        <w:t>FINAL :</w:t>
      </w:r>
      <w:proofErr w:type="gramEnd"/>
      <w:r>
        <w:t xml:space="preserve"> </w:t>
      </w:r>
      <w:r>
        <w:rPr>
          <w:highlight w:val="lightGray"/>
        </w:rPr>
        <w:t>SEMESTRIEL</w:t>
      </w:r>
    </w:p>
    <w:p w14:paraId="0B2F56D8" w14:textId="5DE590AB" w:rsidR="00CD7C1E" w:rsidRDefault="00500587" w:rsidP="000F43A8">
      <w:pPr>
        <w:jc w:val="center"/>
        <w:rPr>
          <w:bCs/>
          <w:iCs/>
          <w:snapToGrid w:val="0"/>
          <w:szCs w:val="28"/>
        </w:rPr>
      </w:pPr>
      <w:r>
        <w:rPr>
          <w:b/>
          <w:bCs/>
          <w:caps/>
        </w:rPr>
        <w:t xml:space="preserve">ANNEE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janvier-juin 2021</w:t>
      </w:r>
      <w:r>
        <w:rPr>
          <w:bCs/>
          <w:iCs/>
          <w:snapToGrid w:val="0"/>
          <w:szCs w:val="28"/>
        </w:rPr>
        <w:t> </w:t>
      </w:r>
      <w:r>
        <w:rPr>
          <w:bCs/>
          <w:iCs/>
          <w:snapToGrid w:val="0"/>
          <w:szCs w:val="28"/>
        </w:rPr>
        <w:fldChar w:fldCharType="end"/>
      </w:r>
    </w:p>
    <w:p w14:paraId="32235E8F" w14:textId="77777777" w:rsidR="00CD7C1E" w:rsidRDefault="00CD7C1E"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CD7C1E" w14:paraId="26E9F2DE" w14:textId="77777777" w:rsidTr="00F23D0F">
        <w:trPr>
          <w:trHeight w:val="422"/>
        </w:trPr>
        <w:tc>
          <w:tcPr>
            <w:tcW w:w="10080" w:type="dxa"/>
            <w:gridSpan w:val="2"/>
          </w:tcPr>
          <w:p w14:paraId="11EF4F5F" w14:textId="52C1EBF4" w:rsidR="00CD7C1E"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rPr>
            </w:pPr>
            <w:r>
              <w:rPr>
                <w:rFonts w:ascii="Times New Roman" w:hAnsi="Times New Roman" w:cs="Times New Roman"/>
                <w:b/>
                <w:sz w:val="24"/>
                <w:szCs w:val="24"/>
              </w:rPr>
              <w:t xml:space="preserve">Titre du </w:t>
            </w:r>
            <w:proofErr w:type="spellStart"/>
            <w:r>
              <w:rPr>
                <w:rFonts w:ascii="Times New Roman" w:hAnsi="Times New Roman" w:cs="Times New Roman"/>
                <w:b/>
                <w:sz w:val="24"/>
                <w:szCs w:val="24"/>
              </w:rPr>
              <w:t>projet</w:t>
            </w:r>
            <w:proofErr w:type="spellEnd"/>
            <w:r>
              <w:rPr>
                <w:rFonts w:ascii="Times New Roman" w:hAnsi="Times New Roman" w:cs="Times New Roman"/>
                <w:b/>
                <w:sz w:val="24"/>
                <w:szCs w:val="24"/>
              </w:rPr>
              <w:t xml:space="preserve">: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 xml:space="preserve">Appui à la consolidation du désarmement communautaire, de la réintégration des ex-combattants et de la RSS en Côte d’Ivoire  </w:t>
            </w:r>
            <w:r>
              <w:rPr>
                <w:bCs/>
                <w:iCs/>
                <w:snapToGrid w:val="0"/>
                <w:szCs w:val="28"/>
              </w:rPr>
              <w:t> </w:t>
            </w:r>
            <w:r>
              <w:rPr>
                <w:bCs/>
                <w:iCs/>
                <w:snapToGrid w:val="0"/>
                <w:szCs w:val="28"/>
              </w:rPr>
              <w:fldChar w:fldCharType="end"/>
            </w:r>
          </w:p>
          <w:p w14:paraId="24C4A490" w14:textId="2D69B3DB" w:rsidR="00CD7C1E" w:rsidRDefault="000F43A8" w:rsidP="00CF76A2">
            <w:pPr>
              <w:rPr>
                <w:b/>
              </w:rPr>
            </w:pPr>
            <w:proofErr w:type="spellStart"/>
            <w:r>
              <w:rPr>
                <w:b/>
              </w:rPr>
              <w:t>Numéro</w:t>
            </w:r>
            <w:proofErr w:type="spellEnd"/>
            <w:r>
              <w:rPr>
                <w:b/>
              </w:rPr>
              <w:t xml:space="preserve"> </w:t>
            </w:r>
            <w:proofErr w:type="spellStart"/>
            <w:r>
              <w:rPr>
                <w:b/>
              </w:rPr>
              <w:t>Projet</w:t>
            </w:r>
            <w:proofErr w:type="spellEnd"/>
            <w:r>
              <w:rPr>
                <w:b/>
              </w:rPr>
              <w:t xml:space="preserve"> / MPTF Gateway:</w:t>
            </w:r>
            <w:r>
              <w:t xml:space="preserve"> </w:t>
            </w:r>
            <w:r>
              <w:rPr>
                <w:highlight w:val="lightGray"/>
              </w:rPr>
              <w:t>00108201</w:t>
            </w:r>
            <w:r>
              <w:rPr>
                <w:b/>
              </w:rPr>
              <w:t xml:space="preserve">   </w:t>
            </w:r>
            <w:r>
              <w:fldChar w:fldCharType="begin">
                <w:ffData>
                  <w:name w:val="Text39"/>
                  <w:enabled/>
                  <w:calcOnExit w:val="0"/>
                  <w:textInput/>
                </w:ffData>
              </w:fldChar>
            </w:r>
            <w:bookmarkStart w:id="0" w:name="Text39"/>
            <w:r>
              <w:instrText xml:space="preserve"> FORMTEXT </w:instrText>
            </w:r>
            <w:r>
              <w:fldChar w:fldCharType="separate"/>
            </w:r>
            <w:r>
              <w:t>  </w:t>
            </w:r>
            <w:r>
              <w:rPr>
                <w:highlight w:val="lightGray"/>
              </w:rPr>
              <w:t>00108201</w:t>
            </w:r>
            <w:r>
              <w:t>   </w:t>
            </w:r>
            <w:r>
              <w:fldChar w:fldCharType="end"/>
            </w:r>
            <w:bookmarkEnd w:id="0"/>
          </w:p>
        </w:tc>
      </w:tr>
      <w:tr w:rsidR="00CD7C1E" w14:paraId="27B16979" w14:textId="77777777" w:rsidTr="00A43B9C">
        <w:trPr>
          <w:trHeight w:val="422"/>
        </w:trPr>
        <w:tc>
          <w:tcPr>
            <w:tcW w:w="4163" w:type="dxa"/>
          </w:tcPr>
          <w:p w14:paraId="7816FE38" w14:textId="77777777" w:rsidR="00CD7C1E"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Si le </w:t>
            </w:r>
            <w:proofErr w:type="spellStart"/>
            <w:r>
              <w:rPr>
                <w:rFonts w:ascii="Times New Roman" w:hAnsi="Times New Roman" w:cs="Times New Roman"/>
                <w:b/>
                <w:sz w:val="24"/>
                <w:szCs w:val="24"/>
              </w:rPr>
              <w:t>financement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passe</w:t>
            </w:r>
            <w:proofErr w:type="spellEnd"/>
            <w:r>
              <w:rPr>
                <w:rFonts w:ascii="Times New Roman" w:hAnsi="Times New Roman" w:cs="Times New Roman"/>
                <w:b/>
                <w:sz w:val="24"/>
                <w:szCs w:val="24"/>
              </w:rPr>
              <w:t xml:space="preserve"> par un </w:t>
            </w:r>
            <w:proofErr w:type="spellStart"/>
            <w:r>
              <w:rPr>
                <w:rFonts w:ascii="Times New Roman" w:hAnsi="Times New Roman" w:cs="Times New Roman"/>
                <w:b/>
                <w:sz w:val="24"/>
                <w:szCs w:val="24"/>
              </w:rPr>
              <w:t>Fonds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Fiduciaire</w:t>
            </w:r>
            <w:proofErr w:type="spellEnd"/>
            <w:r>
              <w:rPr>
                <w:rFonts w:ascii="Times New Roman" w:hAnsi="Times New Roman" w:cs="Times New Roman"/>
                <w:b/>
                <w:sz w:val="24"/>
                <w:szCs w:val="24"/>
              </w:rPr>
              <w:t xml:space="preserve"> (“Trust fund”): </w:t>
            </w:r>
          </w:p>
          <w:p w14:paraId="2523A6CD" w14:textId="77777777" w:rsidR="00CD7C1E" w:rsidRDefault="000F43A8" w:rsidP="000F43A8">
            <w:pPr>
              <w:tabs>
                <w:tab w:val="left" w:pos="0"/>
              </w:tabs>
              <w:suppressAutoHyphens/>
              <w:rPr>
                <w:b/>
                <w:spacing w:val="-3"/>
              </w:rPr>
            </w:pPr>
            <w:r>
              <w:fldChar w:fldCharType="begin">
                <w:ffData>
                  <w:name w:val="Check1"/>
                  <w:enabled/>
                  <w:calcOnExit w:val="0"/>
                  <w:checkBox>
                    <w:sizeAuto/>
                    <w:default w:val="0"/>
                  </w:checkBox>
                </w:ffData>
              </w:fldChar>
            </w:r>
            <w:r>
              <w:instrText xml:space="preserve"> FORMCHECKBOX </w:instrText>
            </w:r>
            <w:r w:rsidR="00EF3D1A">
              <w:fldChar w:fldCharType="separate"/>
            </w:r>
            <w:r>
              <w:fldChar w:fldCharType="end"/>
            </w:r>
            <w:r>
              <w:tab/>
            </w:r>
            <w:r>
              <w:tab/>
            </w:r>
            <w:proofErr w:type="spellStart"/>
            <w:r>
              <w:rPr>
                <w:spacing w:val="-3"/>
              </w:rPr>
              <w:t>Fonds</w:t>
            </w:r>
            <w:proofErr w:type="spellEnd"/>
            <w:r>
              <w:rPr>
                <w:spacing w:val="-3"/>
              </w:rPr>
              <w:t xml:space="preserve"> </w:t>
            </w:r>
            <w:proofErr w:type="spellStart"/>
            <w:r>
              <w:rPr>
                <w:spacing w:val="-3"/>
              </w:rPr>
              <w:t>fiduciaire</w:t>
            </w:r>
            <w:proofErr w:type="spellEnd"/>
            <w:r>
              <w:rPr>
                <w:spacing w:val="-3"/>
              </w:rPr>
              <w:t xml:space="preserve"> pays</w:t>
            </w:r>
            <w:r>
              <w:rPr>
                <w:b/>
                <w:spacing w:val="-3"/>
              </w:rPr>
              <w:t xml:space="preserve"> </w:t>
            </w:r>
          </w:p>
          <w:p w14:paraId="63C2D512" w14:textId="77777777" w:rsidR="00CD7C1E" w:rsidRDefault="000F43A8" w:rsidP="000F43A8">
            <w:pPr>
              <w:tabs>
                <w:tab w:val="left" w:pos="0"/>
              </w:tabs>
              <w:suppressAutoHyphens/>
              <w:rPr>
                <w:b/>
              </w:rPr>
            </w:pPr>
            <w:r>
              <w:fldChar w:fldCharType="begin">
                <w:ffData>
                  <w:name w:val="Check1"/>
                  <w:enabled/>
                  <w:calcOnExit w:val="0"/>
                  <w:checkBox>
                    <w:sizeAuto/>
                    <w:default w:val="0"/>
                  </w:checkBox>
                </w:ffData>
              </w:fldChar>
            </w:r>
            <w:r>
              <w:instrText xml:space="preserve"> FORMCHECKBOX </w:instrText>
            </w:r>
            <w:r w:rsidR="00EF3D1A">
              <w:fldChar w:fldCharType="separate"/>
            </w:r>
            <w:r>
              <w:fldChar w:fldCharType="end"/>
            </w:r>
            <w:r>
              <w:tab/>
            </w:r>
            <w:r>
              <w:tab/>
            </w:r>
            <w:proofErr w:type="spellStart"/>
            <w:r>
              <w:t>Fonds</w:t>
            </w:r>
            <w:proofErr w:type="spellEnd"/>
            <w:r>
              <w:t xml:space="preserve"> </w:t>
            </w:r>
            <w:proofErr w:type="spellStart"/>
            <w:r>
              <w:t>fiduciaire</w:t>
            </w:r>
            <w:proofErr w:type="spellEnd"/>
            <w:r>
              <w:t xml:space="preserve"> </w:t>
            </w:r>
            <w:proofErr w:type="spellStart"/>
            <w:r>
              <w:t>régional</w:t>
            </w:r>
            <w:proofErr w:type="spellEnd"/>
            <w:r>
              <w:rPr>
                <w:b/>
              </w:rPr>
              <w:t xml:space="preserve"> </w:t>
            </w:r>
          </w:p>
          <w:p w14:paraId="44750222" w14:textId="77777777" w:rsidR="00CD7C1E" w:rsidRDefault="00CD7C1E" w:rsidP="000F43A8">
            <w:pPr>
              <w:tabs>
                <w:tab w:val="left" w:pos="0"/>
              </w:tabs>
              <w:suppressAutoHyphens/>
              <w:rPr>
                <w:b/>
              </w:rPr>
            </w:pPr>
          </w:p>
          <w:p w14:paraId="57DFB016" w14:textId="03F6CFF0" w:rsidR="00CD7C1E"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Nom du </w:t>
            </w:r>
            <w:proofErr w:type="spellStart"/>
            <w:r>
              <w:rPr>
                <w:rFonts w:ascii="Times New Roman" w:hAnsi="Times New Roman" w:cs="Times New Roman"/>
                <w:b/>
                <w:sz w:val="24"/>
                <w:szCs w:val="24"/>
              </w:rPr>
              <w:t>fonds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fiduciaire</w:t>
            </w:r>
            <w:proofErr w:type="spellEnd"/>
            <w:r>
              <w:rPr>
                <w:rFonts w:ascii="Times New Roman" w:hAnsi="Times New Roman" w:cs="Times New Roman"/>
                <w:b/>
                <w:sz w:val="24"/>
                <w:szCs w:val="24"/>
              </w:rPr>
              <w:t xml:space="preserv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fldChar w:fldCharType="end"/>
            </w:r>
          </w:p>
          <w:p w14:paraId="3B731EC0" w14:textId="77777777" w:rsidR="00CD7C1E" w:rsidRDefault="00CD7C1E" w:rsidP="00F23D0F">
            <w:pPr>
              <w:tabs>
                <w:tab w:val="left" w:pos="0"/>
              </w:tabs>
              <w:suppressAutoHyphens/>
              <w:jc w:val="both"/>
              <w:rPr>
                <w:b/>
              </w:rPr>
            </w:pPr>
          </w:p>
        </w:tc>
        <w:tc>
          <w:tcPr>
            <w:tcW w:w="5917" w:type="dxa"/>
          </w:tcPr>
          <w:p w14:paraId="4A6F6EA9" w14:textId="77777777" w:rsidR="00CD7C1E" w:rsidRDefault="00A43B9C" w:rsidP="00A43B9C">
            <w:pPr>
              <w:rPr>
                <w:b/>
                <w:bCs/>
                <w:iCs/>
              </w:rPr>
            </w:pPr>
            <w:r>
              <w:rPr>
                <w:b/>
                <w:bCs/>
                <w:iCs/>
              </w:rPr>
              <w:t xml:space="preserve">Type et nom </w:t>
            </w:r>
            <w:proofErr w:type="spellStart"/>
            <w:r>
              <w:rPr>
                <w:b/>
                <w:bCs/>
                <w:iCs/>
              </w:rPr>
              <w:t>d'agence</w:t>
            </w:r>
            <w:proofErr w:type="spellEnd"/>
            <w:r>
              <w:rPr>
                <w:b/>
                <w:bCs/>
                <w:iCs/>
              </w:rPr>
              <w:t xml:space="preserve"> </w:t>
            </w:r>
            <w:proofErr w:type="spellStart"/>
            <w:r>
              <w:rPr>
                <w:b/>
                <w:bCs/>
                <w:iCs/>
              </w:rPr>
              <w:t>récipiendaire</w:t>
            </w:r>
            <w:proofErr w:type="spellEnd"/>
            <w:r>
              <w:rPr>
                <w:b/>
                <w:bCs/>
                <w:iCs/>
              </w:rPr>
              <w:t xml:space="preserve">: </w:t>
            </w:r>
          </w:p>
          <w:p w14:paraId="2FF52B1A" w14:textId="77777777" w:rsidR="00CD7C1E" w:rsidRDefault="00CD7C1E" w:rsidP="00A43B9C">
            <w:pPr>
              <w:rPr>
                <w:b/>
                <w:bCs/>
                <w:iCs/>
              </w:rPr>
            </w:pPr>
          </w:p>
          <w:p w14:paraId="6B8358E3" w14:textId="27609CD1" w:rsidR="00CD7C1E" w:rsidRDefault="00CF76A2" w:rsidP="00A43B9C">
            <w:pPr>
              <w:pStyle w:val="Textedebulles"/>
              <w:numPr>
                <w:ilvl w:val="12"/>
                <w:numId w:val="0"/>
              </w:numPr>
              <w:tabs>
                <w:tab w:val="left" w:pos="-720"/>
                <w:tab w:val="left" w:pos="4500"/>
              </w:tabs>
              <w:rPr>
                <w:rFonts w:ascii="Times New Roman" w:hAnsi="Times New Roman" w:cs="Times New Roman"/>
                <w:b/>
                <w:sz w:val="24"/>
                <w:szCs w:val="24"/>
              </w:rPr>
            </w:pPr>
            <w:r>
              <w:rPr>
                <w:b/>
                <w:highlight w:val="lightGray"/>
              </w:rPr>
              <w:t>RUNO</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t> </w:t>
            </w:r>
            <w:r>
              <w:t>PNUD</w:t>
            </w:r>
            <w:r>
              <w:rPr>
                <w:rFonts w:ascii="Times New Roman" w:hAnsi="Times New Roman" w:cs="Times New Roman"/>
                <w:b/>
                <w:sz w:val="24"/>
                <w:szCs w:val="24"/>
              </w:rPr>
              <w:t> </w:t>
            </w:r>
            <w:r>
              <w:rPr>
                <w:rFonts w:ascii="Times New Roman" w:hAnsi="Times New Roman" w:cs="Times New Roman"/>
                <w:b/>
                <w:sz w:val="24"/>
                <w:szCs w:val="24"/>
              </w:rPr>
              <w:fldChar w:fldCharType="end"/>
            </w:r>
            <w:bookmarkEnd w:id="1"/>
            <w:r>
              <w:rPr>
                <w:rFonts w:ascii="Times New Roman" w:hAnsi="Times New Roman" w:cs="Times New Roman"/>
                <w:b/>
                <w:sz w:val="24"/>
                <w:szCs w:val="24"/>
              </w:rPr>
              <w:t xml:space="preserve">  (</w:t>
            </w:r>
            <w:proofErr w:type="spellStart"/>
            <w:r>
              <w:rPr>
                <w:rFonts w:ascii="Times New Roman" w:hAnsi="Times New Roman" w:cs="Times New Roman"/>
                <w:b/>
                <w:sz w:val="24"/>
                <w:szCs w:val="24"/>
              </w:rPr>
              <w:t>Agence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coordinatrice</w:t>
            </w:r>
            <w:proofErr w:type="spellEnd"/>
            <w:r>
              <w:rPr>
                <w:rFonts w:ascii="Times New Roman" w:hAnsi="Times New Roman" w:cs="Times New Roman"/>
                <w:b/>
                <w:sz w:val="24"/>
                <w:szCs w:val="24"/>
              </w:rPr>
              <w:t>)</w:t>
            </w:r>
          </w:p>
          <w:p w14:paraId="28F5F181" w14:textId="6FB3FCFB" w:rsidR="00CD7C1E"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7E3EB135" w14:textId="5A808736" w:rsidR="00CD7C1E"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46214C2B" w14:textId="55747CA4" w:rsidR="00CD7C1E"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0673E8AA" w14:textId="41C0C4CF" w:rsidR="00CD7C1E" w:rsidRDefault="00704CAB" w:rsidP="001534A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tc>
      </w:tr>
      <w:tr w:rsidR="00CD7C1E" w14:paraId="72CE853D" w14:textId="77777777" w:rsidTr="00F23D0F">
        <w:trPr>
          <w:trHeight w:val="368"/>
        </w:trPr>
        <w:tc>
          <w:tcPr>
            <w:tcW w:w="10080" w:type="dxa"/>
            <w:gridSpan w:val="2"/>
          </w:tcPr>
          <w:p w14:paraId="5C2804C5" w14:textId="52B6971B" w:rsidR="00CD7C1E" w:rsidRDefault="000F43A8" w:rsidP="00F23D0F">
            <w:pPr>
              <w:rPr>
                <w:b/>
                <w:bCs/>
                <w:iCs/>
              </w:rPr>
            </w:pPr>
            <w:r>
              <w:rPr>
                <w:b/>
                <w:bCs/>
                <w:iCs/>
              </w:rPr>
              <w:t xml:space="preserve">Date du premier </w:t>
            </w:r>
            <w:proofErr w:type="spellStart"/>
            <w:r>
              <w:rPr>
                <w:b/>
                <w:bCs/>
                <w:iCs/>
              </w:rPr>
              <w:t>transfert</w:t>
            </w:r>
            <w:proofErr w:type="spellEnd"/>
            <w:r>
              <w:rPr>
                <w:b/>
                <w:bCs/>
                <w:iCs/>
              </w:rPr>
              <w:t xml:space="preserve"> de </w:t>
            </w:r>
            <w:proofErr w:type="spellStart"/>
            <w:r>
              <w:rPr>
                <w:b/>
                <w:bCs/>
                <w:iCs/>
              </w:rPr>
              <w:t>fonds</w:t>
            </w:r>
            <w:proofErr w:type="spellEnd"/>
            <w:r>
              <w:rPr>
                <w:b/>
                <w:bCs/>
                <w:iCs/>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'15/12/2017</w:t>
            </w:r>
            <w:r>
              <w:rPr>
                <w:bCs/>
                <w:iCs/>
                <w:snapToGrid w:val="0"/>
              </w:rPr>
              <w:t>   </w:t>
            </w:r>
            <w:r>
              <w:rPr>
                <w:bCs/>
                <w:iCs/>
                <w:snapToGrid w:val="0"/>
              </w:rPr>
              <w:fldChar w:fldCharType="end"/>
            </w:r>
          </w:p>
          <w:p w14:paraId="064BF427" w14:textId="2FE5CA85" w:rsidR="00CD7C1E" w:rsidRDefault="000F43A8" w:rsidP="00F23D0F">
            <w:pPr>
              <w:rPr>
                <w:bCs/>
                <w:iCs/>
                <w:snapToGrid w:val="0"/>
              </w:rPr>
            </w:pPr>
            <w:r>
              <w:rPr>
                <w:b/>
                <w:bCs/>
                <w:iCs/>
              </w:rPr>
              <w:t xml:space="preserve">Date de fin de </w:t>
            </w:r>
            <w:proofErr w:type="spellStart"/>
            <w:r>
              <w:rPr>
                <w:b/>
                <w:bCs/>
                <w:iCs/>
              </w:rPr>
              <w:t>projet</w:t>
            </w:r>
            <w:proofErr w:type="spellEnd"/>
            <w:r>
              <w:rPr>
                <w:b/>
                <w:bCs/>
                <w:iCs/>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43 mois (date de fin:2021-06-30)</w:t>
            </w:r>
            <w:r>
              <w:rPr>
                <w:bCs/>
                <w:iCs/>
                <w:snapToGrid w:val="0"/>
              </w:rPr>
              <w:t> </w:t>
            </w:r>
            <w:r>
              <w:rPr>
                <w:bCs/>
                <w:iCs/>
                <w:snapToGrid w:val="0"/>
              </w:rPr>
              <w:fldChar w:fldCharType="end"/>
            </w:r>
            <w:r>
              <w:rPr>
                <w:bCs/>
                <w:iCs/>
                <w:snapToGrid w:val="0"/>
              </w:rPr>
              <w:t xml:space="preserve">     </w:t>
            </w:r>
          </w:p>
          <w:p w14:paraId="2AE235F0" w14:textId="2B2DE4B0" w:rsidR="00CD7C1E" w:rsidRDefault="000F43A8" w:rsidP="000F43A8">
            <w:pPr>
              <w:rPr>
                <w:bCs/>
                <w:iCs/>
                <w:snapToGrid w:val="0"/>
              </w:rPr>
            </w:pPr>
            <w:r>
              <w:rPr>
                <w:b/>
                <w:iCs/>
                <w:snapToGrid w:val="0"/>
              </w:rPr>
              <w:t xml:space="preserve">Le </w:t>
            </w:r>
            <w:proofErr w:type="spellStart"/>
            <w:r>
              <w:rPr>
                <w:b/>
                <w:iCs/>
                <w:snapToGrid w:val="0"/>
              </w:rPr>
              <w:t>projet</w:t>
            </w:r>
            <w:proofErr w:type="spellEnd"/>
            <w:r>
              <w:rPr>
                <w:b/>
                <w:iCs/>
                <w:snapToGrid w:val="0"/>
              </w:rPr>
              <w:t xml:space="preserve"> </w:t>
            </w:r>
            <w:proofErr w:type="spellStart"/>
            <w:r>
              <w:rPr>
                <w:b/>
                <w:iCs/>
                <w:snapToGrid w:val="0"/>
              </w:rPr>
              <w:t>est-il</w:t>
            </w:r>
            <w:proofErr w:type="spellEnd"/>
            <w:r>
              <w:rPr>
                <w:b/>
                <w:iCs/>
                <w:snapToGrid w:val="0"/>
              </w:rPr>
              <w:t xml:space="preserve"> </w:t>
            </w:r>
            <w:proofErr w:type="spellStart"/>
            <w:r>
              <w:rPr>
                <w:b/>
                <w:iCs/>
                <w:snapToGrid w:val="0"/>
              </w:rPr>
              <w:t>dans</w:t>
            </w:r>
            <w:proofErr w:type="spellEnd"/>
            <w:r>
              <w:rPr>
                <w:b/>
                <w:iCs/>
                <w:snapToGrid w:val="0"/>
              </w:rPr>
              <w:t xml:space="preserve"> </w:t>
            </w:r>
            <w:proofErr w:type="spellStart"/>
            <w:r>
              <w:rPr>
                <w:b/>
                <w:iCs/>
                <w:snapToGrid w:val="0"/>
              </w:rPr>
              <w:t>ces</w:t>
            </w:r>
            <w:proofErr w:type="spellEnd"/>
            <w:r>
              <w:rPr>
                <w:b/>
                <w:iCs/>
                <w:snapToGrid w:val="0"/>
              </w:rPr>
              <w:t xml:space="preserve"> six </w:t>
            </w:r>
            <w:proofErr w:type="spellStart"/>
            <w:r>
              <w:rPr>
                <w:b/>
                <w:iCs/>
                <w:snapToGrid w:val="0"/>
              </w:rPr>
              <w:t>derniers</w:t>
            </w:r>
            <w:proofErr w:type="spellEnd"/>
            <w:r>
              <w:rPr>
                <w:b/>
                <w:iCs/>
                <w:snapToGrid w:val="0"/>
              </w:rPr>
              <w:t xml:space="preserve"> </w:t>
            </w:r>
            <w:proofErr w:type="spellStart"/>
            <w:r>
              <w:rPr>
                <w:b/>
                <w:iCs/>
                <w:snapToGrid w:val="0"/>
              </w:rPr>
              <w:t>mois</w:t>
            </w:r>
            <w:proofErr w:type="spellEnd"/>
            <w:r>
              <w:rPr>
                <w:b/>
                <w:iCs/>
                <w:snapToGrid w:val="0"/>
              </w:rPr>
              <w:t xml:space="preserve"> de </w:t>
            </w:r>
            <w:proofErr w:type="spellStart"/>
            <w:r>
              <w:rPr>
                <w:b/>
                <w:iCs/>
                <w:snapToGrid w:val="0"/>
              </w:rPr>
              <w:t>mise</w:t>
            </w:r>
            <w:proofErr w:type="spellEnd"/>
            <w:r>
              <w:rPr>
                <w:b/>
                <w:iCs/>
                <w:snapToGrid w:val="0"/>
              </w:rPr>
              <w:t xml:space="preserve"> </w:t>
            </w:r>
            <w:proofErr w:type="spellStart"/>
            <w:r>
              <w:rPr>
                <w:b/>
                <w:iCs/>
                <w:snapToGrid w:val="0"/>
              </w:rPr>
              <w:t>en</w:t>
            </w:r>
            <w:proofErr w:type="spellEnd"/>
            <w:r>
              <w:rPr>
                <w:b/>
                <w:iCs/>
                <w:snapToGrid w:val="0"/>
              </w:rPr>
              <w:t xml:space="preserve"> </w:t>
            </w:r>
            <w:proofErr w:type="spellStart"/>
            <w:r>
              <w:rPr>
                <w:b/>
                <w:iCs/>
                <w:snapToGrid w:val="0"/>
              </w:rPr>
              <w:t>œuvre</w:t>
            </w:r>
            <w:proofErr w:type="spellEnd"/>
            <w:r>
              <w:rPr>
                <w:b/>
                <w:iCs/>
                <w:snapToGrid w:val="0"/>
              </w:rPr>
              <w:t>?</w:t>
            </w:r>
            <w:r>
              <w:rPr>
                <w:b/>
                <w:bCs/>
                <w:iCs/>
                <w:snapToGrid w:val="0"/>
              </w:rPr>
              <w:t xml:space="preserve"> </w:t>
            </w:r>
            <w:r>
              <w:rPr>
                <w:b/>
              </w:rPr>
              <w:t xml:space="preserve">43 </w:t>
            </w:r>
            <w:proofErr w:type="spellStart"/>
            <w:r>
              <w:rPr>
                <w:b/>
              </w:rPr>
              <w:t>mois</w:t>
            </w:r>
            <w:proofErr w:type="spellEnd"/>
            <w:r>
              <w:rPr>
                <w:b/>
              </w:rPr>
              <w:t xml:space="preserve"> (date de fin:2021-06-30)</w:t>
            </w:r>
          </w:p>
          <w:p w14:paraId="433C13C0" w14:textId="77777777" w:rsidR="00CD7C1E" w:rsidRDefault="00CD7C1E" w:rsidP="000F43A8">
            <w:pPr>
              <w:rPr>
                <w:b/>
                <w:bCs/>
                <w:iCs/>
              </w:rPr>
            </w:pPr>
          </w:p>
        </w:tc>
      </w:tr>
      <w:tr w:rsidR="00CD7C1E" w14:paraId="3A707F8C" w14:textId="77777777" w:rsidTr="00F23D0F">
        <w:trPr>
          <w:trHeight w:val="368"/>
        </w:trPr>
        <w:tc>
          <w:tcPr>
            <w:tcW w:w="10080" w:type="dxa"/>
            <w:gridSpan w:val="2"/>
          </w:tcPr>
          <w:p w14:paraId="77DA62DA" w14:textId="77777777" w:rsidR="00CD7C1E" w:rsidRDefault="000F43A8" w:rsidP="000F43A8">
            <w:pPr>
              <w:rPr>
                <w:b/>
                <w:bCs/>
                <w:iCs/>
              </w:rPr>
            </w:pPr>
            <w:r>
              <w:rPr>
                <w:b/>
                <w:bCs/>
                <w:iCs/>
              </w:rPr>
              <w:t>Est-</w:t>
            </w:r>
            <w:proofErr w:type="spellStart"/>
            <w:r>
              <w:rPr>
                <w:b/>
                <w:bCs/>
                <w:iCs/>
              </w:rPr>
              <w:t>ce</w:t>
            </w:r>
            <w:proofErr w:type="spellEnd"/>
            <w:r>
              <w:rPr>
                <w:b/>
                <w:bCs/>
                <w:iCs/>
              </w:rPr>
              <w:t xml:space="preserve"> que le </w:t>
            </w:r>
            <w:proofErr w:type="spellStart"/>
            <w:r>
              <w:rPr>
                <w:b/>
                <w:bCs/>
                <w:iCs/>
              </w:rPr>
              <w:t>projet</w:t>
            </w:r>
            <w:proofErr w:type="spellEnd"/>
            <w:r>
              <w:rPr>
                <w:b/>
                <w:bCs/>
                <w:iCs/>
              </w:rPr>
              <w:t xml:space="preserve"> fait part </w:t>
            </w:r>
            <w:proofErr w:type="spellStart"/>
            <w:r>
              <w:rPr>
                <w:b/>
                <w:bCs/>
                <w:iCs/>
              </w:rPr>
              <w:t>d'une</w:t>
            </w:r>
            <w:proofErr w:type="spellEnd"/>
            <w:r>
              <w:rPr>
                <w:b/>
                <w:bCs/>
                <w:iCs/>
              </w:rPr>
              <w:t xml:space="preserve"> des </w:t>
            </w:r>
            <w:proofErr w:type="spellStart"/>
            <w:r>
              <w:rPr>
                <w:b/>
                <w:bCs/>
                <w:iCs/>
              </w:rPr>
              <w:t>fenêtres</w:t>
            </w:r>
            <w:proofErr w:type="spellEnd"/>
            <w:r>
              <w:rPr>
                <w:b/>
                <w:bCs/>
                <w:iCs/>
              </w:rPr>
              <w:t xml:space="preserve"> </w:t>
            </w:r>
            <w:proofErr w:type="spellStart"/>
            <w:r>
              <w:rPr>
                <w:b/>
                <w:bCs/>
                <w:iCs/>
              </w:rPr>
              <w:t>prioritaires</w:t>
            </w:r>
            <w:proofErr w:type="spellEnd"/>
            <w:r>
              <w:rPr>
                <w:b/>
                <w:bCs/>
                <w:iCs/>
              </w:rPr>
              <w:t xml:space="preserve"> </w:t>
            </w:r>
            <w:proofErr w:type="spellStart"/>
            <w:r>
              <w:rPr>
                <w:b/>
                <w:bCs/>
                <w:iCs/>
              </w:rPr>
              <w:t>spécifiques</w:t>
            </w:r>
            <w:proofErr w:type="spellEnd"/>
            <w:r>
              <w:rPr>
                <w:b/>
                <w:bCs/>
                <w:iCs/>
              </w:rPr>
              <w:t xml:space="preserve"> du PBF:</w:t>
            </w:r>
          </w:p>
          <w:p w14:paraId="100F4267" w14:textId="77777777" w:rsidR="00CD7C1E" w:rsidRDefault="000F43A8" w:rsidP="000F43A8">
            <w:r>
              <w:fldChar w:fldCharType="begin">
                <w:ffData>
                  <w:name w:val=""/>
                  <w:enabled/>
                  <w:calcOnExit w:val="0"/>
                  <w:checkBox>
                    <w:sizeAuto/>
                    <w:default w:val="0"/>
                  </w:checkBox>
                </w:ffData>
              </w:fldChar>
            </w:r>
            <w:r>
              <w:instrText xml:space="preserve"> FORMCHECKBOX </w:instrText>
            </w:r>
            <w:r w:rsidR="00EF3D1A">
              <w:fldChar w:fldCharType="separate"/>
            </w:r>
            <w:r>
              <w:fldChar w:fldCharType="end"/>
            </w:r>
            <w:r>
              <w:t xml:space="preserve"> Initiative de promotion du genre</w:t>
            </w:r>
          </w:p>
          <w:p w14:paraId="347330FA" w14:textId="77777777" w:rsidR="00CD7C1E" w:rsidRDefault="000F43A8" w:rsidP="000F43A8">
            <w:r>
              <w:fldChar w:fldCharType="begin">
                <w:ffData>
                  <w:name w:val=""/>
                  <w:enabled/>
                  <w:calcOnExit w:val="0"/>
                  <w:checkBox>
                    <w:sizeAuto/>
                    <w:default w:val="0"/>
                  </w:checkBox>
                </w:ffData>
              </w:fldChar>
            </w:r>
            <w:r>
              <w:instrText xml:space="preserve"> FORMCHECKBOX </w:instrText>
            </w:r>
            <w:r w:rsidR="00EF3D1A">
              <w:fldChar w:fldCharType="separate"/>
            </w:r>
            <w:r>
              <w:fldChar w:fldCharType="end"/>
            </w:r>
            <w:r>
              <w:t xml:space="preserve"> Initiative de promotion de la </w:t>
            </w:r>
            <w:proofErr w:type="spellStart"/>
            <w:r>
              <w:t>jeunesse</w:t>
            </w:r>
            <w:proofErr w:type="spellEnd"/>
          </w:p>
          <w:p w14:paraId="422AAC34" w14:textId="77777777" w:rsidR="00CD7C1E" w:rsidRDefault="000F43A8" w:rsidP="000F43A8">
            <w:pPr>
              <w:rPr>
                <w:sz w:val="22"/>
                <w:szCs w:val="22"/>
              </w:rPr>
            </w:pPr>
            <w:r>
              <w:fldChar w:fldCharType="begin">
                <w:ffData>
                  <w:name w:val=""/>
                  <w:enabled/>
                  <w:calcOnExit w:val="0"/>
                  <w:checkBox>
                    <w:sizeAuto/>
                    <w:default w:val="0"/>
                  </w:checkBox>
                </w:ffData>
              </w:fldChar>
            </w:r>
            <w:r>
              <w:instrText xml:space="preserve"> FORMCHECKBOX </w:instrText>
            </w:r>
            <w:r w:rsidR="00EF3D1A">
              <w:fldChar w:fldCharType="separate"/>
            </w:r>
            <w:r>
              <w:fldChar w:fldCharType="end"/>
            </w:r>
            <w:r>
              <w:t xml:space="preserve"> Transition entre </w:t>
            </w:r>
            <w:proofErr w:type="spellStart"/>
            <w:r>
              <w:t>différentes</w:t>
            </w:r>
            <w:proofErr w:type="spellEnd"/>
            <w:r>
              <w:t xml:space="preserve"> configurations de </w:t>
            </w:r>
            <w:proofErr w:type="spellStart"/>
            <w:r>
              <w:rPr>
                <w:sz w:val="22"/>
                <w:szCs w:val="22"/>
              </w:rPr>
              <w:t>l'ONU</w:t>
            </w:r>
            <w:proofErr w:type="spellEnd"/>
            <w:r>
              <w:rPr>
                <w:sz w:val="22"/>
                <w:szCs w:val="22"/>
              </w:rPr>
              <w:t xml:space="preserve"> (e.g. sortie de la mission de </w:t>
            </w:r>
            <w:proofErr w:type="spellStart"/>
            <w:r>
              <w:rPr>
                <w:sz w:val="22"/>
                <w:szCs w:val="22"/>
              </w:rPr>
              <w:t>maintien</w:t>
            </w:r>
            <w:proofErr w:type="spellEnd"/>
            <w:r>
              <w:rPr>
                <w:sz w:val="22"/>
                <w:szCs w:val="22"/>
              </w:rPr>
              <w:t xml:space="preserve"> de la </w:t>
            </w:r>
            <w:proofErr w:type="spellStart"/>
            <w:r>
              <w:rPr>
                <w:sz w:val="22"/>
                <w:szCs w:val="22"/>
              </w:rPr>
              <w:t>paix</w:t>
            </w:r>
            <w:proofErr w:type="spellEnd"/>
            <w:r>
              <w:rPr>
                <w:sz w:val="22"/>
                <w:szCs w:val="22"/>
              </w:rPr>
              <w:t>)</w:t>
            </w:r>
          </w:p>
          <w:p w14:paraId="7A1D285E" w14:textId="77777777" w:rsidR="00CD7C1E" w:rsidRDefault="000F43A8" w:rsidP="000F43A8">
            <w:r>
              <w:fldChar w:fldCharType="begin">
                <w:ffData>
                  <w:name w:val=""/>
                  <w:enabled/>
                  <w:calcOnExit w:val="0"/>
                  <w:checkBox>
                    <w:sizeAuto/>
                    <w:default w:val="0"/>
                  </w:checkBox>
                </w:ffData>
              </w:fldChar>
            </w:r>
            <w:r>
              <w:instrText xml:space="preserve"> FORMCHECKBOX </w:instrText>
            </w:r>
            <w:r w:rsidR="00EF3D1A">
              <w:fldChar w:fldCharType="separate"/>
            </w:r>
            <w:r>
              <w:fldChar w:fldCharType="end"/>
            </w:r>
            <w:r>
              <w:t xml:space="preserve"> </w:t>
            </w:r>
            <w:proofErr w:type="spellStart"/>
            <w:r>
              <w:t>Projet</w:t>
            </w:r>
            <w:proofErr w:type="spellEnd"/>
            <w:r>
              <w:t xml:space="preserve"> </w:t>
            </w:r>
            <w:proofErr w:type="spellStart"/>
            <w:r>
              <w:t>transfrontalier</w:t>
            </w:r>
            <w:proofErr w:type="spellEnd"/>
            <w:r>
              <w:t xml:space="preserve"> </w:t>
            </w:r>
            <w:proofErr w:type="spellStart"/>
            <w:r>
              <w:t>ou</w:t>
            </w:r>
            <w:proofErr w:type="spellEnd"/>
            <w:r>
              <w:t xml:space="preserve"> </w:t>
            </w:r>
            <w:proofErr w:type="spellStart"/>
            <w:r>
              <w:t>régional</w:t>
            </w:r>
            <w:proofErr w:type="spellEnd"/>
          </w:p>
          <w:p w14:paraId="4BA2AA6A" w14:textId="77777777" w:rsidR="00CD7C1E" w:rsidRDefault="00CD7C1E" w:rsidP="000F43A8">
            <w:pPr>
              <w:rPr>
                <w:b/>
                <w:bCs/>
                <w:iCs/>
              </w:rPr>
            </w:pPr>
          </w:p>
        </w:tc>
      </w:tr>
      <w:tr w:rsidR="00CD7C1E" w14:paraId="65120CDF" w14:textId="77777777" w:rsidTr="00F23D0F">
        <w:trPr>
          <w:trHeight w:val="1124"/>
        </w:trPr>
        <w:tc>
          <w:tcPr>
            <w:tcW w:w="10080" w:type="dxa"/>
            <w:gridSpan w:val="2"/>
          </w:tcPr>
          <w:p w14:paraId="08D9EBF0" w14:textId="77777777" w:rsidR="00CD7C1E" w:rsidRDefault="000F43A8" w:rsidP="00F23D0F">
            <w:pPr>
              <w:rPr>
                <w:b/>
                <w:bCs/>
                <w:iCs/>
              </w:rPr>
            </w:pPr>
            <w:r>
              <w:rPr>
                <w:b/>
                <w:bCs/>
                <w:iCs/>
              </w:rPr>
              <w:t xml:space="preserve">Budget PBF total </w:t>
            </w:r>
            <w:proofErr w:type="spellStart"/>
            <w:r>
              <w:rPr>
                <w:b/>
                <w:bCs/>
                <w:iCs/>
              </w:rPr>
              <w:t>approuvé</w:t>
            </w:r>
            <w:proofErr w:type="spellEnd"/>
            <w:r>
              <w:rPr>
                <w:b/>
                <w:bCs/>
                <w:iCs/>
              </w:rPr>
              <w:t xml:space="preserve"> (par </w:t>
            </w:r>
            <w:proofErr w:type="spellStart"/>
            <w:r>
              <w:rPr>
                <w:b/>
                <w:bCs/>
                <w:iCs/>
              </w:rPr>
              <w:t>agence</w:t>
            </w:r>
            <w:proofErr w:type="spellEnd"/>
            <w:r>
              <w:rPr>
                <w:b/>
                <w:bCs/>
                <w:iCs/>
              </w:rPr>
              <w:t xml:space="preserve"> </w:t>
            </w:r>
            <w:proofErr w:type="spellStart"/>
            <w:r>
              <w:rPr>
                <w:b/>
                <w:bCs/>
                <w:iCs/>
              </w:rPr>
              <w:t>récipiendaire</w:t>
            </w:r>
            <w:proofErr w:type="spellEnd"/>
            <w:r>
              <w:rPr>
                <w:b/>
                <w:bCs/>
                <w:iCs/>
              </w:rPr>
              <w:t xml:space="preserve">): </w:t>
            </w:r>
          </w:p>
          <w:p w14:paraId="2B3D1401" w14:textId="77777777" w:rsidR="00CD7C1E" w:rsidRDefault="000F43A8" w:rsidP="00F23D0F">
            <w:pPr>
              <w:rPr>
                <w:b/>
                <w:iCs/>
                <w:snapToGrid w:val="0"/>
              </w:rPr>
            </w:pPr>
            <w:bookmarkStart w:id="2" w:name="_Hlk39507683"/>
            <w:proofErr w:type="spellStart"/>
            <w:r>
              <w:rPr>
                <w:b/>
                <w:iCs/>
                <w:snapToGrid w:val="0"/>
              </w:rPr>
              <w:t>Agence</w:t>
            </w:r>
            <w:proofErr w:type="spellEnd"/>
            <w:r>
              <w:rPr>
                <w:b/>
                <w:iCs/>
                <w:snapToGrid w:val="0"/>
              </w:rPr>
              <w:t xml:space="preserve"> </w:t>
            </w:r>
            <w:proofErr w:type="spellStart"/>
            <w:r>
              <w:rPr>
                <w:b/>
                <w:bCs/>
                <w:iCs/>
              </w:rPr>
              <w:t>récipiendaire</w:t>
            </w:r>
            <w:proofErr w:type="spellEnd"/>
            <w:r>
              <w:rPr>
                <w:b/>
                <w:iCs/>
                <w:snapToGrid w:val="0"/>
              </w:rPr>
              <w:t xml:space="preserve">                              Budget  </w:t>
            </w:r>
          </w:p>
          <w:p w14:paraId="61353E95" w14:textId="152D3712" w:rsidR="00CD7C1E" w:rsidRDefault="00C12D6A" w:rsidP="00F23D0F">
            <w:pPr>
              <w:rPr>
                <w:iCs/>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PNUD</w:t>
            </w:r>
            <w:r>
              <w:rPr>
                <w:bCs/>
                <w:iCs/>
                <w:snapToGrid w:val="0"/>
              </w:rPr>
              <w:t> </w:t>
            </w:r>
            <w:r>
              <w:rPr>
                <w:bCs/>
                <w:iCs/>
                <w:snapToGrid w:val="0"/>
              </w:rPr>
              <w:fldChar w:fldCharType="end"/>
            </w:r>
            <w:bookmarkEnd w:id="2"/>
            <w:r>
              <w:rPr>
                <w:bCs/>
                <w:iCs/>
                <w:snapToGrid w:val="0"/>
              </w:rPr>
              <w:t xml:space="preserve">   </w:t>
            </w:r>
            <w:r>
              <w:rPr>
                <w:b/>
                <w:bCs/>
                <w:iCs/>
              </w:rPr>
              <w:t xml:space="preserve">                                                     </w:t>
            </w:r>
            <w:r>
              <w:rPr>
                <w:iCs/>
              </w:rPr>
              <w:t xml:space="preserve">$ </w:t>
            </w:r>
            <w:r>
              <w:rPr>
                <w:bCs/>
                <w:iCs/>
                <w:snapToGrid w:val="0"/>
              </w:rPr>
              <w:fldChar w:fldCharType="begin">
                <w:ffData>
                  <w:name w:val="Text11"/>
                  <w:enabled/>
                  <w:calcOnExit w:val="0"/>
                  <w:textInput>
                    <w:type w:val="number"/>
                    <w:format w:val="0.00"/>
                  </w:textInput>
                </w:ffData>
              </w:fldChar>
            </w:r>
            <w:bookmarkStart w:id="3" w:name="Text11"/>
            <w:r>
              <w:rPr>
                <w:bCs/>
                <w:iCs/>
                <w:snapToGrid w:val="0"/>
              </w:rPr>
              <w:instrText xml:space="preserve"> FORMTEXT </w:instrText>
            </w:r>
            <w:r>
              <w:rPr>
                <w:bCs/>
                <w:iCs/>
                <w:snapToGrid w:val="0"/>
              </w:rPr>
            </w:r>
            <w:r>
              <w:rPr>
                <w:bCs/>
                <w:iCs/>
                <w:snapToGrid w:val="0"/>
              </w:rPr>
              <w:fldChar w:fldCharType="separate"/>
            </w:r>
            <w:r>
              <w:rPr>
                <w:bCs/>
                <w:iCs/>
                <w:snapToGrid w:val="0"/>
              </w:rPr>
              <w:t> </w:t>
            </w:r>
            <w:r>
              <w:t>2650000</w:t>
            </w:r>
            <w:r>
              <w:rPr>
                <w:bCs/>
                <w:iCs/>
                <w:snapToGrid w:val="0"/>
              </w:rPr>
              <w:t> </w:t>
            </w:r>
            <w:r>
              <w:rPr>
                <w:bCs/>
                <w:iCs/>
                <w:snapToGrid w:val="0"/>
              </w:rPr>
              <w:fldChar w:fldCharType="end"/>
            </w:r>
            <w:bookmarkEnd w:id="3"/>
          </w:p>
          <w:p w14:paraId="52AEBA43" w14:textId="5224F525" w:rsidR="00CD7C1E"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142C77E8" w14:textId="66CEFF73" w:rsidR="00CD7C1E"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0900B169" w14:textId="18AA1B1F" w:rsidR="00CD7C1E"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7AA2D079" w14:textId="1E6573AF" w:rsidR="00CD7C1E"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sz w:val="24"/>
                <w:szCs w:val="24"/>
              </w:rPr>
              <w:t xml:space="preserve">                                                       Total: $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2650000</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p>
          <w:p w14:paraId="5324AF29" w14:textId="6CA83D33" w:rsidR="00CD7C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proofErr w:type="spellStart"/>
            <w:r>
              <w:rPr>
                <w:rFonts w:ascii="Times New Roman" w:hAnsi="Times New Roman" w:cs="Times New Roman"/>
                <w:bCs/>
                <w:iCs/>
                <w:snapToGrid w:val="0"/>
                <w:sz w:val="24"/>
                <w:szCs w:val="24"/>
              </w:rPr>
              <w:t>Taux</w:t>
            </w:r>
            <w:proofErr w:type="spellEnd"/>
            <w:r>
              <w:rPr>
                <w:rFonts w:ascii="Times New Roman" w:hAnsi="Times New Roman" w:cs="Times New Roman"/>
                <w:bCs/>
                <w:iCs/>
                <w:snapToGrid w:val="0"/>
                <w:sz w:val="24"/>
                <w:szCs w:val="24"/>
              </w:rPr>
              <w:t xml:space="preserve"> de </w:t>
            </w:r>
            <w:proofErr w:type="spellStart"/>
            <w:r>
              <w:rPr>
                <w:rFonts w:ascii="Times New Roman" w:hAnsi="Times New Roman" w:cs="Times New Roman"/>
                <w:bCs/>
                <w:iCs/>
                <w:snapToGrid w:val="0"/>
                <w:sz w:val="24"/>
                <w:szCs w:val="24"/>
              </w:rPr>
              <w:t>mise</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en</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œuvre</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approximatif</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comme</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pourcentage</w:t>
            </w:r>
            <w:proofErr w:type="spellEnd"/>
            <w:r>
              <w:rPr>
                <w:rFonts w:ascii="Times New Roman" w:hAnsi="Times New Roman" w:cs="Times New Roman"/>
                <w:bCs/>
                <w:iCs/>
                <w:snapToGrid w:val="0"/>
                <w:sz w:val="24"/>
                <w:szCs w:val="24"/>
              </w:rPr>
              <w:t xml:space="preserve"> du budget total du </w:t>
            </w:r>
            <w:proofErr w:type="spellStart"/>
            <w:r>
              <w:rPr>
                <w:rFonts w:ascii="Times New Roman" w:hAnsi="Times New Roman" w:cs="Times New Roman"/>
                <w:bCs/>
                <w:iCs/>
                <w:snapToGrid w:val="0"/>
                <w:sz w:val="24"/>
                <w:szCs w:val="24"/>
              </w:rPr>
              <w:t>projet</w:t>
            </w:r>
            <w:proofErr w:type="spellEnd"/>
            <w:r>
              <w:rPr>
                <w:rFonts w:ascii="Times New Roman" w:hAnsi="Times New Roman" w:cs="Times New Roman"/>
                <w:bCs/>
                <w:iCs/>
                <w:snapToGrid w:val="0"/>
                <w:sz w:val="24"/>
                <w:szCs w:val="24"/>
              </w:rPr>
              <w:t xml:space="preserve">: </w:t>
            </w:r>
            <w:r>
              <w:fldChar w:fldCharType="begin">
                <w:ffData>
                  <w:name w:val="Text11"/>
                  <w:enabled/>
                  <w:calcOnExit w:val="0"/>
                  <w:textInput>
                    <w:format w:val="FIRST CAPITAL"/>
                  </w:textInput>
                </w:ffData>
              </w:fldChar>
            </w:r>
            <w:r>
              <w:instrText xml:space="preserve"> FORMTEXT </w:instrText>
            </w:r>
            <w:r>
              <w:fldChar w:fldCharType="separate"/>
            </w:r>
            <w:r>
              <w:t> 99,58 % </w:t>
            </w:r>
            <w:r>
              <w:fldChar w:fldCharType="end"/>
            </w:r>
          </w:p>
          <w:p w14:paraId="4160A5D1" w14:textId="77777777" w:rsidR="00CD7C1E"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rPr>
            </w:pPr>
            <w:r>
              <w:rPr>
                <w:rFonts w:ascii="Times New Roman" w:hAnsi="Times New Roman" w:cs="Times New Roman"/>
                <w:bCs/>
                <w:iCs/>
                <w:snapToGrid w:val="0"/>
                <w:sz w:val="23"/>
                <w:szCs w:val="23"/>
              </w:rPr>
              <w:t>*JOINDRE LE BUDGET EXCEL DU PROJET MONTRANT LES DÉPENSES APPROXIMATIVES ACTUELLES*</w:t>
            </w:r>
          </w:p>
          <w:p w14:paraId="33C6084F" w14:textId="77777777" w:rsidR="00CD7C1E" w:rsidRDefault="00CD7C1E" w:rsidP="001A3157">
            <w:pPr>
              <w:pStyle w:val="Textedebulles"/>
              <w:numPr>
                <w:ilvl w:val="12"/>
                <w:numId w:val="0"/>
              </w:numPr>
              <w:tabs>
                <w:tab w:val="left" w:pos="-720"/>
                <w:tab w:val="left" w:pos="4500"/>
              </w:tabs>
              <w:suppressAutoHyphens/>
              <w:rPr>
                <w:rFonts w:ascii="Times New Roman" w:hAnsi="Times New Roman" w:cs="Times New Roman"/>
                <w:sz w:val="24"/>
                <w:szCs w:val="24"/>
              </w:rPr>
            </w:pPr>
          </w:p>
          <w:p w14:paraId="4F39A02E" w14:textId="77777777" w:rsidR="00CD7C1E"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rPr>
            </w:pPr>
            <w:proofErr w:type="spellStart"/>
            <w:r>
              <w:rPr>
                <w:rFonts w:ascii="Times New Roman" w:hAnsi="Times New Roman" w:cs="Times New Roman"/>
                <w:b/>
                <w:bCs/>
                <w:sz w:val="24"/>
                <w:szCs w:val="24"/>
              </w:rPr>
              <w:t>Budgetisation</w:t>
            </w:r>
            <w:proofErr w:type="spellEnd"/>
            <w:r>
              <w:rPr>
                <w:rFonts w:ascii="Times New Roman" w:hAnsi="Times New Roman" w:cs="Times New Roman"/>
                <w:b/>
                <w:bCs/>
                <w:sz w:val="24"/>
                <w:szCs w:val="24"/>
              </w:rPr>
              <w:t xml:space="preserve"> sensible au genre:</w:t>
            </w:r>
          </w:p>
          <w:p w14:paraId="70C2EA9C" w14:textId="6B569FA1" w:rsidR="00CD7C1E" w:rsidRDefault="000F43A8" w:rsidP="000F43A8">
            <w:proofErr w:type="spellStart"/>
            <w:r>
              <w:t>Indiquez</w:t>
            </w:r>
            <w:proofErr w:type="spellEnd"/>
            <w:r>
              <w:t xml:space="preserve"> le </w:t>
            </w:r>
            <w:proofErr w:type="spellStart"/>
            <w:r>
              <w:t>montant</w:t>
            </w:r>
            <w:proofErr w:type="spellEnd"/>
            <w:r>
              <w:t xml:space="preserve"> ($) du budget </w:t>
            </w:r>
            <w:proofErr w:type="spellStart"/>
            <w:r>
              <w:t>dans</w:t>
            </w:r>
            <w:proofErr w:type="spellEnd"/>
            <w:r>
              <w:t xml:space="preserve"> le document de </w:t>
            </w:r>
            <w:proofErr w:type="spellStart"/>
            <w:r>
              <w:t>projet</w:t>
            </w:r>
            <w:proofErr w:type="spellEnd"/>
            <w:r>
              <w:t xml:space="preserve"> </w:t>
            </w:r>
            <w:proofErr w:type="spellStart"/>
            <w:r>
              <w:t>alloué</w:t>
            </w:r>
            <w:proofErr w:type="spellEnd"/>
            <w:r>
              <w:t xml:space="preserve"> aux </w:t>
            </w:r>
            <w:proofErr w:type="spellStart"/>
            <w:r>
              <w:t>activités</w:t>
            </w:r>
            <w:proofErr w:type="spellEnd"/>
            <w:r>
              <w:t xml:space="preserve"> </w:t>
            </w:r>
            <w:proofErr w:type="spellStart"/>
            <w:r>
              <w:t>dédiées</w:t>
            </w:r>
            <w:proofErr w:type="spellEnd"/>
            <w:r>
              <w:t xml:space="preserve"> à </w:t>
            </w:r>
            <w:proofErr w:type="spellStart"/>
            <w:r>
              <w:t>l'égalité</w:t>
            </w:r>
            <w:proofErr w:type="spellEnd"/>
            <w:r>
              <w:t xml:space="preserve"> des sexes </w:t>
            </w:r>
            <w:proofErr w:type="spellStart"/>
            <w:r>
              <w:t>ou</w:t>
            </w:r>
            <w:proofErr w:type="spellEnd"/>
            <w:r>
              <w:t xml:space="preserve"> à </w:t>
            </w:r>
            <w:proofErr w:type="spellStart"/>
            <w:r>
              <w:t>l'autonomisation</w:t>
            </w:r>
            <w:proofErr w:type="spellEnd"/>
            <w:r>
              <w:t xml:space="preserve"> des femmes: </w:t>
            </w:r>
            <w:r>
              <w:fldChar w:fldCharType="begin">
                <w:ffData>
                  <w:name w:val="Text11"/>
                  <w:enabled/>
                  <w:calcOnExit w:val="0"/>
                  <w:textInput>
                    <w:format w:val="FIRST CAPITAL"/>
                  </w:textInput>
                </w:ffData>
              </w:fldChar>
            </w:r>
            <w:r>
              <w:instrText xml:space="preserve"> FORMTEXT </w:instrText>
            </w:r>
            <w:r>
              <w:fldChar w:fldCharType="separate"/>
            </w:r>
            <w:r>
              <w:t> 1 060 000,00 </w:t>
            </w:r>
            <w:r>
              <w:fldChar w:fldCharType="end"/>
            </w:r>
          </w:p>
          <w:p w14:paraId="00AF6414" w14:textId="3A0E94E5" w:rsidR="00CD7C1E" w:rsidRDefault="000F43A8" w:rsidP="00006EC0">
            <w:proofErr w:type="spellStart"/>
            <w:r>
              <w:t>Indiquez</w:t>
            </w:r>
            <w:proofErr w:type="spellEnd"/>
            <w:r>
              <w:t xml:space="preserve"> le </w:t>
            </w:r>
            <w:proofErr w:type="spellStart"/>
            <w:r>
              <w:t>montant</w:t>
            </w:r>
            <w:proofErr w:type="spellEnd"/>
            <w:r>
              <w:t xml:space="preserve"> ($) du budget </w:t>
            </w:r>
            <w:proofErr w:type="spellStart"/>
            <w:r>
              <w:t>dépensé</w:t>
            </w:r>
            <w:proofErr w:type="spellEnd"/>
            <w:r>
              <w:t xml:space="preserve"> </w:t>
            </w:r>
            <w:proofErr w:type="spellStart"/>
            <w:r>
              <w:t>jusqu'à</w:t>
            </w:r>
            <w:proofErr w:type="spellEnd"/>
            <w:r>
              <w:t xml:space="preserve"> </w:t>
            </w:r>
            <w:proofErr w:type="spellStart"/>
            <w:r>
              <w:t>maintenant</w:t>
            </w:r>
            <w:proofErr w:type="spellEnd"/>
            <w:r>
              <w:t xml:space="preserve"> pour les </w:t>
            </w:r>
            <w:proofErr w:type="spellStart"/>
            <w:r>
              <w:t>activités</w:t>
            </w:r>
            <w:proofErr w:type="spellEnd"/>
            <w:r>
              <w:t xml:space="preserve"> </w:t>
            </w:r>
            <w:proofErr w:type="spellStart"/>
            <w:r>
              <w:t>dédiées</w:t>
            </w:r>
            <w:proofErr w:type="spellEnd"/>
            <w:r>
              <w:t xml:space="preserve"> à </w:t>
            </w:r>
            <w:proofErr w:type="spellStart"/>
            <w:r>
              <w:t>l'égalité</w:t>
            </w:r>
            <w:proofErr w:type="spellEnd"/>
            <w:r>
              <w:t xml:space="preserve"> des sexes </w:t>
            </w:r>
            <w:proofErr w:type="spellStart"/>
            <w:r>
              <w:t>ou</w:t>
            </w:r>
            <w:proofErr w:type="spellEnd"/>
            <w:r>
              <w:t xml:space="preserve"> à </w:t>
            </w:r>
            <w:proofErr w:type="spellStart"/>
            <w:r>
              <w:t>l'autonomisation</w:t>
            </w:r>
            <w:proofErr w:type="spellEnd"/>
            <w:r>
              <w:t xml:space="preserve"> des femmes: </w:t>
            </w:r>
            <w:r>
              <w:fldChar w:fldCharType="begin">
                <w:ffData>
                  <w:name w:val="Text11"/>
                  <w:enabled/>
                  <w:calcOnExit w:val="0"/>
                  <w:textInput>
                    <w:format w:val="FIRST CAPITAL"/>
                  </w:textInput>
                </w:ffData>
              </w:fldChar>
            </w:r>
            <w:r>
              <w:instrText xml:space="preserve"> FORMTEXT </w:instrText>
            </w:r>
            <w:r>
              <w:fldChar w:fldCharType="separate"/>
            </w:r>
            <w:r>
              <w:t xml:space="preserve"> 597475.58   </w:t>
            </w:r>
            <w:r>
              <w:br/>
            </w:r>
            <w:r>
              <w:t> </w:t>
            </w:r>
            <w:r>
              <w:fldChar w:fldCharType="end"/>
            </w:r>
          </w:p>
          <w:p w14:paraId="639EFB0D" w14:textId="77777777" w:rsidR="00CD7C1E" w:rsidRDefault="00CD7C1E" w:rsidP="001A3157">
            <w:pPr>
              <w:pStyle w:val="Textedebulles"/>
              <w:numPr>
                <w:ilvl w:val="12"/>
                <w:numId w:val="0"/>
              </w:numPr>
              <w:tabs>
                <w:tab w:val="left" w:pos="-720"/>
                <w:tab w:val="left" w:pos="4500"/>
              </w:tabs>
              <w:suppressAutoHyphens/>
              <w:rPr>
                <w:rFonts w:ascii="Times New Roman" w:hAnsi="Times New Roman" w:cs="Times New Roman"/>
                <w:sz w:val="24"/>
                <w:szCs w:val="24"/>
              </w:rPr>
            </w:pPr>
          </w:p>
        </w:tc>
      </w:tr>
      <w:tr w:rsidR="00CD7C1E" w14:paraId="0DF7F010" w14:textId="77777777" w:rsidTr="00F23D0F">
        <w:trPr>
          <w:trHeight w:val="1124"/>
        </w:trPr>
        <w:tc>
          <w:tcPr>
            <w:tcW w:w="10080" w:type="dxa"/>
            <w:gridSpan w:val="2"/>
          </w:tcPr>
          <w:p w14:paraId="0084A294" w14:textId="389032CC" w:rsidR="00CD7C1E" w:rsidRDefault="000F43A8" w:rsidP="00F23D0F">
            <w:pPr>
              <w:rPr>
                <w:b/>
                <w:bCs/>
                <w:iCs/>
              </w:rPr>
            </w:pPr>
            <w:proofErr w:type="spellStart"/>
            <w:r>
              <w:rPr>
                <w:b/>
                <w:bCs/>
                <w:iCs/>
              </w:rPr>
              <w:t>Marquer</w:t>
            </w:r>
            <w:proofErr w:type="spellEnd"/>
            <w:r>
              <w:rPr>
                <w:b/>
                <w:bCs/>
                <w:iCs/>
              </w:rPr>
              <w:t xml:space="preserve"> de genre du </w:t>
            </w:r>
            <w:proofErr w:type="spellStart"/>
            <w:r>
              <w:rPr>
                <w:b/>
                <w:bCs/>
                <w:iCs/>
              </w:rPr>
              <w:t>projet</w:t>
            </w:r>
            <w:proofErr w:type="spellEnd"/>
            <w:r>
              <w:rPr>
                <w:b/>
                <w:bCs/>
                <w:iCs/>
              </w:rPr>
              <w:t xml:space="preserve">: </w:t>
            </w:r>
            <w:r>
              <w:fldChar w:fldCharType="begin">
                <w:ffData>
                  <w:name w:val="Text11"/>
                  <w:enabled/>
                  <w:calcOnExit w:val="0"/>
                  <w:textInput>
                    <w:format w:val="FIRST CAPITAL"/>
                  </w:textInput>
                </w:ffData>
              </w:fldChar>
            </w:r>
            <w:r>
              <w:instrText xml:space="preserve"> FORMTEXT </w:instrText>
            </w:r>
            <w:r>
              <w:fldChar w:fldCharType="separate"/>
            </w:r>
            <w:r>
              <w:t> La stratégie genre du projet consistera à évaluer l’impact sur les femmes et sur les hommes des activités du projet destinées à répondre à leurs besoins en matière de sécurité et de  Droits Humains. Elle cherchera également à promouvoir l’implication et l </w:t>
            </w:r>
            <w:r>
              <w:fldChar w:fldCharType="end"/>
            </w:r>
          </w:p>
          <w:p w14:paraId="7B5DB9E4" w14:textId="42E097F1" w:rsidR="00CD7C1E" w:rsidRDefault="000F43A8" w:rsidP="00F23D0F">
            <w:pPr>
              <w:rPr>
                <w:b/>
                <w:bCs/>
                <w:iCs/>
              </w:rPr>
            </w:pPr>
            <w:proofErr w:type="spellStart"/>
            <w:r>
              <w:rPr>
                <w:b/>
                <w:bCs/>
                <w:iCs/>
              </w:rPr>
              <w:t>Marquer</w:t>
            </w:r>
            <w:proofErr w:type="spellEnd"/>
            <w:r>
              <w:rPr>
                <w:b/>
                <w:bCs/>
                <w:iCs/>
              </w:rPr>
              <w:t xml:space="preserve"> de </w:t>
            </w:r>
            <w:proofErr w:type="spellStart"/>
            <w:r>
              <w:rPr>
                <w:b/>
                <w:bCs/>
                <w:iCs/>
              </w:rPr>
              <w:t>risque</w:t>
            </w:r>
            <w:proofErr w:type="spellEnd"/>
            <w:r>
              <w:rPr>
                <w:b/>
                <w:bCs/>
                <w:iCs/>
              </w:rPr>
              <w:t xml:space="preserve"> du </w:t>
            </w:r>
            <w:proofErr w:type="spellStart"/>
            <w:r>
              <w:rPr>
                <w:b/>
                <w:bCs/>
                <w:iCs/>
              </w:rPr>
              <w:t>projet</w:t>
            </w:r>
            <w:proofErr w:type="spellEnd"/>
            <w:r>
              <w:rPr>
                <w:b/>
                <w:bCs/>
                <w:iCs/>
              </w:rPr>
              <w:t xml:space="preserve">: </w:t>
            </w:r>
            <w:r>
              <w:fldChar w:fldCharType="begin">
                <w:ffData>
                  <w:name w:val="Text11"/>
                  <w:enabled/>
                  <w:calcOnExit w:val="0"/>
                  <w:textInput>
                    <w:format w:val="FIRST CAPITAL"/>
                  </w:textInput>
                </w:ffData>
              </w:fldChar>
            </w:r>
            <w:r>
              <w:instrText xml:space="preserve"> FORMTEXT </w:instrText>
            </w:r>
            <w:r>
              <w:fldChar w:fldCharType="separate"/>
            </w:r>
            <w:r>
              <w:t> 2 </w:t>
            </w:r>
            <w:r>
              <w:fldChar w:fldCharType="end"/>
            </w:r>
          </w:p>
          <w:p w14:paraId="55B14D86" w14:textId="0EF3C74D" w:rsidR="00CD7C1E" w:rsidRDefault="000F43A8" w:rsidP="00185E04">
            <w:pPr>
              <w:rPr>
                <w:b/>
                <w:bCs/>
                <w:iCs/>
              </w:rPr>
            </w:pPr>
            <w:r>
              <w:rPr>
                <w:b/>
                <w:bCs/>
                <w:szCs w:val="22"/>
              </w:rPr>
              <w:t xml:space="preserve">Domaine de </w:t>
            </w:r>
            <w:proofErr w:type="spellStart"/>
            <w:r>
              <w:rPr>
                <w:b/>
                <w:bCs/>
                <w:szCs w:val="22"/>
              </w:rPr>
              <w:t>priorité</w:t>
            </w:r>
            <w:proofErr w:type="spellEnd"/>
            <w:r>
              <w:rPr>
                <w:b/>
                <w:bCs/>
                <w:szCs w:val="22"/>
              </w:rPr>
              <w:t xml:space="preserve"> de </w:t>
            </w:r>
            <w:proofErr w:type="spellStart"/>
            <w:r>
              <w:rPr>
                <w:b/>
                <w:bCs/>
                <w:szCs w:val="22"/>
              </w:rPr>
              <w:t>l'intervention</w:t>
            </w:r>
            <w:proofErr w:type="spellEnd"/>
            <w:r>
              <w:rPr>
                <w:b/>
                <w:bCs/>
                <w:szCs w:val="22"/>
              </w:rPr>
              <w:t xml:space="preserve"> PBF (« PBF </w:t>
            </w:r>
            <w:r>
              <w:rPr>
                <w:b/>
                <w:bCs/>
                <w:iCs/>
              </w:rPr>
              <w:t xml:space="preserve">focus area »): </w:t>
            </w:r>
            <w:r>
              <w:fldChar w:fldCharType="begin">
                <w:ffData>
                  <w:name w:val="Text11"/>
                  <w:enabled/>
                  <w:calcOnExit w:val="0"/>
                  <w:textInput>
                    <w:format w:val="FIRST CAPITAL"/>
                  </w:textInput>
                </w:ffData>
              </w:fldChar>
            </w:r>
            <w:r>
              <w:instrText xml:space="preserve"> FORMTEXT </w:instrText>
            </w:r>
            <w:r>
              <w:fldChar w:fldCharType="separate"/>
            </w:r>
            <w:r>
              <w:t> 1.1 </w:t>
            </w:r>
            <w:r>
              <w:fldChar w:fldCharType="end"/>
            </w:r>
          </w:p>
        </w:tc>
      </w:tr>
      <w:tr w:rsidR="00CD7C1E" w14:paraId="27192C5C" w14:textId="77777777" w:rsidTr="00F23D0F">
        <w:trPr>
          <w:trHeight w:val="1124"/>
        </w:trPr>
        <w:tc>
          <w:tcPr>
            <w:tcW w:w="10080" w:type="dxa"/>
            <w:gridSpan w:val="2"/>
          </w:tcPr>
          <w:p w14:paraId="7BC15C3E" w14:textId="77777777" w:rsidR="00CD7C1E" w:rsidRDefault="000F43A8" w:rsidP="000F43A8">
            <w:pPr>
              <w:rPr>
                <w:b/>
                <w:bCs/>
                <w:sz w:val="22"/>
              </w:rPr>
            </w:pPr>
            <w:proofErr w:type="spellStart"/>
            <w:r>
              <w:rPr>
                <w:b/>
                <w:bCs/>
                <w:sz w:val="22"/>
              </w:rPr>
              <w:lastRenderedPageBreak/>
              <w:t>Préparation</w:t>
            </w:r>
            <w:proofErr w:type="spellEnd"/>
            <w:r>
              <w:rPr>
                <w:b/>
                <w:bCs/>
                <w:sz w:val="22"/>
              </w:rPr>
              <w:t xml:space="preserve"> du rapport:</w:t>
            </w:r>
          </w:p>
          <w:p w14:paraId="43FCACD6" w14:textId="5F053AAC" w:rsidR="00CD7C1E" w:rsidRDefault="000F43A8" w:rsidP="000F43A8">
            <w:r>
              <w:t xml:space="preserve">Rapport </w:t>
            </w:r>
            <w:proofErr w:type="spellStart"/>
            <w:r>
              <w:t>préparé</w:t>
            </w:r>
            <w:proofErr w:type="spellEnd"/>
            <w:r>
              <w:t xml:space="preserve"> par: </w:t>
            </w:r>
            <w:r>
              <w:fldChar w:fldCharType="begin">
                <w:ffData>
                  <w:name w:val="Text11"/>
                  <w:enabled/>
                  <w:calcOnExit w:val="0"/>
                  <w:textInput>
                    <w:format w:val="FIRST CAPITAL"/>
                  </w:textInput>
                </w:ffData>
              </w:fldChar>
            </w:r>
            <w:r>
              <w:instrText xml:space="preserve"> FORMTEXT </w:instrText>
            </w:r>
            <w:r>
              <w:fldChar w:fldCharType="separate"/>
            </w:r>
            <w:r>
              <w:t> Arsène ASSANE </w:t>
            </w:r>
            <w:r>
              <w:fldChar w:fldCharType="end"/>
            </w:r>
          </w:p>
          <w:p w14:paraId="4F7F6063" w14:textId="2C39D98F" w:rsidR="00CD7C1E" w:rsidRDefault="000F43A8" w:rsidP="000F43A8">
            <w:r>
              <w:t xml:space="preserve">Rapport </w:t>
            </w:r>
            <w:proofErr w:type="spellStart"/>
            <w:r>
              <w:t>approuvé</w:t>
            </w:r>
            <w:proofErr w:type="spellEnd"/>
            <w:r>
              <w:t xml:space="preserve"> par: </w:t>
            </w:r>
            <w:r>
              <w:fldChar w:fldCharType="begin">
                <w:ffData>
                  <w:name w:val="Text11"/>
                  <w:enabled/>
                  <w:calcOnExit w:val="0"/>
                  <w:textInput>
                    <w:format w:val="FIRST CAPITAL"/>
                  </w:textInput>
                </w:ffData>
              </w:fldChar>
            </w:r>
            <w:r>
              <w:instrText xml:space="preserve"> FORMTEXT </w:instrText>
            </w:r>
            <w:r>
              <w:fldChar w:fldCharType="separate"/>
            </w:r>
            <w:r>
              <w:t> Giscard KOUASSI </w:t>
            </w:r>
            <w:r>
              <w:fldChar w:fldCharType="end"/>
            </w:r>
          </w:p>
          <w:p w14:paraId="64A19D37" w14:textId="10984B7F" w:rsidR="00CD7C1E" w:rsidRDefault="000F43A8" w:rsidP="00952C3D">
            <w:r>
              <w:t xml:space="preserve">Le </w:t>
            </w:r>
            <w:proofErr w:type="spellStart"/>
            <w:r>
              <w:t>Secrétariat</w:t>
            </w:r>
            <w:proofErr w:type="spellEnd"/>
            <w:r>
              <w:t xml:space="preserve"> PBF a-t-</w:t>
            </w:r>
            <w:proofErr w:type="spellStart"/>
            <w:r>
              <w:t>il</w:t>
            </w:r>
            <w:proofErr w:type="spellEnd"/>
            <w:r>
              <w:t xml:space="preserve"> </w:t>
            </w:r>
            <w:proofErr w:type="spellStart"/>
            <w:r>
              <w:t>revu</w:t>
            </w:r>
            <w:proofErr w:type="spellEnd"/>
            <w:r>
              <w:t xml:space="preserve"> le rapport</w:t>
            </w:r>
            <w:r>
              <w:rPr>
                <w:sz w:val="22"/>
              </w:rPr>
              <w:t xml:space="preserve">: </w:t>
            </w:r>
            <w:proofErr w:type="spellStart"/>
            <w:r>
              <w:rPr>
                <w:highlight w:val="lightGray"/>
              </w:rPr>
              <w:t>Oui</w:t>
            </w:r>
            <w:proofErr w:type="spellEnd"/>
          </w:p>
        </w:tc>
      </w:tr>
    </w:tbl>
    <w:p w14:paraId="0BC7960C" w14:textId="77777777" w:rsidR="00CD7C1E" w:rsidRDefault="00CD7C1E" w:rsidP="00E76CA1">
      <w:pPr>
        <w:rPr>
          <w:b/>
        </w:rPr>
        <w:sectPr w:rsidR="00CD7C1E"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CD7C1E" w:rsidRDefault="00F778A1" w:rsidP="00F778A1">
      <w:pPr>
        <w:ind w:hanging="810"/>
        <w:jc w:val="both"/>
        <w:rPr>
          <w:b/>
          <w:i/>
          <w:iCs/>
        </w:rPr>
      </w:pPr>
      <w:r>
        <w:rPr>
          <w:b/>
          <w:i/>
          <w:iCs/>
        </w:rPr>
        <w:lastRenderedPageBreak/>
        <w:t>NOTES POUR REMPLIR LE RAPPORT:</w:t>
      </w:r>
    </w:p>
    <w:p w14:paraId="1C4D2EEE" w14:textId="77777777" w:rsidR="00CD7C1E" w:rsidRDefault="00F778A1" w:rsidP="00F778A1">
      <w:pPr>
        <w:numPr>
          <w:ilvl w:val="0"/>
          <w:numId w:val="44"/>
        </w:numPr>
        <w:ind w:left="-540"/>
        <w:jc w:val="both"/>
        <w:rPr>
          <w:i/>
          <w:iCs/>
        </w:rPr>
      </w:pPr>
      <w:proofErr w:type="spellStart"/>
      <w:r>
        <w:rPr>
          <w:i/>
          <w:iCs/>
        </w:rPr>
        <w:t>Évitez</w:t>
      </w:r>
      <w:proofErr w:type="spellEnd"/>
      <w:r>
        <w:rPr>
          <w:i/>
          <w:iCs/>
        </w:rPr>
        <w:t xml:space="preserve"> les </w:t>
      </w:r>
      <w:proofErr w:type="spellStart"/>
      <w:r>
        <w:rPr>
          <w:i/>
          <w:iCs/>
        </w:rPr>
        <w:t>acronymes</w:t>
      </w:r>
      <w:proofErr w:type="spellEnd"/>
      <w:r>
        <w:rPr>
          <w:i/>
          <w:iCs/>
        </w:rPr>
        <w:t xml:space="preserve"> et le jargon des Nations </w:t>
      </w:r>
      <w:proofErr w:type="spellStart"/>
      <w:r>
        <w:rPr>
          <w:i/>
          <w:iCs/>
        </w:rPr>
        <w:t>Unies</w:t>
      </w:r>
      <w:proofErr w:type="spellEnd"/>
      <w:r>
        <w:rPr>
          <w:i/>
          <w:iCs/>
        </w:rPr>
        <w:t xml:space="preserve">, </w:t>
      </w:r>
      <w:proofErr w:type="spellStart"/>
      <w:r>
        <w:rPr>
          <w:i/>
          <w:iCs/>
        </w:rPr>
        <w:t>utilisez</w:t>
      </w:r>
      <w:proofErr w:type="spellEnd"/>
      <w:r>
        <w:rPr>
          <w:i/>
          <w:iCs/>
        </w:rPr>
        <w:t xml:space="preserve"> un </w:t>
      </w:r>
      <w:proofErr w:type="spellStart"/>
      <w:r>
        <w:rPr>
          <w:i/>
          <w:iCs/>
        </w:rPr>
        <w:t>langage</w:t>
      </w:r>
      <w:proofErr w:type="spellEnd"/>
      <w:r>
        <w:rPr>
          <w:i/>
          <w:iCs/>
        </w:rPr>
        <w:t xml:space="preserve"> </w:t>
      </w:r>
      <w:proofErr w:type="spellStart"/>
      <w:r>
        <w:rPr>
          <w:i/>
          <w:iCs/>
        </w:rPr>
        <w:t>général</w:t>
      </w:r>
      <w:proofErr w:type="spellEnd"/>
      <w:r>
        <w:rPr>
          <w:i/>
          <w:iCs/>
        </w:rPr>
        <w:t xml:space="preserve"> / </w:t>
      </w:r>
      <w:proofErr w:type="spellStart"/>
      <w:r>
        <w:rPr>
          <w:i/>
          <w:iCs/>
        </w:rPr>
        <w:t>commun</w:t>
      </w:r>
      <w:proofErr w:type="spellEnd"/>
      <w:r>
        <w:rPr>
          <w:i/>
          <w:iCs/>
        </w:rPr>
        <w:t>.</w:t>
      </w:r>
    </w:p>
    <w:p w14:paraId="580E26F8" w14:textId="77777777" w:rsidR="00CD7C1E" w:rsidRDefault="00F778A1" w:rsidP="00F778A1">
      <w:pPr>
        <w:numPr>
          <w:ilvl w:val="0"/>
          <w:numId w:val="44"/>
        </w:numPr>
        <w:ind w:left="-540"/>
        <w:jc w:val="both"/>
        <w:rPr>
          <w:i/>
          <w:iCs/>
        </w:rPr>
      </w:pPr>
      <w:proofErr w:type="spellStart"/>
      <w:r>
        <w:rPr>
          <w:i/>
          <w:iCs/>
        </w:rPr>
        <w:t>Décrivez</w:t>
      </w:r>
      <w:proofErr w:type="spellEnd"/>
      <w:r>
        <w:rPr>
          <w:i/>
          <w:iCs/>
        </w:rPr>
        <w:t xml:space="preserve"> </w:t>
      </w:r>
      <w:proofErr w:type="spellStart"/>
      <w:r>
        <w:rPr>
          <w:i/>
          <w:iCs/>
        </w:rPr>
        <w:t>ce</w:t>
      </w:r>
      <w:proofErr w:type="spellEnd"/>
      <w:r>
        <w:rPr>
          <w:i/>
          <w:iCs/>
        </w:rPr>
        <w:t xml:space="preserve"> que le </w:t>
      </w:r>
      <w:proofErr w:type="spellStart"/>
      <w:r>
        <w:rPr>
          <w:i/>
          <w:iCs/>
        </w:rPr>
        <w:t>projet</w:t>
      </w:r>
      <w:proofErr w:type="spellEnd"/>
      <w:r>
        <w:rPr>
          <w:i/>
          <w:iCs/>
        </w:rPr>
        <w:t xml:space="preserve"> a fait </w:t>
      </w:r>
      <w:proofErr w:type="spellStart"/>
      <w:r>
        <w:rPr>
          <w:i/>
          <w:iCs/>
        </w:rPr>
        <w:t>dans</w:t>
      </w:r>
      <w:proofErr w:type="spellEnd"/>
      <w:r>
        <w:rPr>
          <w:i/>
          <w:iCs/>
        </w:rPr>
        <w:t xml:space="preserve"> la </w:t>
      </w:r>
      <w:proofErr w:type="spellStart"/>
      <w:r>
        <w:rPr>
          <w:i/>
          <w:iCs/>
        </w:rPr>
        <w:t>période</w:t>
      </w:r>
      <w:proofErr w:type="spellEnd"/>
      <w:r>
        <w:rPr>
          <w:i/>
          <w:iCs/>
        </w:rPr>
        <w:t xml:space="preserve"> de rapport, </w:t>
      </w:r>
      <w:proofErr w:type="spellStart"/>
      <w:r>
        <w:rPr>
          <w:i/>
          <w:iCs/>
        </w:rPr>
        <w:t>plutôt</w:t>
      </w:r>
      <w:proofErr w:type="spellEnd"/>
      <w:r>
        <w:rPr>
          <w:i/>
          <w:iCs/>
        </w:rPr>
        <w:t xml:space="preserve"> que les intentions du </w:t>
      </w:r>
      <w:proofErr w:type="spellStart"/>
      <w:r>
        <w:rPr>
          <w:i/>
          <w:iCs/>
        </w:rPr>
        <w:t>projet</w:t>
      </w:r>
      <w:proofErr w:type="spellEnd"/>
      <w:r>
        <w:rPr>
          <w:i/>
          <w:iCs/>
        </w:rPr>
        <w:t>.</w:t>
      </w:r>
    </w:p>
    <w:p w14:paraId="31F9E604" w14:textId="77777777" w:rsidR="00CD7C1E" w:rsidRDefault="00F778A1" w:rsidP="00F778A1">
      <w:pPr>
        <w:numPr>
          <w:ilvl w:val="0"/>
          <w:numId w:val="44"/>
        </w:numPr>
        <w:ind w:left="-540"/>
        <w:jc w:val="both"/>
        <w:rPr>
          <w:i/>
          <w:iCs/>
        </w:rPr>
      </w:pPr>
      <w:proofErr w:type="spellStart"/>
      <w:r>
        <w:rPr>
          <w:i/>
          <w:iCs/>
        </w:rPr>
        <w:t>Soyez</w:t>
      </w:r>
      <w:proofErr w:type="spellEnd"/>
      <w:r>
        <w:rPr>
          <w:i/>
          <w:iCs/>
        </w:rPr>
        <w:t xml:space="preserve"> </w:t>
      </w:r>
      <w:proofErr w:type="spellStart"/>
      <w:r>
        <w:rPr>
          <w:i/>
          <w:iCs/>
        </w:rPr>
        <w:t>aussi</w:t>
      </w:r>
      <w:proofErr w:type="spellEnd"/>
      <w:r>
        <w:rPr>
          <w:i/>
          <w:iCs/>
        </w:rPr>
        <w:t xml:space="preserve"> </w:t>
      </w:r>
      <w:proofErr w:type="spellStart"/>
      <w:r>
        <w:rPr>
          <w:i/>
          <w:iCs/>
        </w:rPr>
        <w:t>concret</w:t>
      </w:r>
      <w:proofErr w:type="spellEnd"/>
      <w:r>
        <w:rPr>
          <w:i/>
          <w:iCs/>
        </w:rPr>
        <w:t xml:space="preserve"> que possible. </w:t>
      </w:r>
      <w:proofErr w:type="spellStart"/>
      <w:r>
        <w:rPr>
          <w:i/>
          <w:iCs/>
        </w:rPr>
        <w:t>Évitez</w:t>
      </w:r>
      <w:proofErr w:type="spellEnd"/>
      <w:r>
        <w:rPr>
          <w:i/>
          <w:iCs/>
        </w:rPr>
        <w:t xml:space="preserve"> les </w:t>
      </w:r>
      <w:proofErr w:type="spellStart"/>
      <w:r>
        <w:rPr>
          <w:i/>
          <w:iCs/>
        </w:rPr>
        <w:t>discours</w:t>
      </w:r>
      <w:proofErr w:type="spellEnd"/>
      <w:r>
        <w:rPr>
          <w:i/>
          <w:iCs/>
        </w:rPr>
        <w:t xml:space="preserve"> </w:t>
      </w:r>
      <w:proofErr w:type="spellStart"/>
      <w:r>
        <w:rPr>
          <w:i/>
          <w:iCs/>
        </w:rPr>
        <w:t>théoriques</w:t>
      </w:r>
      <w:proofErr w:type="spellEnd"/>
      <w:r>
        <w:rPr>
          <w:i/>
          <w:iCs/>
        </w:rPr>
        <w:t xml:space="preserve">, </w:t>
      </w:r>
      <w:proofErr w:type="spellStart"/>
      <w:r>
        <w:rPr>
          <w:i/>
          <w:iCs/>
        </w:rPr>
        <w:t>vagues</w:t>
      </w:r>
      <w:proofErr w:type="spellEnd"/>
      <w:r>
        <w:rPr>
          <w:i/>
          <w:iCs/>
        </w:rPr>
        <w:t xml:space="preserve"> </w:t>
      </w:r>
      <w:proofErr w:type="spellStart"/>
      <w:r>
        <w:rPr>
          <w:i/>
          <w:iCs/>
        </w:rPr>
        <w:t>ou</w:t>
      </w:r>
      <w:proofErr w:type="spellEnd"/>
      <w:r>
        <w:rPr>
          <w:i/>
          <w:iCs/>
        </w:rPr>
        <w:t xml:space="preserve"> </w:t>
      </w:r>
      <w:proofErr w:type="spellStart"/>
      <w:r>
        <w:rPr>
          <w:i/>
          <w:iCs/>
        </w:rPr>
        <w:t>conceptuels</w:t>
      </w:r>
      <w:proofErr w:type="spellEnd"/>
      <w:r>
        <w:rPr>
          <w:i/>
          <w:iCs/>
        </w:rPr>
        <w:t>.</w:t>
      </w:r>
    </w:p>
    <w:p w14:paraId="5AF9ECD6" w14:textId="77777777" w:rsidR="00CD7C1E" w:rsidRDefault="00BF4E1E" w:rsidP="00F778A1">
      <w:pPr>
        <w:numPr>
          <w:ilvl w:val="0"/>
          <w:numId w:val="44"/>
        </w:numPr>
        <w:ind w:left="-810" w:hanging="90"/>
        <w:jc w:val="both"/>
        <w:rPr>
          <w:i/>
          <w:iCs/>
        </w:rPr>
      </w:pPr>
      <w:r>
        <w:rPr>
          <w:i/>
          <w:iCs/>
        </w:rPr>
        <w:t xml:space="preserve">    </w:t>
      </w:r>
      <w:proofErr w:type="spellStart"/>
      <w:r>
        <w:rPr>
          <w:i/>
          <w:iCs/>
        </w:rPr>
        <w:t>Veillez</w:t>
      </w:r>
      <w:proofErr w:type="spellEnd"/>
      <w:r>
        <w:rPr>
          <w:i/>
          <w:iCs/>
        </w:rPr>
        <w:t xml:space="preserve"> à </w:t>
      </w:r>
      <w:proofErr w:type="spellStart"/>
      <w:r>
        <w:rPr>
          <w:i/>
          <w:iCs/>
        </w:rPr>
        <w:t>ce</w:t>
      </w:r>
      <w:proofErr w:type="spellEnd"/>
      <w:r>
        <w:rPr>
          <w:i/>
          <w:iCs/>
        </w:rPr>
        <w:t xml:space="preserve"> que </w:t>
      </w:r>
      <w:proofErr w:type="spellStart"/>
      <w:r>
        <w:rPr>
          <w:i/>
          <w:iCs/>
        </w:rPr>
        <w:t>l'analyse</w:t>
      </w:r>
      <w:proofErr w:type="spellEnd"/>
      <w:r>
        <w:rPr>
          <w:i/>
          <w:iCs/>
        </w:rPr>
        <w:t xml:space="preserve"> et </w:t>
      </w:r>
      <w:proofErr w:type="spellStart"/>
      <w:r>
        <w:rPr>
          <w:i/>
          <w:iCs/>
        </w:rPr>
        <w:t>l'évaluation</w:t>
      </w:r>
      <w:proofErr w:type="spellEnd"/>
      <w:r>
        <w:rPr>
          <w:i/>
          <w:iCs/>
        </w:rPr>
        <w:t xml:space="preserve"> des </w:t>
      </w:r>
      <w:proofErr w:type="spellStart"/>
      <w:r>
        <w:rPr>
          <w:i/>
          <w:iCs/>
        </w:rPr>
        <w:t>progrès</w:t>
      </w:r>
      <w:proofErr w:type="spellEnd"/>
      <w:r>
        <w:rPr>
          <w:i/>
          <w:iCs/>
        </w:rPr>
        <w:t xml:space="preserve"> du </w:t>
      </w:r>
      <w:proofErr w:type="spellStart"/>
      <w:r>
        <w:rPr>
          <w:i/>
          <w:iCs/>
        </w:rPr>
        <w:t>projet</w:t>
      </w:r>
      <w:proofErr w:type="spellEnd"/>
      <w:r>
        <w:rPr>
          <w:i/>
          <w:iCs/>
        </w:rPr>
        <w:t xml:space="preserve"> </w:t>
      </w:r>
      <w:proofErr w:type="spellStart"/>
      <w:r>
        <w:rPr>
          <w:i/>
          <w:iCs/>
        </w:rPr>
        <w:t>tiennent</w:t>
      </w:r>
      <w:proofErr w:type="spellEnd"/>
      <w:r>
        <w:rPr>
          <w:i/>
          <w:iCs/>
        </w:rPr>
        <w:t xml:space="preserve"> </w:t>
      </w:r>
      <w:proofErr w:type="spellStart"/>
      <w:r>
        <w:rPr>
          <w:i/>
          <w:iCs/>
        </w:rPr>
        <w:t>compte</w:t>
      </w:r>
      <w:proofErr w:type="spellEnd"/>
      <w:r>
        <w:rPr>
          <w:i/>
          <w:iCs/>
        </w:rPr>
        <w:t xml:space="preserve"> des </w:t>
      </w:r>
      <w:proofErr w:type="spellStart"/>
      <w:r>
        <w:rPr>
          <w:i/>
          <w:iCs/>
        </w:rPr>
        <w:t>spécificités</w:t>
      </w:r>
      <w:proofErr w:type="spellEnd"/>
      <w:r>
        <w:rPr>
          <w:i/>
          <w:iCs/>
        </w:rPr>
        <w:t xml:space="preserve"> du </w:t>
      </w:r>
      <w:proofErr w:type="spellStart"/>
      <w:r>
        <w:rPr>
          <w:i/>
          <w:iCs/>
        </w:rPr>
        <w:t>sexe</w:t>
      </w:r>
      <w:proofErr w:type="spellEnd"/>
      <w:r>
        <w:rPr>
          <w:i/>
          <w:iCs/>
        </w:rPr>
        <w:t xml:space="preserve"> et de </w:t>
      </w:r>
      <w:proofErr w:type="spellStart"/>
      <w:r>
        <w:rPr>
          <w:i/>
          <w:iCs/>
        </w:rPr>
        <w:t>l'âge</w:t>
      </w:r>
      <w:proofErr w:type="spellEnd"/>
      <w:r>
        <w:rPr>
          <w:i/>
          <w:iCs/>
        </w:rPr>
        <w:t>.</w:t>
      </w:r>
    </w:p>
    <w:p w14:paraId="40FFAF39" w14:textId="77777777" w:rsidR="00CD7C1E" w:rsidRDefault="00CD7C1E" w:rsidP="00476758">
      <w:pPr>
        <w:rPr>
          <w:b/>
        </w:rPr>
      </w:pPr>
    </w:p>
    <w:p w14:paraId="2BF2039C" w14:textId="77777777" w:rsidR="00CD7C1E" w:rsidRDefault="00CD7C1E" w:rsidP="00476758">
      <w:pPr>
        <w:rPr>
          <w:b/>
        </w:rPr>
      </w:pPr>
    </w:p>
    <w:p w14:paraId="7E8152B5" w14:textId="77777777" w:rsidR="00CD7C1E" w:rsidRDefault="00F778A1" w:rsidP="00476758">
      <w:pPr>
        <w:rPr>
          <w:rFonts w:ascii="inherit" w:hAnsi="inherit"/>
          <w:b/>
          <w:bCs/>
          <w:color w:val="212121"/>
          <w:u w:val="single"/>
        </w:rPr>
      </w:pPr>
      <w:proofErr w:type="spellStart"/>
      <w:r>
        <w:rPr>
          <w:b/>
          <w:u w:val="single"/>
        </w:rPr>
        <w:t>Partie</w:t>
      </w:r>
      <w:proofErr w:type="spellEnd"/>
      <w:r>
        <w:rPr>
          <w:b/>
          <w:u w:val="single"/>
        </w:rPr>
        <w:t xml:space="preserve"> </w:t>
      </w:r>
      <w:proofErr w:type="gramStart"/>
      <w:r>
        <w:rPr>
          <w:b/>
          <w:u w:val="single"/>
        </w:rPr>
        <w:t>1 :</w:t>
      </w:r>
      <w:proofErr w:type="gramEnd"/>
      <w:r>
        <w:rPr>
          <w:b/>
          <w:u w:val="single"/>
        </w:rPr>
        <w:t xml:space="preserve"> </w:t>
      </w:r>
      <w:proofErr w:type="spellStart"/>
      <w:r>
        <w:rPr>
          <w:rFonts w:ascii="inherit" w:hAnsi="inherit"/>
          <w:b/>
          <w:bCs/>
          <w:color w:val="212121"/>
          <w:u w:val="single"/>
        </w:rPr>
        <w:t>Progrès</w:t>
      </w:r>
      <w:proofErr w:type="spellEnd"/>
      <w:r>
        <w:rPr>
          <w:rFonts w:ascii="inherit" w:hAnsi="inherit"/>
          <w:b/>
          <w:bCs/>
          <w:color w:val="212121"/>
          <w:u w:val="single"/>
        </w:rPr>
        <w:t xml:space="preserve"> global du </w:t>
      </w:r>
      <w:proofErr w:type="spellStart"/>
      <w:r>
        <w:rPr>
          <w:rFonts w:ascii="inherit" w:hAnsi="inherit"/>
          <w:b/>
          <w:bCs/>
          <w:color w:val="212121"/>
          <w:u w:val="single"/>
        </w:rPr>
        <w:t>projet</w:t>
      </w:r>
      <w:proofErr w:type="spellEnd"/>
      <w:r>
        <w:rPr>
          <w:rFonts w:ascii="inherit" w:hAnsi="inherit"/>
          <w:b/>
          <w:bCs/>
          <w:color w:val="212121"/>
          <w:u w:val="single"/>
        </w:rPr>
        <w:t xml:space="preserve"> </w:t>
      </w:r>
    </w:p>
    <w:p w14:paraId="424EDE31" w14:textId="77777777" w:rsidR="00CD7C1E" w:rsidRDefault="00CD7C1E" w:rsidP="00F778A1">
      <w:pPr>
        <w:rPr>
          <w:b/>
        </w:rPr>
      </w:pPr>
    </w:p>
    <w:p w14:paraId="66AEE221" w14:textId="77777777" w:rsidR="00CD7C1E" w:rsidRDefault="00F778A1" w:rsidP="00F778A1">
      <w:pPr>
        <w:ind w:left="-810"/>
      </w:pPr>
      <w:proofErr w:type="spellStart"/>
      <w:r>
        <w:t>Expliquer</w:t>
      </w:r>
      <w:proofErr w:type="spellEnd"/>
      <w:r>
        <w:t xml:space="preserve"> </w:t>
      </w:r>
      <w:proofErr w:type="spellStart"/>
      <w:r>
        <w:t>brièvement</w:t>
      </w:r>
      <w:proofErr w:type="spellEnd"/>
      <w:r>
        <w:t xml:space="preserve"> </w:t>
      </w:r>
      <w:proofErr w:type="spellStart"/>
      <w:r>
        <w:t>l'état</w:t>
      </w:r>
      <w:proofErr w:type="spellEnd"/>
      <w:r>
        <w:t xml:space="preserve"> global de </w:t>
      </w:r>
      <w:proofErr w:type="spellStart"/>
      <w:r>
        <w:t>mise</w:t>
      </w:r>
      <w:proofErr w:type="spellEnd"/>
      <w:r>
        <w:t xml:space="preserve"> </w:t>
      </w:r>
      <w:proofErr w:type="spellStart"/>
      <w:r>
        <w:t>en</w:t>
      </w:r>
      <w:proofErr w:type="spellEnd"/>
      <w:r>
        <w:t xml:space="preserve"> </w:t>
      </w:r>
      <w:proofErr w:type="spellStart"/>
      <w:r>
        <w:t>œuvre</w:t>
      </w:r>
      <w:proofErr w:type="spellEnd"/>
      <w:r>
        <w:t xml:space="preserve"> du </w:t>
      </w:r>
      <w:proofErr w:type="spellStart"/>
      <w:r>
        <w:t>projet</w:t>
      </w:r>
      <w:proofErr w:type="spellEnd"/>
      <w:r>
        <w:t xml:space="preserve"> </w:t>
      </w:r>
      <w:proofErr w:type="spellStart"/>
      <w:r>
        <w:t>en</w:t>
      </w:r>
      <w:proofErr w:type="spellEnd"/>
      <w:r>
        <w:t xml:space="preserve"> </w:t>
      </w:r>
      <w:proofErr w:type="spellStart"/>
      <w:r>
        <w:t>termes</w:t>
      </w:r>
      <w:proofErr w:type="spellEnd"/>
      <w:r>
        <w:t xml:space="preserve"> de cycle de </w:t>
      </w:r>
      <w:proofErr w:type="spellStart"/>
      <w:r>
        <w:t>mise</w:t>
      </w:r>
      <w:proofErr w:type="spellEnd"/>
      <w:r>
        <w:t xml:space="preserve"> </w:t>
      </w:r>
      <w:proofErr w:type="spellStart"/>
      <w:r>
        <w:t>en</w:t>
      </w:r>
      <w:proofErr w:type="spellEnd"/>
      <w:r>
        <w:t xml:space="preserve"> </w:t>
      </w:r>
      <w:proofErr w:type="spellStart"/>
      <w:r>
        <w:t>œuvre</w:t>
      </w:r>
      <w:proofErr w:type="spellEnd"/>
      <w:r>
        <w:t xml:space="preserve">, y </w:t>
      </w:r>
      <w:proofErr w:type="spellStart"/>
      <w:r>
        <w:t>compris</w:t>
      </w:r>
      <w:proofErr w:type="spellEnd"/>
      <w:r>
        <w:t xml:space="preserve"> </w:t>
      </w:r>
      <w:proofErr w:type="spellStart"/>
      <w:r>
        <w:t>si</w:t>
      </w:r>
      <w:proofErr w:type="spellEnd"/>
      <w:r>
        <w:t xml:space="preserve"> </w:t>
      </w:r>
      <w:proofErr w:type="spellStart"/>
      <w:r>
        <w:t>toutes</w:t>
      </w:r>
      <w:proofErr w:type="spellEnd"/>
      <w:r>
        <w:t xml:space="preserve"> les </w:t>
      </w:r>
      <w:proofErr w:type="spellStart"/>
      <w:r>
        <w:t>activités</w:t>
      </w:r>
      <w:proofErr w:type="spellEnd"/>
      <w:r>
        <w:t xml:space="preserve"> </w:t>
      </w:r>
      <w:proofErr w:type="spellStart"/>
      <w:r>
        <w:t>préparatoires</w:t>
      </w:r>
      <w:proofErr w:type="spellEnd"/>
      <w:r>
        <w:t xml:space="preserve"> </w:t>
      </w:r>
      <w:proofErr w:type="spellStart"/>
      <w:r>
        <w:t>ont</w:t>
      </w:r>
      <w:proofErr w:type="spellEnd"/>
      <w:r>
        <w:t xml:space="preserve"> </w:t>
      </w:r>
      <w:proofErr w:type="spellStart"/>
      <w:r>
        <w:t>été</w:t>
      </w:r>
      <w:proofErr w:type="spellEnd"/>
      <w:r>
        <w:t xml:space="preserve"> </w:t>
      </w:r>
      <w:proofErr w:type="spellStart"/>
      <w:r>
        <w:t>achevées</w:t>
      </w:r>
      <w:proofErr w:type="spellEnd"/>
      <w:r>
        <w:t xml:space="preserve"> (par </w:t>
      </w:r>
      <w:proofErr w:type="spellStart"/>
      <w:r>
        <w:t>exemple</w:t>
      </w:r>
      <w:proofErr w:type="spellEnd"/>
      <w:r>
        <w:t xml:space="preserve">, </w:t>
      </w:r>
      <w:proofErr w:type="spellStart"/>
      <w:r>
        <w:t>contractualisation</w:t>
      </w:r>
      <w:proofErr w:type="spellEnd"/>
      <w:r>
        <w:t xml:space="preserve"> des </w:t>
      </w:r>
      <w:proofErr w:type="spellStart"/>
      <w:r>
        <w:t>partenaires</w:t>
      </w:r>
      <w:proofErr w:type="spellEnd"/>
      <w:r>
        <w:t xml:space="preserve">, </w:t>
      </w:r>
      <w:proofErr w:type="spellStart"/>
      <w:r>
        <w:t>recrutement</w:t>
      </w:r>
      <w:proofErr w:type="spellEnd"/>
      <w:r>
        <w:t xml:space="preserve"> du personnel etc.) (</w:t>
      </w:r>
      <w:proofErr w:type="spellStart"/>
      <w:r>
        <w:t>limite</w:t>
      </w:r>
      <w:proofErr w:type="spellEnd"/>
      <w:r>
        <w:t xml:space="preserve"> de 1500 </w:t>
      </w:r>
      <w:proofErr w:type="spellStart"/>
      <w:r>
        <w:t>caractères</w:t>
      </w:r>
      <w:proofErr w:type="spellEnd"/>
      <w:r>
        <w:t xml:space="preserve">): </w:t>
      </w:r>
    </w:p>
    <w:p w14:paraId="5E25EE25" w14:textId="06C45E5E" w:rsidR="00CD7C1E" w:rsidRDefault="00F778A1" w:rsidP="00F778A1">
      <w:pPr>
        <w:ind w:left="-810"/>
        <w:rPr>
          <w:rFonts w:ascii="Arial Narrow" w:hAnsi="Arial Narrow"/>
          <w:b/>
          <w:i/>
          <w:sz w:val="22"/>
          <w:szCs w:val="22"/>
        </w:rPr>
      </w:pPr>
      <w:r>
        <w:rPr>
          <w:rFonts w:ascii="Arial Narrow" w:hAnsi="Arial Narrow"/>
          <w:b/>
          <w:i/>
          <w:sz w:val="22"/>
          <w:szCs w:val="22"/>
        </w:rPr>
        <w:fldChar w:fldCharType="begin">
          <w:ffData>
            <w:name w:val="Text31"/>
            <w:enabled/>
            <w:calcOnExit w:val="0"/>
            <w:textInput>
              <w:maxLength w:val="1500"/>
            </w:textInput>
          </w:ffData>
        </w:fldChar>
      </w:r>
      <w:r>
        <w:rPr>
          <w:rFonts w:ascii="Arial Narrow" w:hAnsi="Arial Narrow"/>
          <w:b/>
          <w:i/>
          <w:sz w:val="22"/>
          <w:szCs w:val="22"/>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sz w:val="22"/>
          <w:szCs w:val="22"/>
        </w:rPr>
        <w:t> </w:t>
      </w:r>
      <w:r>
        <w:rPr>
          <w:i/>
        </w:rPr>
        <w:t xml:space="preserve">Le projet est dans sa phase de clôture avec l'achèvement de certaines activités planifiées dans le cadre de la dernière extension avec coûts notamment les dialogues intercommunautaires et les activités civilo-militaires. Egalement, l'évaluation finale du projet conduite par un consultant international appuyé d'un consultant national vient de démarrer, ainsi que la production d'un film institutionnel mettant en évidence les acquis du projet.   </w:t>
      </w:r>
      <w:r>
        <w:rPr>
          <w:rFonts w:ascii="Arial Narrow" w:hAnsi="Arial Narrow"/>
          <w:b/>
          <w:i/>
          <w:sz w:val="22"/>
          <w:szCs w:val="22"/>
        </w:rPr>
        <w:t> </w:t>
      </w:r>
      <w:r>
        <w:rPr>
          <w:rFonts w:ascii="Arial Narrow" w:hAnsi="Arial Narrow"/>
          <w:b/>
          <w:i/>
          <w:sz w:val="22"/>
          <w:szCs w:val="22"/>
        </w:rPr>
        <w:fldChar w:fldCharType="end"/>
      </w:r>
    </w:p>
    <w:p w14:paraId="702DD954" w14:textId="77777777" w:rsidR="00CD7C1E" w:rsidRDefault="00CD7C1E" w:rsidP="007C304F">
      <w:pPr>
        <w:ind w:left="-810"/>
      </w:pPr>
    </w:p>
    <w:p w14:paraId="29F76E31" w14:textId="77777777" w:rsidR="00CD7C1E" w:rsidRDefault="00F778A1" w:rsidP="00627A1C">
      <w:pPr>
        <w:ind w:left="-810"/>
      </w:pPr>
      <w:proofErr w:type="spellStart"/>
      <w:r>
        <w:rPr>
          <w:color w:val="000000"/>
        </w:rPr>
        <w:t>Veuillez</w:t>
      </w:r>
      <w:proofErr w:type="spellEnd"/>
      <w:r>
        <w:rPr>
          <w:color w:val="000000"/>
        </w:rPr>
        <w:t xml:space="preserve"> </w:t>
      </w:r>
      <w:proofErr w:type="spellStart"/>
      <w:r>
        <w:rPr>
          <w:color w:val="000000"/>
        </w:rPr>
        <w:t>indiquer</w:t>
      </w:r>
      <w:proofErr w:type="spellEnd"/>
      <w:r>
        <w:rPr>
          <w:color w:val="000000"/>
        </w:rPr>
        <w:t xml:space="preserve"> tout </w:t>
      </w:r>
      <w:proofErr w:type="spellStart"/>
      <w:r>
        <w:rPr>
          <w:color w:val="000000"/>
        </w:rPr>
        <w:t>événement</w:t>
      </w:r>
      <w:proofErr w:type="spellEnd"/>
      <w:r>
        <w:rPr>
          <w:color w:val="000000"/>
        </w:rPr>
        <w:t xml:space="preserve"> important </w:t>
      </w:r>
      <w:proofErr w:type="spellStart"/>
      <w:r>
        <w:rPr>
          <w:color w:val="000000"/>
        </w:rPr>
        <w:t>lié</w:t>
      </w:r>
      <w:proofErr w:type="spellEnd"/>
      <w:r>
        <w:rPr>
          <w:color w:val="000000"/>
        </w:rPr>
        <w:t xml:space="preserve"> au </w:t>
      </w:r>
      <w:proofErr w:type="spellStart"/>
      <w:r>
        <w:rPr>
          <w:color w:val="000000"/>
        </w:rPr>
        <w:t>projet</w:t>
      </w:r>
      <w:proofErr w:type="spellEnd"/>
      <w:r>
        <w:rPr>
          <w:color w:val="000000"/>
        </w:rPr>
        <w:t xml:space="preserve"> </w:t>
      </w:r>
      <w:proofErr w:type="spellStart"/>
      <w:r>
        <w:rPr>
          <w:color w:val="000000"/>
        </w:rPr>
        <w:t>prévu</w:t>
      </w:r>
      <w:proofErr w:type="spellEnd"/>
      <w:r>
        <w:rPr>
          <w:color w:val="000000"/>
        </w:rPr>
        <w:t xml:space="preserve"> au </w:t>
      </w:r>
      <w:proofErr w:type="spellStart"/>
      <w:r>
        <w:rPr>
          <w:color w:val="000000"/>
        </w:rPr>
        <w:t>cours</w:t>
      </w:r>
      <w:proofErr w:type="spellEnd"/>
      <w:r>
        <w:rPr>
          <w:color w:val="000000"/>
        </w:rPr>
        <w:t xml:space="preserve"> des six </w:t>
      </w:r>
      <w:proofErr w:type="spellStart"/>
      <w:r>
        <w:rPr>
          <w:color w:val="000000"/>
        </w:rPr>
        <w:t>prochains</w:t>
      </w:r>
      <w:proofErr w:type="spellEnd"/>
      <w:r>
        <w:rPr>
          <w:color w:val="000000"/>
        </w:rPr>
        <w:t xml:space="preserve"> </w:t>
      </w:r>
      <w:proofErr w:type="spellStart"/>
      <w:r>
        <w:rPr>
          <w:color w:val="000000"/>
        </w:rPr>
        <w:t>mois</w:t>
      </w:r>
      <w:proofErr w:type="spellEnd"/>
      <w:r>
        <w:rPr>
          <w:color w:val="000000"/>
        </w:rPr>
        <w:t xml:space="preserve">, par </w:t>
      </w:r>
      <w:proofErr w:type="spellStart"/>
      <w:proofErr w:type="gramStart"/>
      <w:r>
        <w:rPr>
          <w:color w:val="000000"/>
        </w:rPr>
        <w:t>exemple</w:t>
      </w:r>
      <w:proofErr w:type="spellEnd"/>
      <w:r>
        <w:rPr>
          <w:color w:val="000000"/>
        </w:rPr>
        <w:t> :</w:t>
      </w:r>
      <w:proofErr w:type="gramEnd"/>
      <w:r>
        <w:rPr>
          <w:color w:val="000000"/>
        </w:rPr>
        <w:t xml:space="preserve"> les dialogues </w:t>
      </w:r>
      <w:proofErr w:type="spellStart"/>
      <w:r>
        <w:rPr>
          <w:color w:val="000000"/>
        </w:rPr>
        <w:t>nationaux</w:t>
      </w:r>
      <w:proofErr w:type="spellEnd"/>
      <w:r>
        <w:rPr>
          <w:color w:val="000000"/>
        </w:rPr>
        <w:t xml:space="preserve">, les </w:t>
      </w:r>
      <w:proofErr w:type="spellStart"/>
      <w:r>
        <w:rPr>
          <w:color w:val="000000"/>
        </w:rPr>
        <w:t>congrès</w:t>
      </w:r>
      <w:proofErr w:type="spellEnd"/>
      <w:r>
        <w:rPr>
          <w:color w:val="000000"/>
        </w:rPr>
        <w:t xml:space="preserve"> des </w:t>
      </w:r>
      <w:proofErr w:type="spellStart"/>
      <w:r>
        <w:rPr>
          <w:color w:val="000000"/>
        </w:rPr>
        <w:t>jeunes</w:t>
      </w:r>
      <w:proofErr w:type="spellEnd"/>
      <w:r>
        <w:rPr>
          <w:color w:val="000000"/>
        </w:rPr>
        <w:t xml:space="preserve">, les projections de films </w:t>
      </w:r>
      <w:r>
        <w:t>(</w:t>
      </w:r>
      <w:proofErr w:type="spellStart"/>
      <w:r>
        <w:t>limite</w:t>
      </w:r>
      <w:proofErr w:type="spellEnd"/>
      <w:r>
        <w:t xml:space="preserve"> de 1000 </w:t>
      </w:r>
      <w:proofErr w:type="spellStart"/>
      <w:r>
        <w:t>caractères</w:t>
      </w:r>
      <w:proofErr w:type="spellEnd"/>
      <w:r>
        <w:t xml:space="preserve">): </w:t>
      </w:r>
    </w:p>
    <w:p w14:paraId="144B1F40" w14:textId="1E7A2C12" w:rsidR="00CD7C1E" w:rsidRDefault="00161D02" w:rsidP="00161D02">
      <w:pPr>
        <w:ind w:left="-810"/>
        <w:rPr>
          <w:i/>
        </w:rPr>
      </w:pPr>
      <w:r>
        <w:rPr>
          <w:b/>
          <w:i/>
        </w:rPr>
        <w:fldChar w:fldCharType="begin">
          <w:ffData>
            <w:name w:val=""/>
            <w:enabled/>
            <w:calcOnExit w:val="0"/>
            <w:textInput>
              <w:maxLength w:val="1000"/>
            </w:textInput>
          </w:ffData>
        </w:fldChar>
      </w:r>
      <w:r>
        <w:rPr>
          <w:b/>
          <w:i/>
        </w:rPr>
        <w:instrText xml:space="preserve"> FORMTEXT </w:instrText>
      </w:r>
      <w:r>
        <w:rPr>
          <w:b/>
          <w:i/>
        </w:rPr>
      </w:r>
      <w:r>
        <w:rPr>
          <w:b/>
          <w:i/>
        </w:rPr>
        <w:fldChar w:fldCharType="separate"/>
      </w:r>
      <w:r>
        <w:rPr>
          <w:b/>
          <w:i/>
        </w:rPr>
        <w:t> </w:t>
      </w:r>
      <w:r>
        <w:rPr>
          <w:i/>
        </w:rPr>
        <w:t xml:space="preserve">ce semestre marque la fin du projet. Toutes les activités prévues sont achevées. </w:t>
      </w:r>
      <w:r>
        <w:rPr>
          <w:b/>
          <w:i/>
        </w:rPr>
        <w:t> </w:t>
      </w:r>
      <w:r>
        <w:rPr>
          <w:b/>
          <w:i/>
        </w:rPr>
        <w:fldChar w:fldCharType="end"/>
      </w:r>
    </w:p>
    <w:p w14:paraId="20FA9EBD" w14:textId="77777777" w:rsidR="00CD7C1E" w:rsidRDefault="00CD7C1E" w:rsidP="001A1E86">
      <w:pPr>
        <w:ind w:left="-810" w:right="-154"/>
      </w:pPr>
    </w:p>
    <w:p w14:paraId="49A86CE3" w14:textId="77777777" w:rsidR="00CD7C1E" w:rsidRDefault="00F778A1" w:rsidP="001A1E86">
      <w:pPr>
        <w:ind w:left="-810" w:right="-154"/>
      </w:pPr>
      <w:r>
        <w:t xml:space="preserve">POUR LES PROJETS DANS LES SIX DERNIERS MOIS DE MISE EN </w:t>
      </w:r>
      <w:proofErr w:type="gramStart"/>
      <w:r>
        <w:t>ŒUVRE :</w:t>
      </w:r>
      <w:proofErr w:type="gramEnd"/>
    </w:p>
    <w:p w14:paraId="5D660B18" w14:textId="77777777" w:rsidR="00CD7C1E" w:rsidRDefault="00476758" w:rsidP="001A1E86">
      <w:pPr>
        <w:ind w:left="-810" w:right="-154"/>
      </w:pPr>
      <w:proofErr w:type="spellStart"/>
      <w:r>
        <w:t>Résumez</w:t>
      </w:r>
      <w:proofErr w:type="spellEnd"/>
      <w:r>
        <w:t xml:space="preserve"> le principal </w:t>
      </w:r>
      <w:proofErr w:type="spellStart"/>
      <w:r>
        <w:t>changement</w:t>
      </w:r>
      <w:proofErr w:type="spellEnd"/>
      <w:r>
        <w:t xml:space="preserve"> </w:t>
      </w:r>
      <w:proofErr w:type="spellStart"/>
      <w:r>
        <w:t>structurel</w:t>
      </w:r>
      <w:proofErr w:type="spellEnd"/>
      <w:r>
        <w:t xml:space="preserve">, </w:t>
      </w:r>
      <w:proofErr w:type="spellStart"/>
      <w:r>
        <w:t>institutionnel</w:t>
      </w:r>
      <w:proofErr w:type="spellEnd"/>
      <w:r>
        <w:t xml:space="preserve"> </w:t>
      </w:r>
      <w:proofErr w:type="spellStart"/>
      <w:r>
        <w:t>ou</w:t>
      </w:r>
      <w:proofErr w:type="spellEnd"/>
      <w:r>
        <w:t xml:space="preserve"> </w:t>
      </w:r>
      <w:proofErr w:type="spellStart"/>
      <w:r>
        <w:t>sociétal</w:t>
      </w:r>
      <w:proofErr w:type="spellEnd"/>
      <w:r>
        <w:t xml:space="preserve"> </w:t>
      </w:r>
      <w:proofErr w:type="spellStart"/>
      <w:r>
        <w:t>auquel</w:t>
      </w:r>
      <w:proofErr w:type="spellEnd"/>
      <w:r>
        <w:t xml:space="preserve"> le </w:t>
      </w:r>
      <w:proofErr w:type="spellStart"/>
      <w:r>
        <w:t>projet</w:t>
      </w:r>
      <w:proofErr w:type="spellEnd"/>
      <w:r>
        <w:t xml:space="preserve"> a </w:t>
      </w:r>
      <w:proofErr w:type="spellStart"/>
      <w:r>
        <w:t>approuvé</w:t>
      </w:r>
      <w:proofErr w:type="spellEnd"/>
      <w:r>
        <w:t xml:space="preserve">. </w:t>
      </w:r>
      <w:proofErr w:type="spellStart"/>
      <w:r>
        <w:t>Ceci</w:t>
      </w:r>
      <w:proofErr w:type="spellEnd"/>
      <w:r>
        <w:t xml:space="preserve"> </w:t>
      </w:r>
      <w:proofErr w:type="spellStart"/>
      <w:r>
        <w:t>n'est</w:t>
      </w:r>
      <w:proofErr w:type="spellEnd"/>
      <w:r>
        <w:t xml:space="preserve"> pas </w:t>
      </w:r>
      <w:proofErr w:type="spellStart"/>
      <w:r>
        <w:t>une</w:t>
      </w:r>
      <w:proofErr w:type="spellEnd"/>
      <w:r>
        <w:t xml:space="preserve"> anecdote </w:t>
      </w:r>
      <w:proofErr w:type="spellStart"/>
      <w:r>
        <w:t>ou</w:t>
      </w:r>
      <w:proofErr w:type="spellEnd"/>
      <w:r>
        <w:t xml:space="preserve"> </w:t>
      </w:r>
      <w:proofErr w:type="spellStart"/>
      <w:r>
        <w:t>une</w:t>
      </w:r>
      <w:proofErr w:type="spellEnd"/>
      <w:r>
        <w:t xml:space="preserve"> </w:t>
      </w:r>
      <w:proofErr w:type="spellStart"/>
      <w:r>
        <w:t>liste</w:t>
      </w:r>
      <w:proofErr w:type="spellEnd"/>
      <w:r>
        <w:t xml:space="preserve"> des </w:t>
      </w:r>
      <w:proofErr w:type="spellStart"/>
      <w:r>
        <w:t>activités</w:t>
      </w:r>
      <w:proofErr w:type="spellEnd"/>
      <w:r>
        <w:t xml:space="preserve"> </w:t>
      </w:r>
      <w:proofErr w:type="spellStart"/>
      <w:r>
        <w:t>individuelles</w:t>
      </w:r>
      <w:proofErr w:type="spellEnd"/>
      <w:r>
        <w:t xml:space="preserve"> </w:t>
      </w:r>
      <w:proofErr w:type="spellStart"/>
      <w:r>
        <w:t>accomplies</w:t>
      </w:r>
      <w:proofErr w:type="spellEnd"/>
      <w:r>
        <w:t xml:space="preserve">, </w:t>
      </w:r>
      <w:proofErr w:type="spellStart"/>
      <w:r>
        <w:t>mais</w:t>
      </w:r>
      <w:proofErr w:type="spellEnd"/>
      <w:r>
        <w:t xml:space="preserve"> </w:t>
      </w:r>
      <w:proofErr w:type="spellStart"/>
      <w:r>
        <w:t>une</w:t>
      </w:r>
      <w:proofErr w:type="spellEnd"/>
      <w:r>
        <w:t xml:space="preserve"> description de </w:t>
      </w:r>
      <w:proofErr w:type="spellStart"/>
      <w:r>
        <w:t>progrès</w:t>
      </w:r>
      <w:proofErr w:type="spellEnd"/>
      <w:r>
        <w:t xml:space="preserve"> fait </w:t>
      </w:r>
      <w:proofErr w:type="spellStart"/>
      <w:r>
        <w:t>vers</w:t>
      </w:r>
      <w:proofErr w:type="spellEnd"/>
      <w:r>
        <w:t xml:space="preserve"> </w:t>
      </w:r>
      <w:proofErr w:type="spellStart"/>
      <w:r>
        <w:t>l'objectif</w:t>
      </w:r>
      <w:proofErr w:type="spellEnd"/>
      <w:r>
        <w:t xml:space="preserve"> principal du </w:t>
      </w:r>
      <w:proofErr w:type="spellStart"/>
      <w:r>
        <w:t>projet</w:t>
      </w:r>
      <w:proofErr w:type="spellEnd"/>
      <w:r>
        <w:t>. (</w:t>
      </w:r>
      <w:proofErr w:type="spellStart"/>
      <w:r>
        <w:t>limite</w:t>
      </w:r>
      <w:proofErr w:type="spellEnd"/>
      <w:r>
        <w:t xml:space="preserve"> de 1500 </w:t>
      </w:r>
      <w:proofErr w:type="spellStart"/>
      <w:r>
        <w:t>caractères</w:t>
      </w:r>
      <w:proofErr w:type="spellEnd"/>
      <w:r>
        <w:t xml:space="preserve">): </w:t>
      </w:r>
    </w:p>
    <w:p w14:paraId="2EC46E43" w14:textId="1004C64A" w:rsidR="00CD7C1E" w:rsidRDefault="00BA5D85" w:rsidP="00476758">
      <w:pPr>
        <w:ind w:left="-810"/>
        <w:rPr>
          <w:i/>
        </w:rPr>
      </w:pPr>
      <w:r>
        <w:rPr>
          <w:i/>
        </w:rPr>
        <w:fldChar w:fldCharType="begin">
          <w:ffData>
            <w:name w:val=""/>
            <w:enabled/>
            <w:calcOnExit w:val="0"/>
            <w:textInput>
              <w:maxLength w:val="1500"/>
            </w:textInput>
          </w:ffData>
        </w:fldChar>
      </w:r>
      <w:r>
        <w:rPr>
          <w:i/>
        </w:rPr>
        <w:instrText xml:space="preserve"> FORMTEXT </w:instrText>
      </w:r>
      <w:r>
        <w:rPr>
          <w:i/>
        </w:rPr>
      </w:r>
      <w:r>
        <w:rPr>
          <w:i/>
        </w:rPr>
        <w:fldChar w:fldCharType="separate"/>
      </w:r>
      <w:r>
        <w:rPr>
          <w:i/>
        </w:rPr>
        <w:t> A la suite des affrontements intercommunautaires occasionnées par le mot d'ordre lancé par l'opposition lors de l'élection présidentielle dans plusieurs localités du pays, la cohésion sociale et la sécurité ont été mises à mal. Le projet a apporté une contribution dans la mise en place de cadres d'échanges dans les localités de Toumodi et Ayaou Sran ayant connu des violences occasionnant des pertes en vies humaines. Les populations de ces localités se sont rencontrés et échangés sur leurs différents. Les dialogues intercommunautaires représentent une véritable opportunité pour les communautés de bâtir une paix durable.  </w:t>
      </w:r>
      <w:r>
        <w:rPr>
          <w:i/>
        </w:rPr>
        <w:fldChar w:fldCharType="end"/>
      </w:r>
    </w:p>
    <w:p w14:paraId="40C6D250" w14:textId="77777777" w:rsidR="00CD7C1E" w:rsidRDefault="00CD7C1E" w:rsidP="008C782A">
      <w:pPr>
        <w:ind w:left="-810"/>
      </w:pPr>
    </w:p>
    <w:p w14:paraId="267F15F7" w14:textId="77777777" w:rsidR="00CD7C1E" w:rsidRDefault="00476758" w:rsidP="00476758">
      <w:pPr>
        <w:ind w:left="-810"/>
      </w:pPr>
      <w:proofErr w:type="spellStart"/>
      <w:r>
        <w:t>En</w:t>
      </w:r>
      <w:proofErr w:type="spellEnd"/>
      <w:r>
        <w:t xml:space="preserve"> </w:t>
      </w:r>
      <w:proofErr w:type="spellStart"/>
      <w:r>
        <w:t>quelques</w:t>
      </w:r>
      <w:proofErr w:type="spellEnd"/>
      <w:r>
        <w:t xml:space="preserve"> phrases, </w:t>
      </w:r>
      <w:proofErr w:type="spellStart"/>
      <w:r>
        <w:t>expliquez</w:t>
      </w:r>
      <w:proofErr w:type="spellEnd"/>
      <w:r>
        <w:t xml:space="preserve"> comment le </w:t>
      </w:r>
      <w:proofErr w:type="spellStart"/>
      <w:r>
        <w:t>projet</w:t>
      </w:r>
      <w:proofErr w:type="spellEnd"/>
      <w:r>
        <w:t xml:space="preserve"> a </w:t>
      </w:r>
      <w:proofErr w:type="spellStart"/>
      <w:r>
        <w:t>eu</w:t>
      </w:r>
      <w:proofErr w:type="spellEnd"/>
      <w:r>
        <w:t xml:space="preserve"> un impact </w:t>
      </w:r>
      <w:proofErr w:type="spellStart"/>
      <w:r>
        <w:t>humain</w:t>
      </w:r>
      <w:proofErr w:type="spellEnd"/>
      <w:r>
        <w:t xml:space="preserve"> </w:t>
      </w:r>
      <w:proofErr w:type="spellStart"/>
      <w:r>
        <w:t>réel</w:t>
      </w:r>
      <w:proofErr w:type="spellEnd"/>
      <w:r>
        <w:t xml:space="preserve">. </w:t>
      </w:r>
      <w:proofErr w:type="spellStart"/>
      <w:r>
        <w:t>Ceci</w:t>
      </w:r>
      <w:proofErr w:type="spellEnd"/>
      <w:r>
        <w:t xml:space="preserve"> </w:t>
      </w:r>
      <w:proofErr w:type="spellStart"/>
      <w:r>
        <w:t>peut</w:t>
      </w:r>
      <w:proofErr w:type="spellEnd"/>
      <w:r>
        <w:t xml:space="preserve"> </w:t>
      </w:r>
      <w:proofErr w:type="spellStart"/>
      <w:r>
        <w:t>inclure</w:t>
      </w:r>
      <w:proofErr w:type="spellEnd"/>
      <w:r>
        <w:t xml:space="preserve"> un </w:t>
      </w:r>
      <w:proofErr w:type="spellStart"/>
      <w:r>
        <w:t>exemple</w:t>
      </w:r>
      <w:proofErr w:type="spellEnd"/>
      <w:r>
        <w:t xml:space="preserve"> </w:t>
      </w:r>
      <w:proofErr w:type="spellStart"/>
      <w:r>
        <w:t>spécifique</w:t>
      </w:r>
      <w:proofErr w:type="spellEnd"/>
      <w:r>
        <w:t xml:space="preserve"> de comment </w:t>
      </w:r>
      <w:proofErr w:type="spellStart"/>
      <w:r>
        <w:t>il</w:t>
      </w:r>
      <w:proofErr w:type="spellEnd"/>
      <w:r>
        <w:t xml:space="preserve"> a </w:t>
      </w:r>
      <w:proofErr w:type="spellStart"/>
      <w:r>
        <w:t>affecté</w:t>
      </w:r>
      <w:proofErr w:type="spellEnd"/>
      <w:r>
        <w:t xml:space="preserve"> la vie des </w:t>
      </w:r>
      <w:proofErr w:type="spellStart"/>
      <w:r>
        <w:t>personnes</w:t>
      </w:r>
      <w:proofErr w:type="spellEnd"/>
      <w:r>
        <w:t xml:space="preserve"> </w:t>
      </w:r>
      <w:proofErr w:type="spellStart"/>
      <w:r>
        <w:t>dans</w:t>
      </w:r>
      <w:proofErr w:type="spellEnd"/>
      <w:r>
        <w:t xml:space="preserve"> le pays - </w:t>
      </w:r>
      <w:proofErr w:type="spellStart"/>
      <w:r>
        <w:t>si</w:t>
      </w:r>
      <w:proofErr w:type="spellEnd"/>
      <w:r>
        <w:t xml:space="preserve"> possible, </w:t>
      </w:r>
      <w:proofErr w:type="spellStart"/>
      <w:r>
        <w:t>utilisez</w:t>
      </w:r>
      <w:proofErr w:type="spellEnd"/>
      <w:r>
        <w:t xml:space="preserve"> des citations </w:t>
      </w:r>
      <w:proofErr w:type="spellStart"/>
      <w:r>
        <w:t>directes</w:t>
      </w:r>
      <w:proofErr w:type="spellEnd"/>
      <w:r>
        <w:t xml:space="preserve"> des </w:t>
      </w:r>
      <w:proofErr w:type="spellStart"/>
      <w:r>
        <w:t>bénéficiaires</w:t>
      </w:r>
      <w:proofErr w:type="spellEnd"/>
      <w:r>
        <w:t xml:space="preserve"> </w:t>
      </w:r>
      <w:proofErr w:type="spellStart"/>
      <w:r>
        <w:t>ou</w:t>
      </w:r>
      <w:proofErr w:type="spellEnd"/>
      <w:r>
        <w:t xml:space="preserve"> des </w:t>
      </w:r>
      <w:proofErr w:type="spellStart"/>
      <w:r>
        <w:t>weblinks</w:t>
      </w:r>
      <w:proofErr w:type="spellEnd"/>
      <w:r>
        <w:t xml:space="preserve"> à la communication </w:t>
      </w:r>
      <w:proofErr w:type="spellStart"/>
      <w:r>
        <w:t>stratégique</w:t>
      </w:r>
      <w:proofErr w:type="spellEnd"/>
      <w:r>
        <w:t xml:space="preserve"> </w:t>
      </w:r>
      <w:proofErr w:type="spellStart"/>
      <w:r>
        <w:t>publiée</w:t>
      </w:r>
      <w:proofErr w:type="spellEnd"/>
      <w:r>
        <w:t>. (</w:t>
      </w:r>
      <w:proofErr w:type="spellStart"/>
      <w:r>
        <w:t>limite</w:t>
      </w:r>
      <w:proofErr w:type="spellEnd"/>
      <w:r>
        <w:t xml:space="preserve"> de 2000 </w:t>
      </w:r>
      <w:proofErr w:type="spellStart"/>
      <w:r>
        <w:t>caractères</w:t>
      </w:r>
      <w:proofErr w:type="spellEnd"/>
      <w:r>
        <w:t>):</w:t>
      </w:r>
    </w:p>
    <w:p w14:paraId="747A6278" w14:textId="31E594EC" w:rsidR="00CD7C1E" w:rsidRDefault="001A3157" w:rsidP="001B6DFD">
      <w:pPr>
        <w:ind w:left="-810"/>
        <w:rPr>
          <w:i/>
        </w:rPr>
      </w:pPr>
      <w:r>
        <w:rPr>
          <w:i/>
        </w:rPr>
        <w:fldChar w:fldCharType="begin">
          <w:ffData>
            <w:name w:val=""/>
            <w:enabled/>
            <w:calcOnExit w:val="0"/>
            <w:textInput>
              <w:maxLength w:val="2000"/>
            </w:textInput>
          </w:ffData>
        </w:fldChar>
      </w:r>
      <w:r>
        <w:rPr>
          <w:i/>
        </w:rPr>
        <w:instrText xml:space="preserve"> FORMTEXT </w:instrText>
      </w:r>
      <w:r>
        <w:rPr>
          <w:i/>
        </w:rPr>
      </w:r>
      <w:r>
        <w:rPr>
          <w:i/>
        </w:rPr>
        <w:fldChar w:fldCharType="separate"/>
      </w:r>
      <w:r>
        <w:rPr>
          <w:i/>
        </w:rPr>
        <w:t xml:space="preserve"> La réalisation de projets à impact rapide résulte de l'organisation de dialogues intercommunautaires où les populations dans toutes leurs composantes échangent pour le règlement d'un conflit. A cet effet, des projets ont été réalisés dans les domaines de l'hydraulique, de constructions ou de réhabilitation d'infrastructures, d'acquisitions d'équipements. Ce sont des projets qui contribuent au renforcement de la cohésion sociale au niveau local. C'est le cas de Boundiali où la construction d'un forage d'eau a permis de réduire les conflits entre les femmes autour des points d'eau. Ce renforcement de la cohésion sociale est soutenu par les propos du chef de village de Boundiali en ces termes : « depuis la </w:t>
      </w:r>
      <w:r>
        <w:rPr>
          <w:i/>
        </w:rPr>
        <w:lastRenderedPageBreak/>
        <w:t>mise en marche du château d’eau, les palabres entre les femmes ont diminué et depuis lors je dors tranquille car je règle maintenant moins de conflits ».   </w:t>
      </w:r>
      <w:r>
        <w:rPr>
          <w:i/>
        </w:rPr>
        <w:fldChar w:fldCharType="end"/>
      </w:r>
    </w:p>
    <w:p w14:paraId="16208936" w14:textId="77777777" w:rsidR="00CD7C1E" w:rsidRDefault="00CD7C1E" w:rsidP="0078600B">
      <w:pPr>
        <w:rPr>
          <w:b/>
        </w:rPr>
      </w:pPr>
    </w:p>
    <w:p w14:paraId="793C9A94" w14:textId="77777777" w:rsidR="00CD7C1E" w:rsidRDefault="00476758" w:rsidP="00476758">
      <w:pPr>
        <w:rPr>
          <w:b/>
          <w:u w:val="single"/>
        </w:rPr>
      </w:pPr>
      <w:proofErr w:type="spellStart"/>
      <w:r>
        <w:rPr>
          <w:b/>
          <w:u w:val="single"/>
        </w:rPr>
        <w:t>Partie</w:t>
      </w:r>
      <w:proofErr w:type="spellEnd"/>
      <w:r>
        <w:rPr>
          <w:b/>
          <w:u w:val="single"/>
        </w:rPr>
        <w:t xml:space="preserve"> II: </w:t>
      </w:r>
      <w:proofErr w:type="spellStart"/>
      <w:r>
        <w:rPr>
          <w:b/>
          <w:u w:val="single"/>
        </w:rPr>
        <w:t>Progrès</w:t>
      </w:r>
      <w:proofErr w:type="spellEnd"/>
      <w:r>
        <w:rPr>
          <w:b/>
          <w:u w:val="single"/>
        </w:rPr>
        <w:t xml:space="preserve"> par </w:t>
      </w:r>
      <w:proofErr w:type="spellStart"/>
      <w:r>
        <w:rPr>
          <w:b/>
          <w:u w:val="single"/>
        </w:rPr>
        <w:t>Résultat</w:t>
      </w:r>
      <w:proofErr w:type="spellEnd"/>
      <w:r>
        <w:rPr>
          <w:b/>
          <w:u w:val="single"/>
        </w:rPr>
        <w:t xml:space="preserve"> du </w:t>
      </w:r>
      <w:proofErr w:type="spellStart"/>
      <w:r>
        <w:rPr>
          <w:b/>
          <w:u w:val="single"/>
        </w:rPr>
        <w:t>projet</w:t>
      </w:r>
      <w:proofErr w:type="spellEnd"/>
    </w:p>
    <w:p w14:paraId="25032849" w14:textId="77777777" w:rsidR="00CD7C1E" w:rsidRDefault="00CD7C1E" w:rsidP="00476758">
      <w:pPr>
        <w:rPr>
          <w:b/>
          <w:u w:val="single"/>
        </w:rPr>
      </w:pPr>
    </w:p>
    <w:p w14:paraId="052D5090" w14:textId="77777777" w:rsidR="00CD7C1E" w:rsidRDefault="005D15A3" w:rsidP="005D15A3">
      <w:pPr>
        <w:ind w:left="-810"/>
        <w:rPr>
          <w:i/>
        </w:rPr>
      </w:pPr>
      <w:proofErr w:type="spellStart"/>
      <w:r>
        <w:rPr>
          <w:i/>
        </w:rPr>
        <w:t>Décrire</w:t>
      </w:r>
      <w:proofErr w:type="spellEnd"/>
      <w:r>
        <w:rPr>
          <w:i/>
        </w:rPr>
        <w:t xml:space="preserve"> les </w:t>
      </w:r>
      <w:proofErr w:type="spellStart"/>
      <w:r>
        <w:rPr>
          <w:i/>
        </w:rPr>
        <w:t>principaux</w:t>
      </w:r>
      <w:proofErr w:type="spellEnd"/>
      <w:r>
        <w:rPr>
          <w:i/>
        </w:rPr>
        <w:t xml:space="preserve"> </w:t>
      </w:r>
      <w:proofErr w:type="spellStart"/>
      <w:r>
        <w:rPr>
          <w:i/>
        </w:rPr>
        <w:t>progrès</w:t>
      </w:r>
      <w:proofErr w:type="spellEnd"/>
      <w:r>
        <w:rPr>
          <w:i/>
        </w:rPr>
        <w:t xml:space="preserve"> </w:t>
      </w:r>
      <w:proofErr w:type="spellStart"/>
      <w:r>
        <w:rPr>
          <w:i/>
        </w:rPr>
        <w:t>réalisés</w:t>
      </w:r>
      <w:proofErr w:type="spellEnd"/>
      <w:r>
        <w:rPr>
          <w:i/>
        </w:rPr>
        <w:t xml:space="preserve"> au </w:t>
      </w:r>
      <w:proofErr w:type="spellStart"/>
      <w:r>
        <w:rPr>
          <w:i/>
        </w:rPr>
        <w:t>cours</w:t>
      </w:r>
      <w:proofErr w:type="spellEnd"/>
      <w:r>
        <w:rPr>
          <w:i/>
        </w:rPr>
        <w:t xml:space="preserve"> de la </w:t>
      </w:r>
      <w:proofErr w:type="spellStart"/>
      <w:r>
        <w:rPr>
          <w:i/>
        </w:rPr>
        <w:t>période</w:t>
      </w:r>
      <w:proofErr w:type="spellEnd"/>
      <w:r>
        <w:rPr>
          <w:i/>
        </w:rPr>
        <w:t xml:space="preserve"> </w:t>
      </w:r>
      <w:proofErr w:type="spellStart"/>
      <w:r>
        <w:rPr>
          <w:i/>
        </w:rPr>
        <w:t>considérée</w:t>
      </w:r>
      <w:proofErr w:type="spellEnd"/>
      <w:r>
        <w:rPr>
          <w:i/>
        </w:rPr>
        <w:t xml:space="preserve"> (pour les rapports de </w:t>
      </w:r>
      <w:proofErr w:type="spellStart"/>
      <w:r>
        <w:rPr>
          <w:i/>
        </w:rPr>
        <w:t>juin</w:t>
      </w:r>
      <w:proofErr w:type="spellEnd"/>
      <w:r>
        <w:rPr>
          <w:i/>
        </w:rPr>
        <w:t xml:space="preserve">: </w:t>
      </w:r>
      <w:proofErr w:type="spellStart"/>
      <w:r>
        <w:rPr>
          <w:i/>
        </w:rPr>
        <w:t>janvier-</w:t>
      </w:r>
      <w:proofErr w:type="gramStart"/>
      <w:r>
        <w:rPr>
          <w:i/>
        </w:rPr>
        <w:t>juin</w:t>
      </w:r>
      <w:proofErr w:type="spellEnd"/>
      <w:r>
        <w:rPr>
          <w:i/>
        </w:rPr>
        <w:t> ;</w:t>
      </w:r>
      <w:proofErr w:type="gramEnd"/>
      <w:r>
        <w:rPr>
          <w:i/>
        </w:rPr>
        <w:t xml:space="preserve"> pour les rapports de </w:t>
      </w:r>
      <w:proofErr w:type="spellStart"/>
      <w:r>
        <w:rPr>
          <w:i/>
        </w:rPr>
        <w:t>novembre</w:t>
      </w:r>
      <w:proofErr w:type="spellEnd"/>
      <w:r>
        <w:rPr>
          <w:i/>
        </w:rPr>
        <w:t xml:space="preserve">: </w:t>
      </w:r>
      <w:proofErr w:type="spellStart"/>
      <w:r>
        <w:rPr>
          <w:i/>
        </w:rPr>
        <w:t>janvier-novembre</w:t>
      </w:r>
      <w:proofErr w:type="spellEnd"/>
      <w:r>
        <w:rPr>
          <w:i/>
        </w:rPr>
        <w:t xml:space="preserve"> ; pour les rapports </w:t>
      </w:r>
      <w:proofErr w:type="spellStart"/>
      <w:r>
        <w:rPr>
          <w:i/>
        </w:rPr>
        <w:t>finaux</w:t>
      </w:r>
      <w:proofErr w:type="spellEnd"/>
      <w:r>
        <w:rPr>
          <w:i/>
        </w:rPr>
        <w:t xml:space="preserve">: </w:t>
      </w:r>
      <w:proofErr w:type="spellStart"/>
      <w:r>
        <w:rPr>
          <w:i/>
        </w:rPr>
        <w:t>durée</w:t>
      </w:r>
      <w:proofErr w:type="spellEnd"/>
      <w:r>
        <w:rPr>
          <w:i/>
        </w:rPr>
        <w:t xml:space="preserve"> </w:t>
      </w:r>
      <w:proofErr w:type="spellStart"/>
      <w:r>
        <w:rPr>
          <w:i/>
        </w:rPr>
        <w:t>totale</w:t>
      </w:r>
      <w:proofErr w:type="spellEnd"/>
      <w:r>
        <w:rPr>
          <w:i/>
        </w:rPr>
        <w:t xml:space="preserve"> du </w:t>
      </w:r>
      <w:proofErr w:type="spellStart"/>
      <w:r>
        <w:rPr>
          <w:i/>
        </w:rPr>
        <w:t>projet</w:t>
      </w:r>
      <w:proofErr w:type="spellEnd"/>
      <w:r>
        <w:rPr>
          <w:i/>
        </w:rPr>
        <w:t xml:space="preserve">). </w:t>
      </w:r>
      <w:proofErr w:type="spellStart"/>
      <w:r>
        <w:rPr>
          <w:i/>
        </w:rPr>
        <w:t>Prière</w:t>
      </w:r>
      <w:proofErr w:type="spellEnd"/>
      <w:r>
        <w:rPr>
          <w:i/>
        </w:rPr>
        <w:t xml:space="preserve"> de ne pas </w:t>
      </w:r>
      <w:proofErr w:type="spellStart"/>
      <w:r>
        <w:rPr>
          <w:i/>
        </w:rPr>
        <w:t>énumérer</w:t>
      </w:r>
      <w:proofErr w:type="spellEnd"/>
      <w:r>
        <w:rPr>
          <w:i/>
        </w:rPr>
        <w:t xml:space="preserve"> </w:t>
      </w:r>
      <w:proofErr w:type="spellStart"/>
      <w:r>
        <w:rPr>
          <w:i/>
        </w:rPr>
        <w:t>toutes</w:t>
      </w:r>
      <w:proofErr w:type="spellEnd"/>
      <w:r>
        <w:rPr>
          <w:i/>
        </w:rPr>
        <w:t xml:space="preserve"> les </w:t>
      </w:r>
      <w:proofErr w:type="spellStart"/>
      <w:r>
        <w:rPr>
          <w:i/>
        </w:rPr>
        <w:t>activités</w:t>
      </w:r>
      <w:proofErr w:type="spellEnd"/>
      <w:r>
        <w:rPr>
          <w:i/>
        </w:rPr>
        <w:t xml:space="preserve"> </w:t>
      </w:r>
      <w:proofErr w:type="spellStart"/>
      <w:r>
        <w:rPr>
          <w:i/>
        </w:rPr>
        <w:t>individuelles</w:t>
      </w:r>
      <w:proofErr w:type="spellEnd"/>
      <w:r>
        <w:rPr>
          <w:i/>
        </w:rPr>
        <w:t xml:space="preserve">). Si le </w:t>
      </w:r>
      <w:proofErr w:type="spellStart"/>
      <w:r>
        <w:rPr>
          <w:i/>
        </w:rPr>
        <w:t>projet</w:t>
      </w:r>
      <w:proofErr w:type="spellEnd"/>
      <w:r>
        <w:rPr>
          <w:i/>
        </w:rPr>
        <w:t xml:space="preserve"> commence à faire / a fait </w:t>
      </w:r>
      <w:proofErr w:type="spellStart"/>
      <w:r>
        <w:rPr>
          <w:i/>
        </w:rPr>
        <w:t>une</w:t>
      </w:r>
      <w:proofErr w:type="spellEnd"/>
      <w:r>
        <w:rPr>
          <w:i/>
        </w:rPr>
        <w:t xml:space="preserve"> </w:t>
      </w:r>
      <w:proofErr w:type="spellStart"/>
      <w:r>
        <w:rPr>
          <w:i/>
        </w:rPr>
        <w:t>différence</w:t>
      </w:r>
      <w:proofErr w:type="spellEnd"/>
      <w:r>
        <w:rPr>
          <w:i/>
        </w:rPr>
        <w:t xml:space="preserve"> au </w:t>
      </w:r>
      <w:proofErr w:type="spellStart"/>
      <w:r>
        <w:rPr>
          <w:i/>
        </w:rPr>
        <w:t>niveau</w:t>
      </w:r>
      <w:proofErr w:type="spellEnd"/>
      <w:r>
        <w:rPr>
          <w:i/>
        </w:rPr>
        <w:t xml:space="preserve"> des </w:t>
      </w:r>
      <w:proofErr w:type="spellStart"/>
      <w:r>
        <w:rPr>
          <w:i/>
        </w:rPr>
        <w:t>résultats</w:t>
      </w:r>
      <w:proofErr w:type="spellEnd"/>
      <w:r>
        <w:rPr>
          <w:i/>
        </w:rPr>
        <w:t xml:space="preserve">, </w:t>
      </w:r>
      <w:proofErr w:type="spellStart"/>
      <w:r>
        <w:rPr>
          <w:i/>
        </w:rPr>
        <w:t>fournissez</w:t>
      </w:r>
      <w:proofErr w:type="spellEnd"/>
      <w:r>
        <w:rPr>
          <w:i/>
        </w:rPr>
        <w:t xml:space="preserve"> des </w:t>
      </w:r>
      <w:proofErr w:type="spellStart"/>
      <w:r>
        <w:rPr>
          <w:i/>
        </w:rPr>
        <w:t>preuves</w:t>
      </w:r>
      <w:proofErr w:type="spellEnd"/>
      <w:r>
        <w:rPr>
          <w:i/>
        </w:rPr>
        <w:t xml:space="preserve"> </w:t>
      </w:r>
      <w:proofErr w:type="spellStart"/>
      <w:r>
        <w:rPr>
          <w:i/>
        </w:rPr>
        <w:t>spécifiques</w:t>
      </w:r>
      <w:proofErr w:type="spellEnd"/>
      <w:r>
        <w:rPr>
          <w:i/>
        </w:rPr>
        <w:t xml:space="preserve"> pour les </w:t>
      </w:r>
      <w:proofErr w:type="spellStart"/>
      <w:r>
        <w:rPr>
          <w:i/>
        </w:rPr>
        <w:t>progrès</w:t>
      </w:r>
      <w:proofErr w:type="spellEnd"/>
      <w:r>
        <w:rPr>
          <w:i/>
        </w:rPr>
        <w:t xml:space="preserve"> (</w:t>
      </w:r>
      <w:proofErr w:type="spellStart"/>
      <w:r>
        <w:rPr>
          <w:i/>
        </w:rPr>
        <w:t>quantitatifs</w:t>
      </w:r>
      <w:proofErr w:type="spellEnd"/>
      <w:r>
        <w:rPr>
          <w:i/>
        </w:rPr>
        <w:t xml:space="preserve"> et </w:t>
      </w:r>
      <w:proofErr w:type="spellStart"/>
      <w:r>
        <w:rPr>
          <w:i/>
        </w:rPr>
        <w:t>qualitatifs</w:t>
      </w:r>
      <w:proofErr w:type="spellEnd"/>
      <w:r>
        <w:rPr>
          <w:i/>
        </w:rPr>
        <w:t xml:space="preserve">) et </w:t>
      </w:r>
      <w:proofErr w:type="spellStart"/>
      <w:r>
        <w:rPr>
          <w:i/>
        </w:rPr>
        <w:t>expliquez</w:t>
      </w:r>
      <w:proofErr w:type="spellEnd"/>
      <w:r>
        <w:rPr>
          <w:i/>
        </w:rPr>
        <w:t xml:space="preserve"> comment </w:t>
      </w:r>
      <w:proofErr w:type="spellStart"/>
      <w:r>
        <w:rPr>
          <w:i/>
        </w:rPr>
        <w:t>cela</w:t>
      </w:r>
      <w:proofErr w:type="spellEnd"/>
      <w:r>
        <w:rPr>
          <w:i/>
        </w:rPr>
        <w:t xml:space="preserve"> a un impact sur le </w:t>
      </w:r>
      <w:proofErr w:type="spellStart"/>
      <w:r>
        <w:rPr>
          <w:i/>
        </w:rPr>
        <w:t>contexte</w:t>
      </w:r>
      <w:proofErr w:type="spellEnd"/>
      <w:r>
        <w:rPr>
          <w:i/>
        </w:rPr>
        <w:t xml:space="preserve"> </w:t>
      </w:r>
      <w:proofErr w:type="spellStart"/>
      <w:r>
        <w:rPr>
          <w:i/>
        </w:rPr>
        <w:t>politique</w:t>
      </w:r>
      <w:proofErr w:type="spellEnd"/>
      <w:r>
        <w:rPr>
          <w:i/>
        </w:rPr>
        <w:t xml:space="preserve"> et de consolidation de la </w:t>
      </w:r>
      <w:proofErr w:type="spellStart"/>
      <w:r>
        <w:rPr>
          <w:i/>
        </w:rPr>
        <w:t>paix</w:t>
      </w:r>
      <w:proofErr w:type="spellEnd"/>
      <w:r>
        <w:rPr>
          <w:i/>
        </w:rPr>
        <w:t>.</w:t>
      </w:r>
    </w:p>
    <w:p w14:paraId="36786833" w14:textId="77777777" w:rsidR="00CD7C1E" w:rsidRDefault="00287878" w:rsidP="003D4CD7">
      <w:pPr>
        <w:ind w:left="-810"/>
        <w:rPr>
          <w:i/>
        </w:rPr>
      </w:pPr>
      <w:r>
        <w:rPr>
          <w:i/>
        </w:rPr>
        <w:t xml:space="preserve">. </w:t>
      </w:r>
    </w:p>
    <w:p w14:paraId="444235BB" w14:textId="77777777" w:rsidR="00CD7C1E" w:rsidRDefault="008364E5" w:rsidP="007118F5">
      <w:pPr>
        <w:numPr>
          <w:ilvl w:val="0"/>
          <w:numId w:val="46"/>
        </w:numPr>
        <w:rPr>
          <w:i/>
        </w:rPr>
      </w:pPr>
      <w:r>
        <w:rPr>
          <w:i/>
        </w:rPr>
        <w:t xml:space="preserve">“On track” – </w:t>
      </w:r>
      <w:proofErr w:type="spellStart"/>
      <w:r>
        <w:rPr>
          <w:i/>
        </w:rPr>
        <w:t>il</w:t>
      </w:r>
      <w:proofErr w:type="spellEnd"/>
      <w:r>
        <w:rPr>
          <w:i/>
        </w:rPr>
        <w:t xml:space="preserve"> </w:t>
      </w:r>
      <w:proofErr w:type="spellStart"/>
      <w:r>
        <w:rPr>
          <w:i/>
        </w:rPr>
        <w:t>s'agit</w:t>
      </w:r>
      <w:proofErr w:type="spellEnd"/>
      <w:r>
        <w:rPr>
          <w:i/>
        </w:rPr>
        <w:t xml:space="preserve"> de </w:t>
      </w:r>
      <w:proofErr w:type="spellStart"/>
      <w:r>
        <w:rPr>
          <w:i/>
        </w:rPr>
        <w:t>l'achèvement</w:t>
      </w:r>
      <w:proofErr w:type="spellEnd"/>
      <w:r>
        <w:rPr>
          <w:i/>
        </w:rPr>
        <w:t xml:space="preserve"> </w:t>
      </w:r>
      <w:proofErr w:type="spellStart"/>
      <w:r>
        <w:rPr>
          <w:i/>
        </w:rPr>
        <w:t>en</w:t>
      </w:r>
      <w:proofErr w:type="spellEnd"/>
      <w:r>
        <w:rPr>
          <w:i/>
        </w:rPr>
        <w:t xml:space="preserve"> temps </w:t>
      </w:r>
      <w:proofErr w:type="spellStart"/>
      <w:r>
        <w:rPr>
          <w:i/>
        </w:rPr>
        <w:t>voulu</w:t>
      </w:r>
      <w:proofErr w:type="spellEnd"/>
      <w:r>
        <w:rPr>
          <w:i/>
        </w:rPr>
        <w:t xml:space="preserve"> des </w:t>
      </w:r>
      <w:proofErr w:type="spellStart"/>
      <w:r>
        <w:rPr>
          <w:i/>
        </w:rPr>
        <w:t>produits</w:t>
      </w:r>
      <w:proofErr w:type="spellEnd"/>
      <w:r>
        <w:rPr>
          <w:i/>
        </w:rPr>
        <w:t xml:space="preserve"> du </w:t>
      </w:r>
      <w:proofErr w:type="spellStart"/>
      <w:r>
        <w:rPr>
          <w:i/>
        </w:rPr>
        <w:t>projet</w:t>
      </w:r>
      <w:proofErr w:type="spellEnd"/>
      <w:r>
        <w:rPr>
          <w:i/>
        </w:rPr>
        <w:t xml:space="preserve">, </w:t>
      </w:r>
      <w:proofErr w:type="spellStart"/>
      <w:r>
        <w:rPr>
          <w:i/>
        </w:rPr>
        <w:t>comme</w:t>
      </w:r>
      <w:proofErr w:type="spellEnd"/>
      <w:r>
        <w:rPr>
          <w:i/>
        </w:rPr>
        <w:t xml:space="preserve"> </w:t>
      </w:r>
      <w:proofErr w:type="spellStart"/>
      <w:r>
        <w:rPr>
          <w:i/>
        </w:rPr>
        <w:t>indiqué</w:t>
      </w:r>
      <w:proofErr w:type="spellEnd"/>
      <w:r>
        <w:rPr>
          <w:i/>
        </w:rPr>
        <w:t xml:space="preserve"> </w:t>
      </w:r>
      <w:proofErr w:type="spellStart"/>
      <w:r>
        <w:rPr>
          <w:i/>
        </w:rPr>
        <w:t>dans</w:t>
      </w:r>
      <w:proofErr w:type="spellEnd"/>
      <w:r>
        <w:rPr>
          <w:i/>
        </w:rPr>
        <w:t xml:space="preserve"> le plan de travail </w:t>
      </w:r>
      <w:proofErr w:type="spellStart"/>
      <w:proofErr w:type="gramStart"/>
      <w:r>
        <w:rPr>
          <w:i/>
        </w:rPr>
        <w:t>annuel</w:t>
      </w:r>
      <w:proofErr w:type="spellEnd"/>
      <w:r>
        <w:rPr>
          <w:i/>
        </w:rPr>
        <w:t> ;</w:t>
      </w:r>
      <w:proofErr w:type="gramEnd"/>
    </w:p>
    <w:p w14:paraId="3B143288" w14:textId="77777777" w:rsidR="00CD7C1E" w:rsidRDefault="005D15A3" w:rsidP="007118F5">
      <w:pPr>
        <w:numPr>
          <w:ilvl w:val="0"/>
          <w:numId w:val="46"/>
        </w:numPr>
        <w:rPr>
          <w:i/>
        </w:rPr>
      </w:pPr>
      <w:r>
        <w:rPr>
          <w:i/>
        </w:rPr>
        <w:t xml:space="preserve"> “On track with peacebuilding results” -</w:t>
      </w:r>
      <w:r>
        <w:t xml:space="preserve"> </w:t>
      </w:r>
      <w:r>
        <w:rPr>
          <w:i/>
          <w:iCs/>
        </w:rPr>
        <w:t>f</w:t>
      </w:r>
      <w:r>
        <w:rPr>
          <w:i/>
        </w:rPr>
        <w:t xml:space="preserve">ait </w:t>
      </w:r>
      <w:proofErr w:type="spellStart"/>
      <w:r>
        <w:rPr>
          <w:i/>
        </w:rPr>
        <w:t>référence</w:t>
      </w:r>
      <w:proofErr w:type="spellEnd"/>
      <w:r>
        <w:rPr>
          <w:i/>
        </w:rPr>
        <w:t xml:space="preserve"> à des </w:t>
      </w:r>
      <w:proofErr w:type="spellStart"/>
      <w:r>
        <w:rPr>
          <w:i/>
        </w:rPr>
        <w:t>changements</w:t>
      </w:r>
      <w:proofErr w:type="spellEnd"/>
      <w:r>
        <w:rPr>
          <w:i/>
        </w:rPr>
        <w:t xml:space="preserve"> de </w:t>
      </w:r>
      <w:proofErr w:type="spellStart"/>
      <w:r>
        <w:rPr>
          <w:i/>
        </w:rPr>
        <w:t>niveau</w:t>
      </w:r>
      <w:proofErr w:type="spellEnd"/>
      <w:r>
        <w:rPr>
          <w:i/>
        </w:rPr>
        <w:t xml:space="preserve"> </w:t>
      </w:r>
      <w:proofErr w:type="spellStart"/>
      <w:r>
        <w:rPr>
          <w:i/>
        </w:rPr>
        <w:t>supérieur</w:t>
      </w:r>
      <w:proofErr w:type="spellEnd"/>
      <w:r>
        <w:rPr>
          <w:i/>
        </w:rPr>
        <w:t xml:space="preserve"> </w:t>
      </w:r>
      <w:proofErr w:type="spellStart"/>
      <w:r>
        <w:rPr>
          <w:i/>
        </w:rPr>
        <w:t>dans</w:t>
      </w:r>
      <w:proofErr w:type="spellEnd"/>
      <w:r>
        <w:rPr>
          <w:i/>
        </w:rPr>
        <w:t xml:space="preserve"> les </w:t>
      </w:r>
      <w:proofErr w:type="spellStart"/>
      <w:r>
        <w:rPr>
          <w:i/>
        </w:rPr>
        <w:t>facteurs</w:t>
      </w:r>
      <w:proofErr w:type="spellEnd"/>
      <w:r>
        <w:rPr>
          <w:i/>
        </w:rPr>
        <w:t xml:space="preserve"> de </w:t>
      </w:r>
      <w:proofErr w:type="spellStart"/>
      <w:r>
        <w:rPr>
          <w:i/>
        </w:rPr>
        <w:t>conflit</w:t>
      </w:r>
      <w:proofErr w:type="spellEnd"/>
      <w:r>
        <w:rPr>
          <w:i/>
        </w:rPr>
        <w:t xml:space="preserve"> </w:t>
      </w:r>
      <w:proofErr w:type="spellStart"/>
      <w:r>
        <w:rPr>
          <w:i/>
        </w:rPr>
        <w:t>ou</w:t>
      </w:r>
      <w:proofErr w:type="spellEnd"/>
      <w:r>
        <w:rPr>
          <w:i/>
        </w:rPr>
        <w:t xml:space="preserve"> de </w:t>
      </w:r>
      <w:proofErr w:type="spellStart"/>
      <w:r>
        <w:rPr>
          <w:i/>
        </w:rPr>
        <w:t>paix</w:t>
      </w:r>
      <w:proofErr w:type="spellEnd"/>
      <w:r>
        <w:rPr>
          <w:i/>
        </w:rPr>
        <w:t xml:space="preserve"> </w:t>
      </w:r>
      <w:proofErr w:type="spellStart"/>
      <w:r>
        <w:rPr>
          <w:i/>
        </w:rPr>
        <w:t>auxquels</w:t>
      </w:r>
      <w:proofErr w:type="spellEnd"/>
      <w:r>
        <w:rPr>
          <w:i/>
        </w:rPr>
        <w:t xml:space="preserve"> le </w:t>
      </w:r>
      <w:proofErr w:type="spellStart"/>
      <w:r>
        <w:rPr>
          <w:i/>
        </w:rPr>
        <w:t>projet</w:t>
      </w:r>
      <w:proofErr w:type="spellEnd"/>
      <w:r>
        <w:rPr>
          <w:i/>
        </w:rPr>
        <w:t xml:space="preserve"> </w:t>
      </w:r>
      <w:proofErr w:type="spellStart"/>
      <w:r>
        <w:rPr>
          <w:i/>
        </w:rPr>
        <w:t>est</w:t>
      </w:r>
      <w:proofErr w:type="spellEnd"/>
      <w:r>
        <w:rPr>
          <w:i/>
        </w:rPr>
        <w:t xml:space="preserve"> </w:t>
      </w:r>
      <w:proofErr w:type="spellStart"/>
      <w:r>
        <w:rPr>
          <w:i/>
        </w:rPr>
        <w:t>censé</w:t>
      </w:r>
      <w:proofErr w:type="spellEnd"/>
      <w:r>
        <w:rPr>
          <w:i/>
        </w:rPr>
        <w:t xml:space="preserve"> </w:t>
      </w:r>
      <w:proofErr w:type="spellStart"/>
      <w:r>
        <w:rPr>
          <w:i/>
        </w:rPr>
        <w:t>contribuer</w:t>
      </w:r>
      <w:proofErr w:type="spellEnd"/>
      <w:r>
        <w:rPr>
          <w:i/>
        </w:rPr>
        <w:t xml:space="preserve">. </w:t>
      </w:r>
      <w:proofErr w:type="spellStart"/>
      <w:r>
        <w:rPr>
          <w:i/>
        </w:rPr>
        <w:t>Ceci</w:t>
      </w:r>
      <w:proofErr w:type="spellEnd"/>
      <w:r>
        <w:rPr>
          <w:i/>
        </w:rPr>
        <w:t xml:space="preserve"> </w:t>
      </w:r>
      <w:proofErr w:type="spellStart"/>
      <w:r>
        <w:rPr>
          <w:i/>
        </w:rPr>
        <w:t>est</w:t>
      </w:r>
      <w:proofErr w:type="spellEnd"/>
      <w:r>
        <w:rPr>
          <w:i/>
        </w:rPr>
        <w:t xml:space="preserve"> plus probable </w:t>
      </w:r>
      <w:proofErr w:type="spellStart"/>
      <w:r>
        <w:rPr>
          <w:i/>
        </w:rPr>
        <w:t>dans</w:t>
      </w:r>
      <w:proofErr w:type="spellEnd"/>
      <w:r>
        <w:rPr>
          <w:i/>
        </w:rPr>
        <w:t xml:space="preserve"> les </w:t>
      </w:r>
      <w:proofErr w:type="spellStart"/>
      <w:r>
        <w:rPr>
          <w:i/>
        </w:rPr>
        <w:t>projets</w:t>
      </w:r>
      <w:proofErr w:type="spellEnd"/>
      <w:r>
        <w:rPr>
          <w:i/>
        </w:rPr>
        <w:t xml:space="preserve"> matures que nouveaux.</w:t>
      </w:r>
    </w:p>
    <w:p w14:paraId="10E35EF4" w14:textId="77777777" w:rsidR="00CD7C1E" w:rsidRDefault="00CD7C1E" w:rsidP="008364E5">
      <w:pPr>
        <w:rPr>
          <w:i/>
        </w:rPr>
      </w:pPr>
    </w:p>
    <w:p w14:paraId="7DBE7E6B" w14:textId="77777777" w:rsidR="00CD7C1E" w:rsidRDefault="005D15A3" w:rsidP="003D4CD7">
      <w:pPr>
        <w:ind w:left="-810"/>
        <w:rPr>
          <w:i/>
          <w:iCs/>
        </w:rPr>
      </w:pPr>
      <w:r>
        <w:rPr>
          <w:i/>
          <w:iCs/>
        </w:rPr>
        <w:t xml:space="preserve">Si </w:t>
      </w:r>
      <w:proofErr w:type="spellStart"/>
      <w:r>
        <w:rPr>
          <w:i/>
          <w:iCs/>
        </w:rPr>
        <w:t>votre</w:t>
      </w:r>
      <w:proofErr w:type="spellEnd"/>
      <w:r>
        <w:rPr>
          <w:i/>
          <w:iCs/>
        </w:rPr>
        <w:t xml:space="preserve"> </w:t>
      </w:r>
      <w:proofErr w:type="spellStart"/>
      <w:r>
        <w:rPr>
          <w:i/>
          <w:iCs/>
        </w:rPr>
        <w:t>projet</w:t>
      </w:r>
      <w:proofErr w:type="spellEnd"/>
      <w:r>
        <w:rPr>
          <w:i/>
          <w:iCs/>
        </w:rPr>
        <w:t xml:space="preserve"> a plus de </w:t>
      </w:r>
      <w:proofErr w:type="spellStart"/>
      <w:r>
        <w:rPr>
          <w:i/>
          <w:iCs/>
        </w:rPr>
        <w:t>quatre</w:t>
      </w:r>
      <w:proofErr w:type="spellEnd"/>
      <w:r>
        <w:rPr>
          <w:i/>
          <w:iCs/>
        </w:rPr>
        <w:t xml:space="preserve"> </w:t>
      </w:r>
      <w:proofErr w:type="spellStart"/>
      <w:r>
        <w:rPr>
          <w:i/>
          <w:iCs/>
        </w:rPr>
        <w:t>Résultats</w:t>
      </w:r>
      <w:proofErr w:type="spellEnd"/>
      <w:r>
        <w:rPr>
          <w:i/>
          <w:iCs/>
        </w:rPr>
        <w:t xml:space="preserve">, </w:t>
      </w:r>
      <w:proofErr w:type="spellStart"/>
      <w:r>
        <w:rPr>
          <w:i/>
          <w:iCs/>
        </w:rPr>
        <w:t>contactez</w:t>
      </w:r>
      <w:proofErr w:type="spellEnd"/>
      <w:r>
        <w:rPr>
          <w:i/>
          <w:iCs/>
        </w:rPr>
        <w:t xml:space="preserve"> PBSO (Bureau </w:t>
      </w:r>
      <w:proofErr w:type="spellStart"/>
      <w:r>
        <w:rPr>
          <w:i/>
          <w:iCs/>
        </w:rPr>
        <w:t>d'Appui</w:t>
      </w:r>
      <w:proofErr w:type="spellEnd"/>
      <w:r>
        <w:rPr>
          <w:i/>
          <w:iCs/>
        </w:rPr>
        <w:t xml:space="preserve"> à la Consolidation de la </w:t>
      </w:r>
      <w:proofErr w:type="spellStart"/>
      <w:r>
        <w:rPr>
          <w:i/>
          <w:iCs/>
        </w:rPr>
        <w:t>Paix</w:t>
      </w:r>
      <w:proofErr w:type="spellEnd"/>
      <w:r>
        <w:rPr>
          <w:i/>
          <w:iCs/>
        </w:rPr>
        <w:t xml:space="preserve">) pour la modification de </w:t>
      </w:r>
      <w:proofErr w:type="spellStart"/>
      <w:r>
        <w:rPr>
          <w:i/>
          <w:iCs/>
        </w:rPr>
        <w:t>ce</w:t>
      </w:r>
      <w:proofErr w:type="spellEnd"/>
      <w:r>
        <w:rPr>
          <w:i/>
          <w:iCs/>
        </w:rPr>
        <w:t xml:space="preserve"> </w:t>
      </w:r>
      <w:proofErr w:type="spellStart"/>
      <w:r>
        <w:rPr>
          <w:i/>
          <w:iCs/>
        </w:rPr>
        <w:t>canevas</w:t>
      </w:r>
      <w:proofErr w:type="spellEnd"/>
      <w:r>
        <w:rPr>
          <w:i/>
          <w:iCs/>
        </w:rPr>
        <w:t>.</w:t>
      </w:r>
    </w:p>
    <w:p w14:paraId="1004CF87" w14:textId="77777777" w:rsidR="00CD7C1E" w:rsidRDefault="00CD7C1E" w:rsidP="0078600B">
      <w:pPr>
        <w:rPr>
          <w:b/>
          <w:u w:val="single"/>
        </w:rPr>
      </w:pPr>
    </w:p>
    <w:p w14:paraId="239A1CE0" w14:textId="00640508" w:rsidR="00CD7C1E" w:rsidRDefault="005D15A3" w:rsidP="005D15A3">
      <w:pPr>
        <w:ind w:left="-720"/>
        <w:rPr>
          <w:b/>
        </w:rPr>
      </w:pPr>
      <w:proofErr w:type="spellStart"/>
      <w:r>
        <w:rPr>
          <w:b/>
          <w:u w:val="single"/>
        </w:rPr>
        <w:t>Résultat</w:t>
      </w:r>
      <w:proofErr w:type="spellEnd"/>
      <w:r>
        <w:rPr>
          <w:b/>
          <w:u w:val="single"/>
        </w:rPr>
        <w:t xml:space="preserve"> 1:</w:t>
      </w:r>
      <w:r>
        <w:rPr>
          <w:b/>
        </w:rPr>
        <w:t xml:space="preserve">  </w:t>
      </w:r>
      <w:r>
        <w:rPr>
          <w:b/>
        </w:rPr>
        <w:fldChar w:fldCharType="begin">
          <w:ffData>
            <w:name w:val="Text33"/>
            <w:enabled/>
            <w:calcOnExit w:val="0"/>
            <w:textInput/>
          </w:ffData>
        </w:fldChar>
      </w:r>
      <w:bookmarkStart w:id="4" w:name="Text33"/>
      <w:r>
        <w:rPr>
          <w:b/>
        </w:rPr>
        <w:instrText xml:space="preserve"> FORMTEXT </w:instrText>
      </w:r>
      <w:r>
        <w:rPr>
          <w:b/>
        </w:rPr>
      </w:r>
      <w:r>
        <w:rPr>
          <w:b/>
        </w:rPr>
        <w:fldChar w:fldCharType="separate"/>
      </w:r>
      <w:r>
        <w:t>Les institutions nationales en charge du Post DDR, du désarmement communautaire et de la RSS mettent en œuvre des actions conjointes pour une gouvernance plus cohérente et efficiente garantissant la sécurité des populations avec une participation renforcée des organisations de la société civile</w:t>
      </w:r>
      <w:r>
        <w:br/>
      </w:r>
      <w:r>
        <w:br/>
      </w:r>
      <w:r>
        <w:br/>
      </w:r>
      <w:r>
        <w:rPr>
          <w:b/>
        </w:rPr>
        <w:fldChar w:fldCharType="end"/>
      </w:r>
      <w:bookmarkEnd w:id="4"/>
    </w:p>
    <w:p w14:paraId="6A528501" w14:textId="77777777" w:rsidR="00CD7C1E" w:rsidRDefault="00CD7C1E" w:rsidP="005D15A3">
      <w:pPr>
        <w:ind w:left="-720"/>
        <w:rPr>
          <w:b/>
        </w:rPr>
      </w:pPr>
    </w:p>
    <w:p w14:paraId="7AC56A13" w14:textId="24751C8E" w:rsidR="00CD7C1E"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roofErr w:type="spellStart"/>
      <w:r>
        <w:rPr>
          <w:rFonts w:ascii="inherit" w:hAnsi="inherit"/>
          <w:color w:val="212121"/>
        </w:rPr>
        <w:t>Veuillez</w:t>
      </w:r>
      <w:proofErr w:type="spellEnd"/>
      <w:r>
        <w:rPr>
          <w:rFonts w:ascii="inherit" w:hAnsi="inherit"/>
          <w:color w:val="212121"/>
        </w:rPr>
        <w:t xml:space="preserve"> </w:t>
      </w:r>
      <w:proofErr w:type="spellStart"/>
      <w:r>
        <w:rPr>
          <w:rFonts w:ascii="inherit" w:hAnsi="inherit"/>
          <w:color w:val="212121"/>
        </w:rPr>
        <w:t>évaluer</w:t>
      </w:r>
      <w:proofErr w:type="spellEnd"/>
      <w:r>
        <w:rPr>
          <w:rFonts w:ascii="inherit" w:hAnsi="inherit"/>
          <w:color w:val="212121"/>
        </w:rPr>
        <w:t xml:space="preserve"> </w:t>
      </w:r>
      <w:proofErr w:type="spellStart"/>
      <w:r>
        <w:rPr>
          <w:rFonts w:ascii="inherit" w:hAnsi="inherit"/>
          <w:color w:val="212121"/>
        </w:rPr>
        <w:t>l'état</w:t>
      </w:r>
      <w:proofErr w:type="spellEnd"/>
      <w:r>
        <w:rPr>
          <w:rFonts w:ascii="inherit" w:hAnsi="inherit"/>
          <w:color w:val="212121"/>
        </w:rPr>
        <w:t xml:space="preserve"> </w:t>
      </w:r>
      <w:proofErr w:type="spellStart"/>
      <w:r>
        <w:rPr>
          <w:rFonts w:ascii="inherit" w:hAnsi="inherit"/>
          <w:color w:val="212121"/>
        </w:rPr>
        <w:t>actuel</w:t>
      </w:r>
      <w:proofErr w:type="spellEnd"/>
      <w:r>
        <w:rPr>
          <w:rFonts w:ascii="inherit" w:hAnsi="inherit"/>
          <w:color w:val="212121"/>
        </w:rPr>
        <w:t xml:space="preserve"> des </w:t>
      </w:r>
      <w:proofErr w:type="spellStart"/>
      <w:r>
        <w:rPr>
          <w:rFonts w:ascii="inherit" w:hAnsi="inherit"/>
          <w:color w:val="212121"/>
        </w:rPr>
        <w:t>progrès</w:t>
      </w:r>
      <w:proofErr w:type="spellEnd"/>
      <w:r>
        <w:rPr>
          <w:rFonts w:ascii="inherit" w:hAnsi="inherit"/>
          <w:color w:val="212121"/>
        </w:rPr>
        <w:t xml:space="preserve"> du </w:t>
      </w:r>
      <w:proofErr w:type="spellStart"/>
      <w:r>
        <w:rPr>
          <w:rFonts w:ascii="inherit" w:hAnsi="inherit"/>
          <w:color w:val="212121"/>
        </w:rPr>
        <w:t>résultat</w:t>
      </w:r>
      <w:proofErr w:type="spellEnd"/>
      <w:r>
        <w:rPr>
          <w:rFonts w:ascii="inherit" w:hAnsi="inherit"/>
          <w:color w:val="212121"/>
        </w:rPr>
        <w: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on track</w:t>
      </w:r>
      <w:r>
        <w:rPr>
          <w:b/>
        </w:rPr>
        <w:fldChar w:fldCharType="end"/>
      </w:r>
    </w:p>
    <w:p w14:paraId="02835EA1" w14:textId="77777777" w:rsidR="00CD7C1E" w:rsidRDefault="00CD7C1E" w:rsidP="00323ABC">
      <w:pPr>
        <w:ind w:left="-720"/>
        <w:jc w:val="both"/>
        <w:rPr>
          <w:b/>
        </w:rPr>
      </w:pPr>
    </w:p>
    <w:p w14:paraId="04D2068E" w14:textId="77777777" w:rsidR="00CD7C1E" w:rsidRDefault="005D15A3" w:rsidP="005D15A3">
      <w:pPr>
        <w:ind w:left="-720"/>
        <w:jc w:val="both"/>
        <w:rPr>
          <w:i/>
        </w:rPr>
      </w:pPr>
      <w:proofErr w:type="spellStart"/>
      <w:r>
        <w:rPr>
          <w:b/>
        </w:rPr>
        <w:t>Resumé</w:t>
      </w:r>
      <w:proofErr w:type="spellEnd"/>
      <w:r>
        <w:rPr>
          <w:b/>
        </w:rPr>
        <w:t xml:space="preserve"> de </w:t>
      </w:r>
      <w:proofErr w:type="spellStart"/>
      <w:r>
        <w:rPr>
          <w:rFonts w:ascii="inherit" w:hAnsi="inherit"/>
          <w:b/>
          <w:bCs/>
          <w:color w:val="212121"/>
        </w:rPr>
        <w:t>progrès</w:t>
      </w:r>
      <w:proofErr w:type="spellEnd"/>
      <w:r>
        <w:rPr>
          <w:b/>
        </w:rPr>
        <w:t xml:space="preserve">: </w:t>
      </w:r>
      <w:r>
        <w:rPr>
          <w:rFonts w:ascii="inherit" w:hAnsi="inherit"/>
          <w:color w:val="212121"/>
        </w:rPr>
        <w:t>(</w:t>
      </w:r>
      <w:proofErr w:type="spellStart"/>
      <w:r>
        <w:rPr>
          <w:rFonts w:ascii="inherit" w:hAnsi="inherit"/>
          <w:color w:val="212121"/>
        </w:rPr>
        <w:t>Limite</w:t>
      </w:r>
      <w:proofErr w:type="spellEnd"/>
      <w:r>
        <w:rPr>
          <w:rFonts w:ascii="inherit" w:hAnsi="inherit"/>
          <w:color w:val="212121"/>
        </w:rPr>
        <w:t xml:space="preserve"> de 3000 </w:t>
      </w:r>
      <w:proofErr w:type="spellStart"/>
      <w:r>
        <w:rPr>
          <w:rFonts w:ascii="inherit" w:hAnsi="inherit"/>
          <w:color w:val="212121"/>
        </w:rPr>
        <w:t>caractères</w:t>
      </w:r>
      <w:proofErr w:type="spellEnd"/>
      <w:r>
        <w:rPr>
          <w:rFonts w:ascii="inherit" w:hAnsi="inherit"/>
          <w:color w:val="212121"/>
        </w:rPr>
        <w:t>)</w:t>
      </w:r>
    </w:p>
    <w:p w14:paraId="085234AE" w14:textId="2CF0D66A" w:rsidR="00CD7C1E" w:rsidRDefault="00627A1C" w:rsidP="00627A1C">
      <w:pPr>
        <w:ind w:left="-720"/>
        <w:rPr>
          <w:b/>
        </w:rPr>
      </w:pPr>
      <w:r>
        <w:rPr>
          <w:b/>
        </w:rPr>
        <w:fldChar w:fldCharType="begin">
          <w:ffData>
            <w:name w:val="Text38"/>
            <w:enabled/>
            <w:calcOnExit w:val="0"/>
            <w:textInput>
              <w:maxLength w:val="3000"/>
              <w:format w:val="FIRST CAPITAL"/>
            </w:textInput>
          </w:ffData>
        </w:fldChar>
      </w:r>
      <w:bookmarkStart w:id="5" w:name="Text38"/>
      <w:r>
        <w:rPr>
          <w:b/>
        </w:rPr>
        <w:instrText xml:space="preserve"> FORMTEXT </w:instrText>
      </w:r>
      <w:r>
        <w:rPr>
          <w:b/>
        </w:rPr>
      </w:r>
      <w:r>
        <w:rPr>
          <w:b/>
        </w:rPr>
        <w:fldChar w:fldCharType="separate"/>
      </w:r>
      <w:r>
        <w:t xml:space="preserve"> Au cours de ce semestre, en collaboration avec la Friedrich-Ebert-Stiftung (FES)et le Secrétariat du Conseil National de Sécurité (S-CNS), un Brown Bag Lunch a été organisé sur le thème : ‘‘La menace terroriste en Côte d’Ivoire comment y faire face ?’’. Les deux invités-intervenants, Colonel Major Bassanté Aly de la Gendarmerie Nationale et Monsieur Sylvain N'Guessan de la société civile, ont respectivement répondu aux questions suivantes: (i) La Côte d'Ivoire est-elle prête à contrer l'avancée du terrorisme sur son territoire ? et (ii) Quel rôle pour la société civile dans la lutte contre la menace terroriste en Côte d’Ivoire ?. Cette thématique est d'actualité d'autant plus que le pays a subi des attaques à la frontière avec le Burkina Faso.</w:t>
      </w:r>
      <w:r>
        <w:br/>
        <w:t xml:space="preserve">Pour le Colonel major, « en dépit de la persistance et de l’acuité de la menace terroriste au niveau régional et national, des dispositions efficaces sont mises en œuvre en Côte d’Ivoire à travers un important maillage sécuritaire territorial et des dispositions spécifiques dans le cadre de la stratégie nationale de lutte contre le terrorisme ». Il a aussi expliqué que l’Etat a adopté des mesures qui sont en train d’être revisitées pour être mieux adaptées à la menace. Quant au second intervenant, il a identifié les rôles suivants ci-après pour la société civile : sensibilisation, veille, lobbyiste, alerte et collaboration. </w:t>
      </w:r>
      <w:r>
        <w:br/>
        <w:t xml:space="preserve">Ces exposés ont suscité des discussions autour des points clés suivants : (i) le sentiment de sécurité de la population, (ii) la cohabitation et la cohésion entre populations, notamment </w:t>
      </w:r>
      <w:r>
        <w:lastRenderedPageBreak/>
        <w:t xml:space="preserve">entre agriculteurs et éleveurs dans le nord du pays, (iii) les raisons de la radicalisation en Côte d’Ivoire, (iv) le manque et l’insuffisance d’infrastructures, particulièrement sécuritaires, dans les zones reculées, (v) les causes de l’expansion du terrorisme, (vi) l’incorporation de certains groupes civils dans les réponses opérationnelles militaires, (vii) la collaboration des chercheurs, (viii) le renseignement communautaire, pour une réponse plus efficace aux problèmes de sécurité, (ix) la stigmatisation des peuls, (x) le rôle de la presse dans la communication anti-terrorisme. A la fin des exposés, des recommandations pour lutter contre cette nouvelle menace ont été formulées à l'endroit de l'Etat, des Forces de Défense et de Sécurité, de la société civile, aux partenaires au développement. En somme, ces activités à l'instar des formations organisées à l'endroit des forces de sécurité, contribue à la réflexion globale sur la stratégie de lutte contre le terrorisme et l'extrémisme violent. </w:t>
      </w:r>
      <w:r>
        <w:br/>
      </w:r>
      <w:r>
        <w:rPr>
          <w:b/>
        </w:rPr>
        <w:t> </w:t>
      </w:r>
      <w:r>
        <w:rPr>
          <w:b/>
        </w:rPr>
        <w:fldChar w:fldCharType="end"/>
      </w:r>
      <w:bookmarkEnd w:id="5"/>
    </w:p>
    <w:p w14:paraId="54BBBF6E" w14:textId="77777777" w:rsidR="00CD7C1E" w:rsidRDefault="00CD7C1E" w:rsidP="00627A1C">
      <w:pPr>
        <w:ind w:left="-720"/>
        <w:rPr>
          <w:b/>
        </w:rPr>
      </w:pPr>
    </w:p>
    <w:p w14:paraId="41ABD3CD" w14:textId="77777777" w:rsidR="00CD7C1E" w:rsidRDefault="005D15A3" w:rsidP="00627A1C">
      <w:pPr>
        <w:ind w:left="-720"/>
        <w:rPr>
          <w:b/>
        </w:rPr>
      </w:pPr>
      <w:proofErr w:type="spellStart"/>
      <w:r>
        <w:rPr>
          <w:b/>
          <w:bCs/>
          <w:color w:val="000000"/>
        </w:rPr>
        <w:t>Indiquez</w:t>
      </w:r>
      <w:proofErr w:type="spellEnd"/>
      <w:r>
        <w:rPr>
          <w:b/>
          <w:bCs/>
          <w:color w:val="000000"/>
        </w:rPr>
        <w:t xml:space="preserve"> </w:t>
      </w:r>
      <w:proofErr w:type="spellStart"/>
      <w:r>
        <w:rPr>
          <w:b/>
          <w:bCs/>
          <w:color w:val="000000"/>
        </w:rPr>
        <w:t>toute</w:t>
      </w:r>
      <w:proofErr w:type="spellEnd"/>
      <w:r>
        <w:rPr>
          <w:b/>
          <w:bCs/>
          <w:color w:val="000000"/>
        </w:rPr>
        <w:t xml:space="preserve"> analyse </w:t>
      </w:r>
      <w:proofErr w:type="spellStart"/>
      <w:r>
        <w:rPr>
          <w:b/>
          <w:bCs/>
          <w:color w:val="000000"/>
        </w:rPr>
        <w:t>supplémentaire</w:t>
      </w:r>
      <w:proofErr w:type="spellEnd"/>
      <w:r>
        <w:rPr>
          <w:b/>
          <w:bCs/>
          <w:color w:val="000000"/>
        </w:rPr>
        <w:t xml:space="preserve"> sur la </w:t>
      </w:r>
      <w:proofErr w:type="spellStart"/>
      <w:r>
        <w:rPr>
          <w:b/>
          <w:bCs/>
          <w:color w:val="000000"/>
        </w:rPr>
        <w:t>manière</w:t>
      </w:r>
      <w:proofErr w:type="spellEnd"/>
      <w:r>
        <w:rPr>
          <w:b/>
          <w:bCs/>
          <w:color w:val="000000"/>
        </w:rPr>
        <w:t xml:space="preserve"> </w:t>
      </w:r>
      <w:proofErr w:type="spellStart"/>
      <w:r>
        <w:rPr>
          <w:b/>
          <w:bCs/>
          <w:color w:val="000000"/>
        </w:rPr>
        <w:t>dont</w:t>
      </w:r>
      <w:proofErr w:type="spellEnd"/>
      <w:r>
        <w:rPr>
          <w:b/>
          <w:bCs/>
          <w:color w:val="000000"/>
        </w:rPr>
        <w:t xml:space="preserve"> </w:t>
      </w:r>
      <w:proofErr w:type="spellStart"/>
      <w:r>
        <w:rPr>
          <w:b/>
          <w:bCs/>
          <w:color w:val="000000"/>
        </w:rPr>
        <w:t>l'égalité</w:t>
      </w:r>
      <w:proofErr w:type="spellEnd"/>
      <w:r>
        <w:rPr>
          <w:b/>
          <w:bCs/>
          <w:color w:val="000000"/>
        </w:rPr>
        <w:t xml:space="preserve"> entre les sexes et </w:t>
      </w:r>
      <w:proofErr w:type="spellStart"/>
      <w:r>
        <w:rPr>
          <w:b/>
          <w:bCs/>
          <w:color w:val="000000"/>
        </w:rPr>
        <w:t>l'autonomisation</w:t>
      </w:r>
      <w:proofErr w:type="spellEnd"/>
      <w:r>
        <w:rPr>
          <w:b/>
          <w:bCs/>
          <w:color w:val="000000"/>
        </w:rPr>
        <w:t xml:space="preserve"> des femmes et / </w:t>
      </w:r>
      <w:proofErr w:type="spellStart"/>
      <w:r>
        <w:rPr>
          <w:b/>
          <w:bCs/>
          <w:color w:val="000000"/>
        </w:rPr>
        <w:t>ou</w:t>
      </w:r>
      <w:proofErr w:type="spellEnd"/>
      <w:r>
        <w:rPr>
          <w:b/>
          <w:bCs/>
          <w:color w:val="000000"/>
        </w:rPr>
        <w:t xml:space="preserve"> </w:t>
      </w:r>
      <w:proofErr w:type="spellStart"/>
      <w:r>
        <w:rPr>
          <w:b/>
          <w:bCs/>
          <w:color w:val="000000"/>
        </w:rPr>
        <w:t>l'inclusion</w:t>
      </w:r>
      <w:proofErr w:type="spellEnd"/>
      <w:r>
        <w:rPr>
          <w:b/>
          <w:bCs/>
          <w:color w:val="000000"/>
        </w:rPr>
        <w:t xml:space="preserve"> et la </w:t>
      </w:r>
      <w:proofErr w:type="spellStart"/>
      <w:r>
        <w:rPr>
          <w:b/>
          <w:bCs/>
          <w:color w:val="000000"/>
        </w:rPr>
        <w:t>réactivité</w:t>
      </w:r>
      <w:proofErr w:type="spellEnd"/>
      <w:r>
        <w:rPr>
          <w:b/>
          <w:bCs/>
          <w:color w:val="000000"/>
        </w:rPr>
        <w:t xml:space="preserve"> aux </w:t>
      </w:r>
      <w:proofErr w:type="spellStart"/>
      <w:r>
        <w:rPr>
          <w:b/>
          <w:bCs/>
          <w:color w:val="000000"/>
        </w:rPr>
        <w:t>besoins</w:t>
      </w:r>
      <w:proofErr w:type="spellEnd"/>
      <w:r>
        <w:rPr>
          <w:b/>
          <w:bCs/>
          <w:color w:val="000000"/>
        </w:rPr>
        <w:t xml:space="preserve"> des </w:t>
      </w:r>
      <w:proofErr w:type="spellStart"/>
      <w:r>
        <w:rPr>
          <w:b/>
          <w:bCs/>
          <w:color w:val="000000"/>
        </w:rPr>
        <w:t>jeunes</w:t>
      </w:r>
      <w:proofErr w:type="spellEnd"/>
      <w:r>
        <w:rPr>
          <w:b/>
          <w:bCs/>
          <w:color w:val="000000"/>
        </w:rPr>
        <w:t xml:space="preserve"> </w:t>
      </w:r>
      <w:proofErr w:type="spellStart"/>
      <w:r>
        <w:rPr>
          <w:b/>
          <w:bCs/>
          <w:color w:val="000000"/>
        </w:rPr>
        <w:t>ont</w:t>
      </w:r>
      <w:proofErr w:type="spellEnd"/>
      <w:r>
        <w:rPr>
          <w:b/>
          <w:bCs/>
          <w:color w:val="000000"/>
        </w:rPr>
        <w:t xml:space="preserve"> </w:t>
      </w:r>
      <w:proofErr w:type="spellStart"/>
      <w:r>
        <w:rPr>
          <w:b/>
          <w:bCs/>
          <w:color w:val="000000"/>
        </w:rPr>
        <w:t>été</w:t>
      </w:r>
      <w:proofErr w:type="spellEnd"/>
      <w:r>
        <w:rPr>
          <w:b/>
          <w:bCs/>
          <w:color w:val="000000"/>
        </w:rPr>
        <w:t xml:space="preserve"> </w:t>
      </w:r>
      <w:proofErr w:type="spellStart"/>
      <w:r>
        <w:rPr>
          <w:b/>
          <w:bCs/>
          <w:color w:val="000000"/>
        </w:rPr>
        <w:t>assurées</w:t>
      </w:r>
      <w:proofErr w:type="spellEnd"/>
      <w:r>
        <w:rPr>
          <w:b/>
          <w:bCs/>
          <w:color w:val="000000"/>
        </w:rPr>
        <w:t xml:space="preserve"> </w:t>
      </w:r>
      <w:proofErr w:type="spellStart"/>
      <w:r>
        <w:rPr>
          <w:b/>
          <w:bCs/>
          <w:color w:val="000000"/>
        </w:rPr>
        <w:t>dans</w:t>
      </w:r>
      <w:proofErr w:type="spellEnd"/>
      <w:r>
        <w:rPr>
          <w:b/>
          <w:bCs/>
          <w:color w:val="000000"/>
        </w:rPr>
        <w:t xml:space="preserve"> le cadre de </w:t>
      </w:r>
      <w:proofErr w:type="spellStart"/>
      <w:r>
        <w:rPr>
          <w:b/>
          <w:bCs/>
          <w:color w:val="000000"/>
        </w:rPr>
        <w:t>ce</w:t>
      </w:r>
      <w:proofErr w:type="spellEnd"/>
      <w:r>
        <w:rPr>
          <w:b/>
          <w:bCs/>
          <w:color w:val="000000"/>
        </w:rPr>
        <w:t xml:space="preserve"> </w:t>
      </w:r>
      <w:proofErr w:type="spellStart"/>
      <w:r>
        <w:rPr>
          <w:b/>
          <w:bCs/>
          <w:color w:val="000000"/>
        </w:rPr>
        <w:t>résultat</w:t>
      </w:r>
      <w:proofErr w:type="spellEnd"/>
      <w:r>
        <w:rPr>
          <w:b/>
        </w:rPr>
        <w:t xml:space="preserve">: </w:t>
      </w:r>
      <w:r>
        <w:rPr>
          <w:i/>
        </w:rPr>
        <w:t>(</w:t>
      </w:r>
      <w:proofErr w:type="spellStart"/>
      <w:r>
        <w:rPr>
          <w:rFonts w:ascii="inherit" w:hAnsi="inherit"/>
          <w:color w:val="212121"/>
        </w:rPr>
        <w:t>Limite</w:t>
      </w:r>
      <w:proofErr w:type="spellEnd"/>
      <w:r>
        <w:rPr>
          <w:rFonts w:ascii="inherit" w:hAnsi="inherit"/>
          <w:color w:val="212121"/>
        </w:rPr>
        <w:t xml:space="preserve"> de 1000 </w:t>
      </w:r>
      <w:proofErr w:type="spellStart"/>
      <w:r>
        <w:rPr>
          <w:rFonts w:ascii="inherit" w:hAnsi="inherit"/>
          <w:color w:val="212121"/>
        </w:rPr>
        <w:t>caractères</w:t>
      </w:r>
      <w:proofErr w:type="spellEnd"/>
      <w:r>
        <w:rPr>
          <w:i/>
        </w:rPr>
        <w:t>)</w:t>
      </w:r>
    </w:p>
    <w:p w14:paraId="77E9478C" w14:textId="3366E885" w:rsidR="00CD7C1E" w:rsidRDefault="002979C5" w:rsidP="00161D02">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4B6AAB29" w14:textId="77777777" w:rsidR="00CD7C1E" w:rsidRDefault="00CD7C1E" w:rsidP="007E4FA1">
      <w:pPr>
        <w:rPr>
          <w:b/>
        </w:rPr>
      </w:pPr>
    </w:p>
    <w:p w14:paraId="563533E9" w14:textId="36D172CF" w:rsidR="00CD7C1E" w:rsidRDefault="00675507" w:rsidP="00675507">
      <w:pPr>
        <w:ind w:left="-720"/>
        <w:rPr>
          <w:b/>
        </w:rPr>
      </w:pPr>
      <w:proofErr w:type="spellStart"/>
      <w:r>
        <w:rPr>
          <w:b/>
          <w:u w:val="single"/>
        </w:rPr>
        <w:t>Résultat</w:t>
      </w:r>
      <w:proofErr w:type="spellEnd"/>
      <w:r>
        <w:rPr>
          <w:b/>
          <w:u w:val="single"/>
        </w:rPr>
        <w:t xml:space="preserve"> 2:</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Les populations vivent dans un environnement sécuritaire et social apaisé où la confiance aux FDS est rétablie, les ALPC détenues illicitement sont sécurisées, les ex-combattants sont réintégrés et les droits humains sont connus</w:t>
      </w:r>
      <w:r>
        <w:br/>
      </w:r>
      <w:r>
        <w:br/>
      </w:r>
      <w:r>
        <w:rPr>
          <w:b/>
        </w:rPr>
        <w:t> </w:t>
      </w:r>
      <w:r>
        <w:rPr>
          <w:b/>
        </w:rPr>
        <w:fldChar w:fldCharType="end"/>
      </w:r>
    </w:p>
    <w:p w14:paraId="521560B0" w14:textId="77777777" w:rsidR="00CD7C1E" w:rsidRDefault="00CD7C1E" w:rsidP="00675507">
      <w:pPr>
        <w:ind w:left="-720"/>
        <w:rPr>
          <w:b/>
        </w:rPr>
      </w:pPr>
    </w:p>
    <w:p w14:paraId="192B211F" w14:textId="321E63FE" w:rsidR="00CD7C1E"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roofErr w:type="spellStart"/>
      <w:r>
        <w:rPr>
          <w:rFonts w:ascii="inherit" w:hAnsi="inherit"/>
          <w:color w:val="212121"/>
        </w:rPr>
        <w:t>Veuillez</w:t>
      </w:r>
      <w:proofErr w:type="spellEnd"/>
      <w:r>
        <w:rPr>
          <w:rFonts w:ascii="inherit" w:hAnsi="inherit"/>
          <w:color w:val="212121"/>
        </w:rPr>
        <w:t xml:space="preserve"> </w:t>
      </w:r>
      <w:proofErr w:type="spellStart"/>
      <w:r>
        <w:rPr>
          <w:rFonts w:ascii="inherit" w:hAnsi="inherit"/>
          <w:color w:val="212121"/>
        </w:rPr>
        <w:t>évaluer</w:t>
      </w:r>
      <w:proofErr w:type="spellEnd"/>
      <w:r>
        <w:rPr>
          <w:rFonts w:ascii="inherit" w:hAnsi="inherit"/>
          <w:color w:val="212121"/>
        </w:rPr>
        <w:t xml:space="preserve"> </w:t>
      </w:r>
      <w:proofErr w:type="spellStart"/>
      <w:r>
        <w:rPr>
          <w:rFonts w:ascii="inherit" w:hAnsi="inherit"/>
          <w:color w:val="212121"/>
        </w:rPr>
        <w:t>l'état</w:t>
      </w:r>
      <w:proofErr w:type="spellEnd"/>
      <w:r>
        <w:rPr>
          <w:rFonts w:ascii="inherit" w:hAnsi="inherit"/>
          <w:color w:val="212121"/>
        </w:rPr>
        <w:t xml:space="preserve"> </w:t>
      </w:r>
      <w:proofErr w:type="spellStart"/>
      <w:r>
        <w:rPr>
          <w:rFonts w:ascii="inherit" w:hAnsi="inherit"/>
          <w:color w:val="212121"/>
        </w:rPr>
        <w:t>actuel</w:t>
      </w:r>
      <w:proofErr w:type="spellEnd"/>
      <w:r>
        <w:rPr>
          <w:rFonts w:ascii="inherit" w:hAnsi="inherit"/>
          <w:color w:val="212121"/>
        </w:rPr>
        <w:t xml:space="preserve"> des </w:t>
      </w:r>
      <w:proofErr w:type="spellStart"/>
      <w:r>
        <w:rPr>
          <w:rFonts w:ascii="inherit" w:hAnsi="inherit"/>
          <w:color w:val="212121"/>
        </w:rPr>
        <w:t>progrès</w:t>
      </w:r>
      <w:proofErr w:type="spellEnd"/>
      <w:r>
        <w:rPr>
          <w:rFonts w:ascii="inherit" w:hAnsi="inherit"/>
          <w:color w:val="212121"/>
        </w:rPr>
        <w:t xml:space="preserve"> du </w:t>
      </w:r>
      <w:proofErr w:type="spellStart"/>
      <w:r>
        <w:rPr>
          <w:rFonts w:ascii="inherit" w:hAnsi="inherit"/>
          <w:color w:val="212121"/>
        </w:rPr>
        <w:t>résultat</w:t>
      </w:r>
      <w:proofErr w:type="spellEnd"/>
      <w:r>
        <w:rPr>
          <w:rFonts w:ascii="inherit" w:hAnsi="inherit"/>
          <w:color w:val="212121"/>
        </w:rPr>
        <w: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on track</w:t>
      </w:r>
      <w:r>
        <w:rPr>
          <w:b/>
        </w:rPr>
        <w:fldChar w:fldCharType="end"/>
      </w:r>
    </w:p>
    <w:p w14:paraId="26A26C4B" w14:textId="77777777" w:rsidR="00CD7C1E" w:rsidRDefault="00CD7C1E" w:rsidP="00675507">
      <w:pPr>
        <w:ind w:left="-720"/>
        <w:jc w:val="both"/>
        <w:rPr>
          <w:b/>
        </w:rPr>
      </w:pPr>
    </w:p>
    <w:p w14:paraId="40213E68" w14:textId="77777777" w:rsidR="00CD7C1E" w:rsidRDefault="00675507" w:rsidP="00675507">
      <w:pPr>
        <w:ind w:left="-720"/>
        <w:jc w:val="both"/>
        <w:rPr>
          <w:i/>
        </w:rPr>
      </w:pPr>
      <w:proofErr w:type="spellStart"/>
      <w:r>
        <w:rPr>
          <w:b/>
        </w:rPr>
        <w:t>Resumé</w:t>
      </w:r>
      <w:proofErr w:type="spellEnd"/>
      <w:r>
        <w:rPr>
          <w:b/>
        </w:rPr>
        <w:t xml:space="preserve"> de </w:t>
      </w:r>
      <w:proofErr w:type="spellStart"/>
      <w:r>
        <w:rPr>
          <w:rFonts w:ascii="inherit" w:hAnsi="inherit"/>
          <w:b/>
          <w:bCs/>
          <w:color w:val="212121"/>
        </w:rPr>
        <w:t>progrès</w:t>
      </w:r>
      <w:proofErr w:type="spellEnd"/>
      <w:r>
        <w:rPr>
          <w:b/>
        </w:rPr>
        <w:t xml:space="preserve">: </w:t>
      </w:r>
      <w:r>
        <w:rPr>
          <w:rFonts w:ascii="inherit" w:hAnsi="inherit"/>
          <w:color w:val="212121"/>
        </w:rPr>
        <w:t>(</w:t>
      </w:r>
      <w:proofErr w:type="spellStart"/>
      <w:r>
        <w:rPr>
          <w:rFonts w:ascii="inherit" w:hAnsi="inherit"/>
          <w:color w:val="212121"/>
        </w:rPr>
        <w:t>Limite</w:t>
      </w:r>
      <w:proofErr w:type="spellEnd"/>
      <w:r>
        <w:rPr>
          <w:rFonts w:ascii="inherit" w:hAnsi="inherit"/>
          <w:color w:val="212121"/>
        </w:rPr>
        <w:t xml:space="preserve"> de 3000 </w:t>
      </w:r>
      <w:proofErr w:type="spellStart"/>
      <w:r>
        <w:rPr>
          <w:rFonts w:ascii="inherit" w:hAnsi="inherit"/>
          <w:color w:val="212121"/>
        </w:rPr>
        <w:t>caractères</w:t>
      </w:r>
      <w:proofErr w:type="spellEnd"/>
      <w:r>
        <w:rPr>
          <w:rFonts w:ascii="inherit" w:hAnsi="inherit"/>
          <w:color w:val="212121"/>
        </w:rPr>
        <w:t>)</w:t>
      </w:r>
    </w:p>
    <w:p w14:paraId="5663E85B" w14:textId="39FEAE32" w:rsidR="00CD7C1E"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t xml:space="preserve">Dans l’optique de renforcer la cohésion sociale dans les localités qui ont enregistré des violences intercommunautaires à la suite de l’élection présidentielle du 31 octobre 2020, trois dialogues intercommunautaires ont été organisés à Toumodi, Lolobo, et Ayaousran. Ces activités ont permis aux populations d'échanger sur les divergences qui ont conduit à des affrontements intercommunautaires. A la suite de ces activités, les comités de suivi des recommandations issues de ces dialogues ont pris l'engagement d'œuvrer pour la paix et la cohésion sociale. Par ailleurs, dans un souci d'appropriation par les autorités locales et les communautés de cet outil, 2000 exemplaires du manuel pour la conduite du dialogue intercommunautaire ont été édités et distribués à l'ensemble des régions du pays à la suite de sa validation au cours d'un atelier qui a réuni des représentants du Ministère en charge de la cohésion sociale, des autorités locales, des leaders communautaires.  </w:t>
      </w:r>
      <w:r>
        <w:br/>
        <w:t>Egalement, les Cellules Civilo-Militaires ont partagé leurs expériences lors d'un atelier organisé à Yamoussoukro en collaboration avec le S-CNS. Cet atelier a permis de faire le point des activités des CCM depuis leur institutionnalisation et l'appui financier accordé par l'Etat. En effet, cet appui a permis aux CCM d'initier des activités de sensibilisation dans leur département ainsi que des réunions régulières entre les forces de sécurité, les autorités locales et les civils sur les défis liés à la sécurité au niveau local.</w:t>
      </w:r>
      <w:r>
        <w:rPr>
          <w:b/>
        </w:rPr>
        <w:fldChar w:fldCharType="end"/>
      </w:r>
    </w:p>
    <w:p w14:paraId="51D5DD53" w14:textId="77777777" w:rsidR="00CD7C1E" w:rsidRDefault="00CD7C1E" w:rsidP="00675507">
      <w:pPr>
        <w:ind w:left="-720"/>
        <w:rPr>
          <w:b/>
        </w:rPr>
      </w:pPr>
    </w:p>
    <w:p w14:paraId="14989312" w14:textId="77777777" w:rsidR="00CD7C1E" w:rsidRDefault="00675507" w:rsidP="00675507">
      <w:pPr>
        <w:ind w:left="-720"/>
        <w:rPr>
          <w:b/>
        </w:rPr>
      </w:pPr>
      <w:proofErr w:type="spellStart"/>
      <w:r>
        <w:rPr>
          <w:b/>
          <w:bCs/>
          <w:color w:val="000000"/>
        </w:rPr>
        <w:t>Indiquez</w:t>
      </w:r>
      <w:proofErr w:type="spellEnd"/>
      <w:r>
        <w:rPr>
          <w:b/>
          <w:bCs/>
          <w:color w:val="000000"/>
        </w:rPr>
        <w:t xml:space="preserve"> </w:t>
      </w:r>
      <w:proofErr w:type="spellStart"/>
      <w:r>
        <w:rPr>
          <w:b/>
          <w:bCs/>
          <w:color w:val="000000"/>
        </w:rPr>
        <w:t>toute</w:t>
      </w:r>
      <w:proofErr w:type="spellEnd"/>
      <w:r>
        <w:rPr>
          <w:b/>
          <w:bCs/>
          <w:color w:val="000000"/>
        </w:rPr>
        <w:t xml:space="preserve"> analyse </w:t>
      </w:r>
      <w:proofErr w:type="spellStart"/>
      <w:r>
        <w:rPr>
          <w:b/>
          <w:bCs/>
          <w:color w:val="000000"/>
        </w:rPr>
        <w:t>supplémentaire</w:t>
      </w:r>
      <w:proofErr w:type="spellEnd"/>
      <w:r>
        <w:rPr>
          <w:b/>
          <w:bCs/>
          <w:color w:val="000000"/>
        </w:rPr>
        <w:t xml:space="preserve"> sur la </w:t>
      </w:r>
      <w:proofErr w:type="spellStart"/>
      <w:r>
        <w:rPr>
          <w:b/>
          <w:bCs/>
          <w:color w:val="000000"/>
        </w:rPr>
        <w:t>manière</w:t>
      </w:r>
      <w:proofErr w:type="spellEnd"/>
      <w:r>
        <w:rPr>
          <w:b/>
          <w:bCs/>
          <w:color w:val="000000"/>
        </w:rPr>
        <w:t xml:space="preserve"> </w:t>
      </w:r>
      <w:proofErr w:type="spellStart"/>
      <w:r>
        <w:rPr>
          <w:b/>
          <w:bCs/>
          <w:color w:val="000000"/>
        </w:rPr>
        <w:t>dont</w:t>
      </w:r>
      <w:proofErr w:type="spellEnd"/>
      <w:r>
        <w:rPr>
          <w:b/>
          <w:bCs/>
          <w:color w:val="000000"/>
        </w:rPr>
        <w:t xml:space="preserve"> </w:t>
      </w:r>
      <w:proofErr w:type="spellStart"/>
      <w:r>
        <w:rPr>
          <w:b/>
          <w:bCs/>
          <w:color w:val="000000"/>
        </w:rPr>
        <w:t>l'égalité</w:t>
      </w:r>
      <w:proofErr w:type="spellEnd"/>
      <w:r>
        <w:rPr>
          <w:b/>
          <w:bCs/>
          <w:color w:val="000000"/>
        </w:rPr>
        <w:t xml:space="preserve"> entre les sexes et </w:t>
      </w:r>
      <w:proofErr w:type="spellStart"/>
      <w:r>
        <w:rPr>
          <w:b/>
          <w:bCs/>
          <w:color w:val="000000"/>
        </w:rPr>
        <w:t>l'autonomisation</w:t>
      </w:r>
      <w:proofErr w:type="spellEnd"/>
      <w:r>
        <w:rPr>
          <w:b/>
          <w:bCs/>
          <w:color w:val="000000"/>
        </w:rPr>
        <w:t xml:space="preserve"> des femmes et / </w:t>
      </w:r>
      <w:proofErr w:type="spellStart"/>
      <w:r>
        <w:rPr>
          <w:b/>
          <w:bCs/>
          <w:color w:val="000000"/>
        </w:rPr>
        <w:t>ou</w:t>
      </w:r>
      <w:proofErr w:type="spellEnd"/>
      <w:r>
        <w:rPr>
          <w:b/>
          <w:bCs/>
          <w:color w:val="000000"/>
        </w:rPr>
        <w:t xml:space="preserve"> </w:t>
      </w:r>
      <w:proofErr w:type="spellStart"/>
      <w:r>
        <w:rPr>
          <w:b/>
          <w:bCs/>
          <w:color w:val="000000"/>
        </w:rPr>
        <w:t>l'inclusion</w:t>
      </w:r>
      <w:proofErr w:type="spellEnd"/>
      <w:r>
        <w:rPr>
          <w:b/>
          <w:bCs/>
          <w:color w:val="000000"/>
        </w:rPr>
        <w:t xml:space="preserve"> et la </w:t>
      </w:r>
      <w:proofErr w:type="spellStart"/>
      <w:r>
        <w:rPr>
          <w:b/>
          <w:bCs/>
          <w:color w:val="000000"/>
        </w:rPr>
        <w:t>réactivité</w:t>
      </w:r>
      <w:proofErr w:type="spellEnd"/>
      <w:r>
        <w:rPr>
          <w:b/>
          <w:bCs/>
          <w:color w:val="000000"/>
        </w:rPr>
        <w:t xml:space="preserve"> aux </w:t>
      </w:r>
      <w:proofErr w:type="spellStart"/>
      <w:r>
        <w:rPr>
          <w:b/>
          <w:bCs/>
          <w:color w:val="000000"/>
        </w:rPr>
        <w:t>besoins</w:t>
      </w:r>
      <w:proofErr w:type="spellEnd"/>
      <w:r>
        <w:rPr>
          <w:b/>
          <w:bCs/>
          <w:color w:val="000000"/>
        </w:rPr>
        <w:t xml:space="preserve"> des </w:t>
      </w:r>
      <w:proofErr w:type="spellStart"/>
      <w:r>
        <w:rPr>
          <w:b/>
          <w:bCs/>
          <w:color w:val="000000"/>
        </w:rPr>
        <w:t>jeunes</w:t>
      </w:r>
      <w:proofErr w:type="spellEnd"/>
      <w:r>
        <w:rPr>
          <w:b/>
          <w:bCs/>
          <w:color w:val="000000"/>
        </w:rPr>
        <w:t xml:space="preserve"> </w:t>
      </w:r>
      <w:proofErr w:type="spellStart"/>
      <w:r>
        <w:rPr>
          <w:b/>
          <w:bCs/>
          <w:color w:val="000000"/>
        </w:rPr>
        <w:t>ont</w:t>
      </w:r>
      <w:proofErr w:type="spellEnd"/>
      <w:r>
        <w:rPr>
          <w:b/>
          <w:bCs/>
          <w:color w:val="000000"/>
        </w:rPr>
        <w:t xml:space="preserve"> </w:t>
      </w:r>
      <w:proofErr w:type="spellStart"/>
      <w:r>
        <w:rPr>
          <w:b/>
          <w:bCs/>
          <w:color w:val="000000"/>
        </w:rPr>
        <w:t>été</w:t>
      </w:r>
      <w:proofErr w:type="spellEnd"/>
      <w:r>
        <w:rPr>
          <w:b/>
          <w:bCs/>
          <w:color w:val="000000"/>
        </w:rPr>
        <w:t xml:space="preserve"> </w:t>
      </w:r>
      <w:proofErr w:type="spellStart"/>
      <w:r>
        <w:rPr>
          <w:b/>
          <w:bCs/>
          <w:color w:val="000000"/>
        </w:rPr>
        <w:t>assurées</w:t>
      </w:r>
      <w:proofErr w:type="spellEnd"/>
      <w:r>
        <w:rPr>
          <w:b/>
          <w:bCs/>
          <w:color w:val="000000"/>
        </w:rPr>
        <w:t xml:space="preserve"> </w:t>
      </w:r>
      <w:proofErr w:type="spellStart"/>
      <w:r>
        <w:rPr>
          <w:b/>
          <w:bCs/>
          <w:color w:val="000000"/>
        </w:rPr>
        <w:t>dans</w:t>
      </w:r>
      <w:proofErr w:type="spellEnd"/>
      <w:r>
        <w:rPr>
          <w:b/>
          <w:bCs/>
          <w:color w:val="000000"/>
        </w:rPr>
        <w:t xml:space="preserve"> le cadre de </w:t>
      </w:r>
      <w:proofErr w:type="spellStart"/>
      <w:r>
        <w:rPr>
          <w:b/>
          <w:bCs/>
          <w:color w:val="000000"/>
        </w:rPr>
        <w:t>ce</w:t>
      </w:r>
      <w:proofErr w:type="spellEnd"/>
      <w:r>
        <w:rPr>
          <w:b/>
          <w:bCs/>
          <w:color w:val="000000"/>
        </w:rPr>
        <w:t xml:space="preserve"> </w:t>
      </w:r>
      <w:proofErr w:type="spellStart"/>
      <w:r>
        <w:rPr>
          <w:b/>
          <w:bCs/>
          <w:color w:val="000000"/>
        </w:rPr>
        <w:t>résultat</w:t>
      </w:r>
      <w:proofErr w:type="spellEnd"/>
      <w:r>
        <w:rPr>
          <w:b/>
        </w:rPr>
        <w:t xml:space="preserve">: </w:t>
      </w:r>
      <w:r>
        <w:rPr>
          <w:i/>
        </w:rPr>
        <w:t>(</w:t>
      </w:r>
      <w:proofErr w:type="spellStart"/>
      <w:r>
        <w:rPr>
          <w:rFonts w:ascii="inherit" w:hAnsi="inherit"/>
          <w:color w:val="212121"/>
        </w:rPr>
        <w:t>Limite</w:t>
      </w:r>
      <w:proofErr w:type="spellEnd"/>
      <w:r>
        <w:rPr>
          <w:rFonts w:ascii="inherit" w:hAnsi="inherit"/>
          <w:color w:val="212121"/>
        </w:rPr>
        <w:t xml:space="preserve"> de 1000 </w:t>
      </w:r>
      <w:proofErr w:type="spellStart"/>
      <w:r>
        <w:rPr>
          <w:rFonts w:ascii="inherit" w:hAnsi="inherit"/>
          <w:color w:val="212121"/>
        </w:rPr>
        <w:t>caractères</w:t>
      </w:r>
      <w:proofErr w:type="spellEnd"/>
      <w:r>
        <w:rPr>
          <w:i/>
        </w:rPr>
        <w:t>)</w:t>
      </w:r>
    </w:p>
    <w:p w14:paraId="3C4ECBD1" w14:textId="07FEF2BC" w:rsidR="00CD7C1E"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 xml:space="preserve">Le dialogue intercommunautaire est un outil essentiel au renforcement de la cohésion sociale en ce sens qu'il donne l'opportunité à chaque composante de la population, y compris </w:t>
      </w:r>
      <w:r>
        <w:lastRenderedPageBreak/>
        <w:t xml:space="preserve">les femmes et les jeunes, d'échanger sur les problèmes qui leur sont spécifiques et affectant par la même occasion la cohésion sociale.  </w:t>
      </w:r>
      <w:r>
        <w:rPr>
          <w:b/>
        </w:rPr>
        <w:t> </w:t>
      </w:r>
      <w:r>
        <w:rPr>
          <w:b/>
        </w:rPr>
        <w:fldChar w:fldCharType="end"/>
      </w:r>
    </w:p>
    <w:p w14:paraId="35EDE632" w14:textId="77777777" w:rsidR="00CD7C1E" w:rsidRDefault="00CD7C1E" w:rsidP="00627A1C">
      <w:pPr>
        <w:ind w:left="-720"/>
        <w:rPr>
          <w:b/>
        </w:rPr>
      </w:pPr>
    </w:p>
    <w:p w14:paraId="02A4DAC5" w14:textId="2146D5B7" w:rsidR="00CD7C1E" w:rsidRDefault="00675507" w:rsidP="00675507">
      <w:pPr>
        <w:ind w:left="-720"/>
        <w:rPr>
          <w:b/>
        </w:rPr>
      </w:pPr>
      <w:proofErr w:type="spellStart"/>
      <w:r>
        <w:rPr>
          <w:b/>
          <w:u w:val="single"/>
        </w:rPr>
        <w:t>Résultat</w:t>
      </w:r>
      <w:proofErr w:type="spellEnd"/>
      <w:r>
        <w:rPr>
          <w:b/>
          <w:u w:val="single"/>
        </w:rPr>
        <w:t xml:space="preserve"> 3:</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 xml:space="preserve">    </w:t>
      </w:r>
      <w:r>
        <w:rPr>
          <w:b/>
        </w:rPr>
        <w:t> </w:t>
      </w:r>
      <w:r>
        <w:rPr>
          <w:b/>
        </w:rPr>
        <w:fldChar w:fldCharType="end"/>
      </w:r>
    </w:p>
    <w:p w14:paraId="09695970" w14:textId="77777777" w:rsidR="00CD7C1E" w:rsidRDefault="00CD7C1E" w:rsidP="00675507">
      <w:pPr>
        <w:ind w:left="-720"/>
        <w:rPr>
          <w:b/>
        </w:rPr>
      </w:pPr>
    </w:p>
    <w:p w14:paraId="2998D510" w14:textId="2595D48F" w:rsidR="00CD7C1E"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roofErr w:type="spellStart"/>
      <w:r>
        <w:rPr>
          <w:rFonts w:ascii="inherit" w:hAnsi="inherit"/>
          <w:color w:val="212121"/>
        </w:rPr>
        <w:t>Veuillez</w:t>
      </w:r>
      <w:proofErr w:type="spellEnd"/>
      <w:r>
        <w:rPr>
          <w:rFonts w:ascii="inherit" w:hAnsi="inherit"/>
          <w:color w:val="212121"/>
        </w:rPr>
        <w:t xml:space="preserve"> </w:t>
      </w:r>
      <w:proofErr w:type="spellStart"/>
      <w:r>
        <w:rPr>
          <w:rFonts w:ascii="inherit" w:hAnsi="inherit"/>
          <w:color w:val="212121"/>
        </w:rPr>
        <w:t>évaluer</w:t>
      </w:r>
      <w:proofErr w:type="spellEnd"/>
      <w:r>
        <w:rPr>
          <w:rFonts w:ascii="inherit" w:hAnsi="inherit"/>
          <w:color w:val="212121"/>
        </w:rPr>
        <w:t xml:space="preserve"> </w:t>
      </w:r>
      <w:proofErr w:type="spellStart"/>
      <w:r>
        <w:rPr>
          <w:rFonts w:ascii="inherit" w:hAnsi="inherit"/>
          <w:color w:val="212121"/>
        </w:rPr>
        <w:t>l'état</w:t>
      </w:r>
      <w:proofErr w:type="spellEnd"/>
      <w:r>
        <w:rPr>
          <w:rFonts w:ascii="inherit" w:hAnsi="inherit"/>
          <w:color w:val="212121"/>
        </w:rPr>
        <w:t xml:space="preserve"> </w:t>
      </w:r>
      <w:proofErr w:type="spellStart"/>
      <w:r>
        <w:rPr>
          <w:rFonts w:ascii="inherit" w:hAnsi="inherit"/>
          <w:color w:val="212121"/>
        </w:rPr>
        <w:t>actuel</w:t>
      </w:r>
      <w:proofErr w:type="spellEnd"/>
      <w:r>
        <w:rPr>
          <w:rFonts w:ascii="inherit" w:hAnsi="inherit"/>
          <w:color w:val="212121"/>
        </w:rPr>
        <w:t xml:space="preserve"> des </w:t>
      </w:r>
      <w:proofErr w:type="spellStart"/>
      <w:r>
        <w:rPr>
          <w:rFonts w:ascii="inherit" w:hAnsi="inherit"/>
          <w:color w:val="212121"/>
        </w:rPr>
        <w:t>progrès</w:t>
      </w:r>
      <w:proofErr w:type="spellEnd"/>
      <w:r>
        <w:rPr>
          <w:rFonts w:ascii="inherit" w:hAnsi="inherit"/>
          <w:color w:val="212121"/>
        </w:rPr>
        <w:t xml:space="preserve"> du </w:t>
      </w:r>
      <w:proofErr w:type="spellStart"/>
      <w:r>
        <w:rPr>
          <w:rFonts w:ascii="inherit" w:hAnsi="inherit"/>
          <w:color w:val="212121"/>
        </w:rPr>
        <w:t>résultat</w:t>
      </w:r>
      <w:proofErr w:type="spellEnd"/>
      <w:r>
        <w:rPr>
          <w:rFonts w:ascii="inherit" w:hAnsi="inherit"/>
          <w:color w:val="212121"/>
        </w:rPr>
        <w: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67329A32" w14:textId="77777777" w:rsidR="00CD7C1E" w:rsidRDefault="00CD7C1E" w:rsidP="00675507">
      <w:pPr>
        <w:ind w:left="-720"/>
        <w:jc w:val="both"/>
        <w:rPr>
          <w:b/>
        </w:rPr>
      </w:pPr>
    </w:p>
    <w:p w14:paraId="1B52677D" w14:textId="77777777" w:rsidR="00CD7C1E" w:rsidRDefault="00675507" w:rsidP="00675507">
      <w:pPr>
        <w:ind w:left="-720"/>
        <w:jc w:val="both"/>
        <w:rPr>
          <w:i/>
        </w:rPr>
      </w:pPr>
      <w:proofErr w:type="spellStart"/>
      <w:r>
        <w:rPr>
          <w:b/>
        </w:rPr>
        <w:t>Resumé</w:t>
      </w:r>
      <w:proofErr w:type="spellEnd"/>
      <w:r>
        <w:rPr>
          <w:b/>
        </w:rPr>
        <w:t xml:space="preserve"> de </w:t>
      </w:r>
      <w:proofErr w:type="spellStart"/>
      <w:r>
        <w:rPr>
          <w:rFonts w:ascii="inherit" w:hAnsi="inherit"/>
          <w:b/>
          <w:bCs/>
          <w:color w:val="212121"/>
        </w:rPr>
        <w:t>progrès</w:t>
      </w:r>
      <w:proofErr w:type="spellEnd"/>
      <w:r>
        <w:rPr>
          <w:b/>
        </w:rPr>
        <w:t xml:space="preserve">: </w:t>
      </w:r>
      <w:r>
        <w:rPr>
          <w:rFonts w:ascii="inherit" w:hAnsi="inherit"/>
          <w:color w:val="212121"/>
        </w:rPr>
        <w:t>(</w:t>
      </w:r>
      <w:proofErr w:type="spellStart"/>
      <w:r>
        <w:rPr>
          <w:rFonts w:ascii="inherit" w:hAnsi="inherit"/>
          <w:color w:val="212121"/>
        </w:rPr>
        <w:t>Limite</w:t>
      </w:r>
      <w:proofErr w:type="spellEnd"/>
      <w:r>
        <w:rPr>
          <w:rFonts w:ascii="inherit" w:hAnsi="inherit"/>
          <w:color w:val="212121"/>
        </w:rPr>
        <w:t xml:space="preserve"> de 3000 </w:t>
      </w:r>
      <w:proofErr w:type="spellStart"/>
      <w:r>
        <w:rPr>
          <w:rFonts w:ascii="inherit" w:hAnsi="inherit"/>
          <w:color w:val="212121"/>
        </w:rPr>
        <w:t>caractères</w:t>
      </w:r>
      <w:proofErr w:type="spellEnd"/>
      <w:r>
        <w:rPr>
          <w:rFonts w:ascii="inherit" w:hAnsi="inherit"/>
          <w:color w:val="212121"/>
        </w:rPr>
        <w:t>)</w:t>
      </w:r>
    </w:p>
    <w:p w14:paraId="4358F72F" w14:textId="6D068196" w:rsidR="00CD7C1E"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470F9892" w14:textId="77777777" w:rsidR="00CD7C1E" w:rsidRDefault="00CD7C1E" w:rsidP="00675507">
      <w:pPr>
        <w:ind w:left="-720"/>
        <w:rPr>
          <w:b/>
        </w:rPr>
      </w:pPr>
    </w:p>
    <w:p w14:paraId="3C5CF25B" w14:textId="77777777" w:rsidR="00CD7C1E" w:rsidRDefault="00675507" w:rsidP="00675507">
      <w:pPr>
        <w:ind w:left="-720"/>
        <w:rPr>
          <w:b/>
        </w:rPr>
      </w:pPr>
      <w:proofErr w:type="spellStart"/>
      <w:r>
        <w:rPr>
          <w:b/>
          <w:bCs/>
          <w:color w:val="000000"/>
        </w:rPr>
        <w:t>Indiquez</w:t>
      </w:r>
      <w:proofErr w:type="spellEnd"/>
      <w:r>
        <w:rPr>
          <w:b/>
          <w:bCs/>
          <w:color w:val="000000"/>
        </w:rPr>
        <w:t xml:space="preserve"> </w:t>
      </w:r>
      <w:proofErr w:type="spellStart"/>
      <w:r>
        <w:rPr>
          <w:b/>
          <w:bCs/>
          <w:color w:val="000000"/>
        </w:rPr>
        <w:t>toute</w:t>
      </w:r>
      <w:proofErr w:type="spellEnd"/>
      <w:r>
        <w:rPr>
          <w:b/>
          <w:bCs/>
          <w:color w:val="000000"/>
        </w:rPr>
        <w:t xml:space="preserve"> analyse </w:t>
      </w:r>
      <w:proofErr w:type="spellStart"/>
      <w:r>
        <w:rPr>
          <w:b/>
          <w:bCs/>
          <w:color w:val="000000"/>
        </w:rPr>
        <w:t>supplémentaire</w:t>
      </w:r>
      <w:proofErr w:type="spellEnd"/>
      <w:r>
        <w:rPr>
          <w:b/>
          <w:bCs/>
          <w:color w:val="000000"/>
        </w:rPr>
        <w:t xml:space="preserve"> sur la </w:t>
      </w:r>
      <w:proofErr w:type="spellStart"/>
      <w:r>
        <w:rPr>
          <w:b/>
          <w:bCs/>
          <w:color w:val="000000"/>
        </w:rPr>
        <w:t>manière</w:t>
      </w:r>
      <w:proofErr w:type="spellEnd"/>
      <w:r>
        <w:rPr>
          <w:b/>
          <w:bCs/>
          <w:color w:val="000000"/>
        </w:rPr>
        <w:t xml:space="preserve"> </w:t>
      </w:r>
      <w:proofErr w:type="spellStart"/>
      <w:r>
        <w:rPr>
          <w:b/>
          <w:bCs/>
          <w:color w:val="000000"/>
        </w:rPr>
        <w:t>dont</w:t>
      </w:r>
      <w:proofErr w:type="spellEnd"/>
      <w:r>
        <w:rPr>
          <w:b/>
          <w:bCs/>
          <w:color w:val="000000"/>
        </w:rPr>
        <w:t xml:space="preserve"> </w:t>
      </w:r>
      <w:proofErr w:type="spellStart"/>
      <w:r>
        <w:rPr>
          <w:b/>
          <w:bCs/>
          <w:color w:val="000000"/>
        </w:rPr>
        <w:t>l'égalité</w:t>
      </w:r>
      <w:proofErr w:type="spellEnd"/>
      <w:r>
        <w:rPr>
          <w:b/>
          <w:bCs/>
          <w:color w:val="000000"/>
        </w:rPr>
        <w:t xml:space="preserve"> entre les sexes et </w:t>
      </w:r>
      <w:proofErr w:type="spellStart"/>
      <w:r>
        <w:rPr>
          <w:b/>
          <w:bCs/>
          <w:color w:val="000000"/>
        </w:rPr>
        <w:t>l'autonomisation</w:t>
      </w:r>
      <w:proofErr w:type="spellEnd"/>
      <w:r>
        <w:rPr>
          <w:b/>
          <w:bCs/>
          <w:color w:val="000000"/>
        </w:rPr>
        <w:t xml:space="preserve"> des femmes et / </w:t>
      </w:r>
      <w:proofErr w:type="spellStart"/>
      <w:r>
        <w:rPr>
          <w:b/>
          <w:bCs/>
          <w:color w:val="000000"/>
        </w:rPr>
        <w:t>ou</w:t>
      </w:r>
      <w:proofErr w:type="spellEnd"/>
      <w:r>
        <w:rPr>
          <w:b/>
          <w:bCs/>
          <w:color w:val="000000"/>
        </w:rPr>
        <w:t xml:space="preserve"> </w:t>
      </w:r>
      <w:proofErr w:type="spellStart"/>
      <w:r>
        <w:rPr>
          <w:b/>
          <w:bCs/>
          <w:color w:val="000000"/>
        </w:rPr>
        <w:t>l'inclusion</w:t>
      </w:r>
      <w:proofErr w:type="spellEnd"/>
      <w:r>
        <w:rPr>
          <w:b/>
          <w:bCs/>
          <w:color w:val="000000"/>
        </w:rPr>
        <w:t xml:space="preserve"> et la </w:t>
      </w:r>
      <w:proofErr w:type="spellStart"/>
      <w:r>
        <w:rPr>
          <w:b/>
          <w:bCs/>
          <w:color w:val="000000"/>
        </w:rPr>
        <w:t>réactivité</w:t>
      </w:r>
      <w:proofErr w:type="spellEnd"/>
      <w:r>
        <w:rPr>
          <w:b/>
          <w:bCs/>
          <w:color w:val="000000"/>
        </w:rPr>
        <w:t xml:space="preserve"> aux </w:t>
      </w:r>
      <w:proofErr w:type="spellStart"/>
      <w:r>
        <w:rPr>
          <w:b/>
          <w:bCs/>
          <w:color w:val="000000"/>
        </w:rPr>
        <w:t>besoins</w:t>
      </w:r>
      <w:proofErr w:type="spellEnd"/>
      <w:r>
        <w:rPr>
          <w:b/>
          <w:bCs/>
          <w:color w:val="000000"/>
        </w:rPr>
        <w:t xml:space="preserve"> des </w:t>
      </w:r>
      <w:proofErr w:type="spellStart"/>
      <w:r>
        <w:rPr>
          <w:b/>
          <w:bCs/>
          <w:color w:val="000000"/>
        </w:rPr>
        <w:t>jeunes</w:t>
      </w:r>
      <w:proofErr w:type="spellEnd"/>
      <w:r>
        <w:rPr>
          <w:b/>
          <w:bCs/>
          <w:color w:val="000000"/>
        </w:rPr>
        <w:t xml:space="preserve"> </w:t>
      </w:r>
      <w:proofErr w:type="spellStart"/>
      <w:r>
        <w:rPr>
          <w:b/>
          <w:bCs/>
          <w:color w:val="000000"/>
        </w:rPr>
        <w:t>ont</w:t>
      </w:r>
      <w:proofErr w:type="spellEnd"/>
      <w:r>
        <w:rPr>
          <w:b/>
          <w:bCs/>
          <w:color w:val="000000"/>
        </w:rPr>
        <w:t xml:space="preserve"> </w:t>
      </w:r>
      <w:proofErr w:type="spellStart"/>
      <w:r>
        <w:rPr>
          <w:b/>
          <w:bCs/>
          <w:color w:val="000000"/>
        </w:rPr>
        <w:t>été</w:t>
      </w:r>
      <w:proofErr w:type="spellEnd"/>
      <w:r>
        <w:rPr>
          <w:b/>
          <w:bCs/>
          <w:color w:val="000000"/>
        </w:rPr>
        <w:t xml:space="preserve"> </w:t>
      </w:r>
      <w:proofErr w:type="spellStart"/>
      <w:r>
        <w:rPr>
          <w:b/>
          <w:bCs/>
          <w:color w:val="000000"/>
        </w:rPr>
        <w:t>assurées</w:t>
      </w:r>
      <w:proofErr w:type="spellEnd"/>
      <w:r>
        <w:rPr>
          <w:b/>
          <w:bCs/>
          <w:color w:val="000000"/>
        </w:rPr>
        <w:t xml:space="preserve"> </w:t>
      </w:r>
      <w:proofErr w:type="spellStart"/>
      <w:r>
        <w:rPr>
          <w:b/>
          <w:bCs/>
          <w:color w:val="000000"/>
        </w:rPr>
        <w:t>dans</w:t>
      </w:r>
      <w:proofErr w:type="spellEnd"/>
      <w:r>
        <w:rPr>
          <w:b/>
          <w:bCs/>
          <w:color w:val="000000"/>
        </w:rPr>
        <w:t xml:space="preserve"> le cadre de </w:t>
      </w:r>
      <w:proofErr w:type="spellStart"/>
      <w:r>
        <w:rPr>
          <w:b/>
          <w:bCs/>
          <w:color w:val="000000"/>
        </w:rPr>
        <w:t>ce</w:t>
      </w:r>
      <w:proofErr w:type="spellEnd"/>
      <w:r>
        <w:rPr>
          <w:b/>
          <w:bCs/>
          <w:color w:val="000000"/>
        </w:rPr>
        <w:t xml:space="preserve"> </w:t>
      </w:r>
      <w:proofErr w:type="spellStart"/>
      <w:r>
        <w:rPr>
          <w:b/>
          <w:bCs/>
          <w:color w:val="000000"/>
        </w:rPr>
        <w:t>résultat</w:t>
      </w:r>
      <w:proofErr w:type="spellEnd"/>
      <w:r>
        <w:rPr>
          <w:b/>
        </w:rPr>
        <w:t xml:space="preserve">: </w:t>
      </w:r>
      <w:r>
        <w:rPr>
          <w:i/>
        </w:rPr>
        <w:t>(</w:t>
      </w:r>
      <w:proofErr w:type="spellStart"/>
      <w:r>
        <w:rPr>
          <w:rFonts w:ascii="inherit" w:hAnsi="inherit"/>
          <w:color w:val="212121"/>
        </w:rPr>
        <w:t>Limite</w:t>
      </w:r>
      <w:proofErr w:type="spellEnd"/>
      <w:r>
        <w:rPr>
          <w:rFonts w:ascii="inherit" w:hAnsi="inherit"/>
          <w:color w:val="212121"/>
        </w:rPr>
        <w:t xml:space="preserve"> de 1000 </w:t>
      </w:r>
      <w:proofErr w:type="spellStart"/>
      <w:r>
        <w:rPr>
          <w:rFonts w:ascii="inherit" w:hAnsi="inherit"/>
          <w:color w:val="212121"/>
        </w:rPr>
        <w:t>caractères</w:t>
      </w:r>
      <w:proofErr w:type="spellEnd"/>
      <w:r>
        <w:rPr>
          <w:i/>
        </w:rPr>
        <w:t>)</w:t>
      </w:r>
    </w:p>
    <w:p w14:paraId="54CA5451" w14:textId="1F41C1CA" w:rsidR="00CD7C1E"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111774C" w14:textId="77777777" w:rsidR="00CD7C1E" w:rsidRDefault="00CD7C1E" w:rsidP="00627A1C">
      <w:pPr>
        <w:ind w:left="-720"/>
        <w:rPr>
          <w:b/>
        </w:rPr>
      </w:pPr>
    </w:p>
    <w:p w14:paraId="461A9093" w14:textId="754FA7F7" w:rsidR="00CD7C1E" w:rsidRDefault="00675507" w:rsidP="00675507">
      <w:pPr>
        <w:ind w:left="-720"/>
        <w:rPr>
          <w:b/>
        </w:rPr>
      </w:pPr>
      <w:proofErr w:type="spellStart"/>
      <w:r>
        <w:rPr>
          <w:b/>
          <w:u w:val="single"/>
        </w:rPr>
        <w:t>Résultat</w:t>
      </w:r>
      <w:proofErr w:type="spellEnd"/>
      <w:r>
        <w:rPr>
          <w:b/>
          <w:u w:val="single"/>
        </w:rPr>
        <w:t xml:space="preserve"> 4:</w:t>
      </w: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t xml:space="preserve">    </w:t>
      </w:r>
      <w:r>
        <w:rPr>
          <w:b/>
        </w:rPr>
        <w:t> </w:t>
      </w:r>
      <w:r>
        <w:rPr>
          <w:b/>
        </w:rPr>
        <w:fldChar w:fldCharType="end"/>
      </w:r>
    </w:p>
    <w:p w14:paraId="04293BE3" w14:textId="77777777" w:rsidR="00CD7C1E" w:rsidRDefault="00CD7C1E" w:rsidP="00675507">
      <w:pPr>
        <w:ind w:left="-720"/>
        <w:rPr>
          <w:b/>
        </w:rPr>
      </w:pPr>
    </w:p>
    <w:p w14:paraId="3CEB16D5" w14:textId="14A1D2B9" w:rsidR="00CD7C1E"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roofErr w:type="spellStart"/>
      <w:r>
        <w:rPr>
          <w:rFonts w:ascii="inherit" w:hAnsi="inherit"/>
          <w:color w:val="212121"/>
        </w:rPr>
        <w:t>Veuillez</w:t>
      </w:r>
      <w:proofErr w:type="spellEnd"/>
      <w:r>
        <w:rPr>
          <w:rFonts w:ascii="inherit" w:hAnsi="inherit"/>
          <w:color w:val="212121"/>
        </w:rPr>
        <w:t xml:space="preserve"> </w:t>
      </w:r>
      <w:proofErr w:type="spellStart"/>
      <w:r>
        <w:rPr>
          <w:rFonts w:ascii="inherit" w:hAnsi="inherit"/>
          <w:color w:val="212121"/>
        </w:rPr>
        <w:t>évaluer</w:t>
      </w:r>
      <w:proofErr w:type="spellEnd"/>
      <w:r>
        <w:rPr>
          <w:rFonts w:ascii="inherit" w:hAnsi="inherit"/>
          <w:color w:val="212121"/>
        </w:rPr>
        <w:t xml:space="preserve"> </w:t>
      </w:r>
      <w:proofErr w:type="spellStart"/>
      <w:r>
        <w:rPr>
          <w:rFonts w:ascii="inherit" w:hAnsi="inherit"/>
          <w:color w:val="212121"/>
        </w:rPr>
        <w:t>l'état</w:t>
      </w:r>
      <w:proofErr w:type="spellEnd"/>
      <w:r>
        <w:rPr>
          <w:rFonts w:ascii="inherit" w:hAnsi="inherit"/>
          <w:color w:val="212121"/>
        </w:rPr>
        <w:t xml:space="preserve"> </w:t>
      </w:r>
      <w:proofErr w:type="spellStart"/>
      <w:r>
        <w:rPr>
          <w:rFonts w:ascii="inherit" w:hAnsi="inherit"/>
          <w:color w:val="212121"/>
        </w:rPr>
        <w:t>actuel</w:t>
      </w:r>
      <w:proofErr w:type="spellEnd"/>
      <w:r>
        <w:rPr>
          <w:rFonts w:ascii="inherit" w:hAnsi="inherit"/>
          <w:color w:val="212121"/>
        </w:rPr>
        <w:t xml:space="preserve"> des </w:t>
      </w:r>
      <w:proofErr w:type="spellStart"/>
      <w:r>
        <w:rPr>
          <w:rFonts w:ascii="inherit" w:hAnsi="inherit"/>
          <w:color w:val="212121"/>
        </w:rPr>
        <w:t>progrès</w:t>
      </w:r>
      <w:proofErr w:type="spellEnd"/>
      <w:r>
        <w:rPr>
          <w:rFonts w:ascii="inherit" w:hAnsi="inherit"/>
          <w:color w:val="212121"/>
        </w:rPr>
        <w:t xml:space="preserve"> du </w:t>
      </w:r>
      <w:proofErr w:type="spellStart"/>
      <w:r>
        <w:rPr>
          <w:rFonts w:ascii="inherit" w:hAnsi="inherit"/>
          <w:color w:val="212121"/>
        </w:rPr>
        <w:t>résultat</w:t>
      </w:r>
      <w:proofErr w:type="spellEnd"/>
      <w:r>
        <w:rPr>
          <w:rFonts w:ascii="inherit" w:hAnsi="inherit"/>
          <w:color w:val="212121"/>
        </w:rPr>
        <w: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21D7B908" w14:textId="77777777" w:rsidR="00CD7C1E" w:rsidRDefault="00CD7C1E" w:rsidP="00675507">
      <w:pPr>
        <w:ind w:left="-720"/>
        <w:jc w:val="both"/>
        <w:rPr>
          <w:b/>
        </w:rPr>
      </w:pPr>
    </w:p>
    <w:p w14:paraId="6BE21E9A" w14:textId="77777777" w:rsidR="00CD7C1E" w:rsidRDefault="00675507" w:rsidP="00675507">
      <w:pPr>
        <w:ind w:left="-720"/>
        <w:jc w:val="both"/>
        <w:rPr>
          <w:i/>
        </w:rPr>
      </w:pPr>
      <w:proofErr w:type="spellStart"/>
      <w:r>
        <w:rPr>
          <w:b/>
        </w:rPr>
        <w:t>Resumé</w:t>
      </w:r>
      <w:proofErr w:type="spellEnd"/>
      <w:r>
        <w:rPr>
          <w:b/>
        </w:rPr>
        <w:t xml:space="preserve"> de </w:t>
      </w:r>
      <w:proofErr w:type="spellStart"/>
      <w:r>
        <w:rPr>
          <w:rFonts w:ascii="inherit" w:hAnsi="inherit"/>
          <w:b/>
          <w:bCs/>
          <w:color w:val="212121"/>
        </w:rPr>
        <w:t>progrès</w:t>
      </w:r>
      <w:proofErr w:type="spellEnd"/>
      <w:r>
        <w:rPr>
          <w:b/>
        </w:rPr>
        <w:t xml:space="preserve">: </w:t>
      </w:r>
      <w:r>
        <w:rPr>
          <w:rFonts w:ascii="inherit" w:hAnsi="inherit"/>
          <w:color w:val="212121"/>
        </w:rPr>
        <w:t>(</w:t>
      </w:r>
      <w:proofErr w:type="spellStart"/>
      <w:r>
        <w:rPr>
          <w:rFonts w:ascii="inherit" w:hAnsi="inherit"/>
          <w:color w:val="212121"/>
        </w:rPr>
        <w:t>Limite</w:t>
      </w:r>
      <w:proofErr w:type="spellEnd"/>
      <w:r>
        <w:rPr>
          <w:rFonts w:ascii="inherit" w:hAnsi="inherit"/>
          <w:color w:val="212121"/>
        </w:rPr>
        <w:t xml:space="preserve"> de 3000 </w:t>
      </w:r>
      <w:proofErr w:type="spellStart"/>
      <w:r>
        <w:rPr>
          <w:rFonts w:ascii="inherit" w:hAnsi="inherit"/>
          <w:color w:val="212121"/>
        </w:rPr>
        <w:t>caractères</w:t>
      </w:r>
      <w:proofErr w:type="spellEnd"/>
      <w:r>
        <w:rPr>
          <w:rFonts w:ascii="inherit" w:hAnsi="inherit"/>
          <w:color w:val="212121"/>
        </w:rPr>
        <w:t>)</w:t>
      </w:r>
    </w:p>
    <w:p w14:paraId="5CBCEAB6" w14:textId="40871FE5" w:rsidR="00CD7C1E"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56853031" w14:textId="77777777" w:rsidR="00CD7C1E" w:rsidRDefault="00CD7C1E" w:rsidP="00675507">
      <w:pPr>
        <w:ind w:left="-720"/>
        <w:rPr>
          <w:b/>
        </w:rPr>
      </w:pPr>
    </w:p>
    <w:p w14:paraId="4E96AD1A" w14:textId="77777777" w:rsidR="00CD7C1E" w:rsidRDefault="00675507" w:rsidP="00675507">
      <w:pPr>
        <w:ind w:left="-720"/>
        <w:rPr>
          <w:b/>
        </w:rPr>
      </w:pPr>
      <w:proofErr w:type="spellStart"/>
      <w:r>
        <w:rPr>
          <w:b/>
          <w:bCs/>
          <w:color w:val="000000"/>
        </w:rPr>
        <w:t>Indiquez</w:t>
      </w:r>
      <w:proofErr w:type="spellEnd"/>
      <w:r>
        <w:rPr>
          <w:b/>
          <w:bCs/>
          <w:color w:val="000000"/>
        </w:rPr>
        <w:t xml:space="preserve"> </w:t>
      </w:r>
      <w:proofErr w:type="spellStart"/>
      <w:r>
        <w:rPr>
          <w:b/>
          <w:bCs/>
          <w:color w:val="000000"/>
        </w:rPr>
        <w:t>toute</w:t>
      </w:r>
      <w:proofErr w:type="spellEnd"/>
      <w:r>
        <w:rPr>
          <w:b/>
          <w:bCs/>
          <w:color w:val="000000"/>
        </w:rPr>
        <w:t xml:space="preserve"> analyse </w:t>
      </w:r>
      <w:proofErr w:type="spellStart"/>
      <w:r>
        <w:rPr>
          <w:b/>
          <w:bCs/>
          <w:color w:val="000000"/>
        </w:rPr>
        <w:t>supplémentaire</w:t>
      </w:r>
      <w:proofErr w:type="spellEnd"/>
      <w:r>
        <w:rPr>
          <w:b/>
          <w:bCs/>
          <w:color w:val="000000"/>
        </w:rPr>
        <w:t xml:space="preserve"> sur la </w:t>
      </w:r>
      <w:proofErr w:type="spellStart"/>
      <w:r>
        <w:rPr>
          <w:b/>
          <w:bCs/>
          <w:color w:val="000000"/>
        </w:rPr>
        <w:t>manière</w:t>
      </w:r>
      <w:proofErr w:type="spellEnd"/>
      <w:r>
        <w:rPr>
          <w:b/>
          <w:bCs/>
          <w:color w:val="000000"/>
        </w:rPr>
        <w:t xml:space="preserve"> </w:t>
      </w:r>
      <w:proofErr w:type="spellStart"/>
      <w:r>
        <w:rPr>
          <w:b/>
          <w:bCs/>
          <w:color w:val="000000"/>
        </w:rPr>
        <w:t>dont</w:t>
      </w:r>
      <w:proofErr w:type="spellEnd"/>
      <w:r>
        <w:rPr>
          <w:b/>
          <w:bCs/>
          <w:color w:val="000000"/>
        </w:rPr>
        <w:t xml:space="preserve"> </w:t>
      </w:r>
      <w:proofErr w:type="spellStart"/>
      <w:r>
        <w:rPr>
          <w:b/>
          <w:bCs/>
          <w:color w:val="000000"/>
        </w:rPr>
        <w:t>l'égalité</w:t>
      </w:r>
      <w:proofErr w:type="spellEnd"/>
      <w:r>
        <w:rPr>
          <w:b/>
          <w:bCs/>
          <w:color w:val="000000"/>
        </w:rPr>
        <w:t xml:space="preserve"> entre les sexes et </w:t>
      </w:r>
      <w:proofErr w:type="spellStart"/>
      <w:r>
        <w:rPr>
          <w:b/>
          <w:bCs/>
          <w:color w:val="000000"/>
        </w:rPr>
        <w:t>l'autonomisation</w:t>
      </w:r>
      <w:proofErr w:type="spellEnd"/>
      <w:r>
        <w:rPr>
          <w:b/>
          <w:bCs/>
          <w:color w:val="000000"/>
        </w:rPr>
        <w:t xml:space="preserve"> des femmes et / </w:t>
      </w:r>
      <w:proofErr w:type="spellStart"/>
      <w:r>
        <w:rPr>
          <w:b/>
          <w:bCs/>
          <w:color w:val="000000"/>
        </w:rPr>
        <w:t>ou</w:t>
      </w:r>
      <w:proofErr w:type="spellEnd"/>
      <w:r>
        <w:rPr>
          <w:b/>
          <w:bCs/>
          <w:color w:val="000000"/>
        </w:rPr>
        <w:t xml:space="preserve"> </w:t>
      </w:r>
      <w:proofErr w:type="spellStart"/>
      <w:r>
        <w:rPr>
          <w:b/>
          <w:bCs/>
          <w:color w:val="000000"/>
        </w:rPr>
        <w:t>l'inclusion</w:t>
      </w:r>
      <w:proofErr w:type="spellEnd"/>
      <w:r>
        <w:rPr>
          <w:b/>
          <w:bCs/>
          <w:color w:val="000000"/>
        </w:rPr>
        <w:t xml:space="preserve"> et la </w:t>
      </w:r>
      <w:proofErr w:type="spellStart"/>
      <w:r>
        <w:rPr>
          <w:b/>
          <w:bCs/>
          <w:color w:val="000000"/>
        </w:rPr>
        <w:t>réactivité</w:t>
      </w:r>
      <w:proofErr w:type="spellEnd"/>
      <w:r>
        <w:rPr>
          <w:b/>
          <w:bCs/>
          <w:color w:val="000000"/>
        </w:rPr>
        <w:t xml:space="preserve"> aux </w:t>
      </w:r>
      <w:proofErr w:type="spellStart"/>
      <w:r>
        <w:rPr>
          <w:b/>
          <w:bCs/>
          <w:color w:val="000000"/>
        </w:rPr>
        <w:t>besoins</w:t>
      </w:r>
      <w:proofErr w:type="spellEnd"/>
      <w:r>
        <w:rPr>
          <w:b/>
          <w:bCs/>
          <w:color w:val="000000"/>
        </w:rPr>
        <w:t xml:space="preserve"> des </w:t>
      </w:r>
      <w:proofErr w:type="spellStart"/>
      <w:r>
        <w:rPr>
          <w:b/>
          <w:bCs/>
          <w:color w:val="000000"/>
        </w:rPr>
        <w:t>jeunes</w:t>
      </w:r>
      <w:proofErr w:type="spellEnd"/>
      <w:r>
        <w:rPr>
          <w:b/>
          <w:bCs/>
          <w:color w:val="000000"/>
        </w:rPr>
        <w:t xml:space="preserve"> </w:t>
      </w:r>
      <w:proofErr w:type="spellStart"/>
      <w:r>
        <w:rPr>
          <w:b/>
          <w:bCs/>
          <w:color w:val="000000"/>
        </w:rPr>
        <w:t>ont</w:t>
      </w:r>
      <w:proofErr w:type="spellEnd"/>
      <w:r>
        <w:rPr>
          <w:b/>
          <w:bCs/>
          <w:color w:val="000000"/>
        </w:rPr>
        <w:t xml:space="preserve"> </w:t>
      </w:r>
      <w:proofErr w:type="spellStart"/>
      <w:r>
        <w:rPr>
          <w:b/>
          <w:bCs/>
          <w:color w:val="000000"/>
        </w:rPr>
        <w:t>été</w:t>
      </w:r>
      <w:proofErr w:type="spellEnd"/>
      <w:r>
        <w:rPr>
          <w:b/>
          <w:bCs/>
          <w:color w:val="000000"/>
        </w:rPr>
        <w:t xml:space="preserve"> </w:t>
      </w:r>
      <w:proofErr w:type="spellStart"/>
      <w:r>
        <w:rPr>
          <w:b/>
          <w:bCs/>
          <w:color w:val="000000"/>
        </w:rPr>
        <w:t>assurées</w:t>
      </w:r>
      <w:proofErr w:type="spellEnd"/>
      <w:r>
        <w:rPr>
          <w:b/>
          <w:bCs/>
          <w:color w:val="000000"/>
        </w:rPr>
        <w:t xml:space="preserve"> </w:t>
      </w:r>
      <w:proofErr w:type="spellStart"/>
      <w:r>
        <w:rPr>
          <w:b/>
          <w:bCs/>
          <w:color w:val="000000"/>
        </w:rPr>
        <w:t>dans</w:t>
      </w:r>
      <w:proofErr w:type="spellEnd"/>
      <w:r>
        <w:rPr>
          <w:b/>
          <w:bCs/>
          <w:color w:val="000000"/>
        </w:rPr>
        <w:t xml:space="preserve"> le cadre de </w:t>
      </w:r>
      <w:proofErr w:type="spellStart"/>
      <w:r>
        <w:rPr>
          <w:b/>
          <w:bCs/>
          <w:color w:val="000000"/>
        </w:rPr>
        <w:t>ce</w:t>
      </w:r>
      <w:proofErr w:type="spellEnd"/>
      <w:r>
        <w:rPr>
          <w:b/>
          <w:bCs/>
          <w:color w:val="000000"/>
        </w:rPr>
        <w:t xml:space="preserve"> </w:t>
      </w:r>
      <w:proofErr w:type="spellStart"/>
      <w:r>
        <w:rPr>
          <w:b/>
          <w:bCs/>
          <w:color w:val="000000"/>
        </w:rPr>
        <w:t>résultat</w:t>
      </w:r>
      <w:proofErr w:type="spellEnd"/>
      <w:r>
        <w:rPr>
          <w:b/>
        </w:rPr>
        <w:t xml:space="preserve">: </w:t>
      </w:r>
      <w:r>
        <w:rPr>
          <w:i/>
        </w:rPr>
        <w:t>(</w:t>
      </w:r>
      <w:proofErr w:type="spellStart"/>
      <w:r>
        <w:rPr>
          <w:rFonts w:ascii="inherit" w:hAnsi="inherit"/>
          <w:color w:val="212121"/>
        </w:rPr>
        <w:t>Limite</w:t>
      </w:r>
      <w:proofErr w:type="spellEnd"/>
      <w:r>
        <w:rPr>
          <w:rFonts w:ascii="inherit" w:hAnsi="inherit"/>
          <w:color w:val="212121"/>
        </w:rPr>
        <w:t xml:space="preserve"> de 1000 </w:t>
      </w:r>
      <w:proofErr w:type="spellStart"/>
      <w:r>
        <w:rPr>
          <w:rFonts w:ascii="inherit" w:hAnsi="inherit"/>
          <w:color w:val="212121"/>
        </w:rPr>
        <w:t>caractères</w:t>
      </w:r>
      <w:proofErr w:type="spellEnd"/>
      <w:r>
        <w:rPr>
          <w:i/>
        </w:rPr>
        <w:t>)</w:t>
      </w:r>
    </w:p>
    <w:p w14:paraId="057BAE78" w14:textId="62A8375F" w:rsidR="00CD7C1E"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4E0D3E8" w14:textId="77777777" w:rsidR="00CD7C1E" w:rsidRDefault="00CD7C1E" w:rsidP="0078600B">
      <w:pPr>
        <w:rPr>
          <w:b/>
        </w:rPr>
      </w:pPr>
    </w:p>
    <w:p w14:paraId="702E72D3" w14:textId="77777777" w:rsidR="00CD7C1E" w:rsidRDefault="00CD7C1E" w:rsidP="0078600B">
      <w:pPr>
        <w:rPr>
          <w:b/>
        </w:rPr>
      </w:pPr>
    </w:p>
    <w:p w14:paraId="40F7F91F" w14:textId="77777777" w:rsidR="00CD7C1E" w:rsidRDefault="00CD7C1E" w:rsidP="0078600B">
      <w:pPr>
        <w:rPr>
          <w:b/>
        </w:rPr>
      </w:pPr>
    </w:p>
    <w:p w14:paraId="041CE678" w14:textId="77777777" w:rsidR="00CD7C1E" w:rsidRDefault="00675507" w:rsidP="00675507">
      <w:pPr>
        <w:rPr>
          <w:b/>
          <w:u w:val="single"/>
        </w:rPr>
      </w:pPr>
      <w:proofErr w:type="spellStart"/>
      <w:r>
        <w:rPr>
          <w:b/>
          <w:u w:val="single"/>
        </w:rPr>
        <w:t>Partie</w:t>
      </w:r>
      <w:proofErr w:type="spellEnd"/>
      <w:r>
        <w:rPr>
          <w:b/>
          <w:u w:val="single"/>
        </w:rPr>
        <w:t xml:space="preserve"> III: Questions </w:t>
      </w:r>
      <w:proofErr w:type="spellStart"/>
      <w:r>
        <w:rPr>
          <w:b/>
          <w:u w:val="single"/>
        </w:rPr>
        <w:t>transversales</w:t>
      </w:r>
      <w:proofErr w:type="spellEnd"/>
    </w:p>
    <w:p w14:paraId="63C232A7" w14:textId="77777777" w:rsidR="00CD7C1E" w:rsidRDefault="00CD7C1E" w:rsidP="00675507">
      <w:pPr>
        <w:ind w:left="360"/>
        <w:rPr>
          <w:b/>
        </w:rPr>
      </w:pPr>
    </w:p>
    <w:p w14:paraId="2C1E1F30" w14:textId="77777777" w:rsidR="00CD7C1E" w:rsidRDefault="00CD7C1E"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CD7C1E" w14:paraId="3278E054" w14:textId="77777777" w:rsidTr="007F7257">
        <w:tc>
          <w:tcPr>
            <w:tcW w:w="4230" w:type="dxa"/>
            <w:shd w:val="clear" w:color="auto" w:fill="auto"/>
          </w:tcPr>
          <w:p w14:paraId="1A9F4B35" w14:textId="77777777" w:rsidR="00CD7C1E" w:rsidRDefault="00675507" w:rsidP="00234A5E">
            <w:proofErr w:type="spellStart"/>
            <w:r>
              <w:rPr>
                <w:b/>
                <w:bCs/>
                <w:u w:val="single"/>
              </w:rPr>
              <w:t>Suivi</w:t>
            </w:r>
            <w:proofErr w:type="spellEnd"/>
            <w:r>
              <w:rPr>
                <w:b/>
                <w:bCs/>
              </w:rPr>
              <w:t xml:space="preserve">: </w:t>
            </w:r>
            <w:proofErr w:type="spellStart"/>
            <w:r>
              <w:t>Indiquez</w:t>
            </w:r>
            <w:proofErr w:type="spellEnd"/>
            <w:r>
              <w:t xml:space="preserve"> les </w:t>
            </w:r>
            <w:proofErr w:type="spellStart"/>
            <w:r>
              <w:t>activités</w:t>
            </w:r>
            <w:proofErr w:type="spellEnd"/>
            <w:r>
              <w:t xml:space="preserve"> de </w:t>
            </w:r>
            <w:proofErr w:type="spellStart"/>
            <w:r>
              <w:t>suivi</w:t>
            </w:r>
            <w:proofErr w:type="spellEnd"/>
            <w:r>
              <w:t xml:space="preserve"> </w:t>
            </w:r>
            <w:proofErr w:type="spellStart"/>
            <w:r>
              <w:t>conduites</w:t>
            </w:r>
            <w:proofErr w:type="spellEnd"/>
            <w:r>
              <w:t xml:space="preserve"> </w:t>
            </w:r>
            <w:proofErr w:type="spellStart"/>
            <w:r>
              <w:t>dans</w:t>
            </w:r>
            <w:proofErr w:type="spellEnd"/>
            <w:r>
              <w:t xml:space="preserve"> la </w:t>
            </w:r>
            <w:proofErr w:type="spellStart"/>
            <w:r>
              <w:t>période</w:t>
            </w:r>
            <w:proofErr w:type="spellEnd"/>
            <w:r>
              <w:t xml:space="preserve"> du rapport (</w:t>
            </w:r>
            <w:proofErr w:type="spellStart"/>
            <w:r>
              <w:t>Limite</w:t>
            </w:r>
            <w:proofErr w:type="spellEnd"/>
            <w:r>
              <w:t xml:space="preserve"> de 1000 </w:t>
            </w:r>
            <w:proofErr w:type="spellStart"/>
            <w:r>
              <w:t>caractères</w:t>
            </w:r>
            <w:proofErr w:type="spellEnd"/>
            <w:r>
              <w:t>)</w:t>
            </w:r>
          </w:p>
          <w:p w14:paraId="6C14F0C4" w14:textId="77777777" w:rsidR="00CD7C1E" w:rsidRDefault="00CD7C1E" w:rsidP="00234A5E">
            <w:pPr>
              <w:rPr>
                <w:iCs/>
              </w:rPr>
            </w:pPr>
          </w:p>
          <w:p w14:paraId="7A657819" w14:textId="63D92814" w:rsidR="00CD7C1E" w:rsidRDefault="007118F5" w:rsidP="00234A5E">
            <w:pPr>
              <w:rPr>
                <w:i/>
              </w:rPr>
            </w:pPr>
            <w:r>
              <w:rPr>
                <w:i/>
                <w:iCs/>
              </w:rPr>
              <w:fldChar w:fldCharType="begin">
                <w:ffData>
                  <w:name w:val="Text52"/>
                  <w:enabled/>
                  <w:calcOnExit w:val="0"/>
                  <w:textInput>
                    <w:maxLength w:val="1000"/>
                  </w:textInput>
                </w:ffData>
              </w:fldChar>
            </w:r>
            <w:bookmarkStart w:id="6" w:name="Text52"/>
            <w:r>
              <w:rPr>
                <w:i/>
                <w:iCs/>
              </w:rPr>
              <w:instrText xml:space="preserve"> FORMTEXT </w:instrText>
            </w:r>
            <w:r>
              <w:rPr>
                <w:i/>
                <w:iCs/>
              </w:rPr>
            </w:r>
            <w:r>
              <w:rPr>
                <w:i/>
                <w:iCs/>
              </w:rPr>
              <w:fldChar w:fldCharType="separate"/>
            </w:r>
            <w:r>
              <w:rPr>
                <w:i/>
                <w:iCs/>
              </w:rPr>
              <w:t> </w:t>
            </w:r>
            <w:r>
              <w:rPr>
                <w:i/>
              </w:rPr>
              <w:t xml:space="preserve">En prélude à la réception définitive de certains projets et le suivi continu des projets en cours, l’équipe projet a organisé des missions de suivi dans les localités de mise en œuvre des projets. Ces missions se sont déroulées dans les localités de : Lakota, Guiglo, Séguéla, Boundiali, Agboville et Divo et Korhogo. Ce fut l’occasion pour la Représentante Résidente de procéder à la remise officielle du foyer des jeunes, le château d’eau, le Centre de Secours d’Urgence de Boundiali et des tracteurs aux bénéficiaires le 6 janvier 2021.  Ces </w:t>
            </w:r>
            <w:r>
              <w:rPr>
                <w:i/>
              </w:rPr>
              <w:lastRenderedPageBreak/>
              <w:t>missions de suivi ont permis d’apporter les mesures correctives dans la réalisation des infrastructures mais surtout d’emmener les communautés à s’approprier les projets afin de garantir leur pérennisation</w:t>
            </w:r>
            <w:r>
              <w:rPr>
                <w:i/>
                <w:iCs/>
              </w:rPr>
              <w:t>    </w:t>
            </w:r>
            <w:r>
              <w:rPr>
                <w:i/>
                <w:iCs/>
              </w:rPr>
              <w:fldChar w:fldCharType="end"/>
            </w:r>
            <w:bookmarkEnd w:id="6"/>
            <w:r>
              <w:rPr>
                <w:i/>
              </w:rPr>
              <w:t xml:space="preserve"> </w:t>
            </w:r>
          </w:p>
          <w:p w14:paraId="21BD62AD" w14:textId="77777777" w:rsidR="00CD7C1E" w:rsidRDefault="00CD7C1E" w:rsidP="00234A5E"/>
        </w:tc>
        <w:tc>
          <w:tcPr>
            <w:tcW w:w="5940" w:type="dxa"/>
            <w:shd w:val="clear" w:color="auto" w:fill="auto"/>
          </w:tcPr>
          <w:p w14:paraId="797F499B" w14:textId="279D087B" w:rsidR="00CD7C1E" w:rsidRDefault="00675507" w:rsidP="00AD73D3">
            <w:r>
              <w:lastRenderedPageBreak/>
              <w:t>Est-</w:t>
            </w:r>
            <w:proofErr w:type="spellStart"/>
            <w:r>
              <w:t>ce</w:t>
            </w:r>
            <w:proofErr w:type="spellEnd"/>
            <w:r>
              <w:t xml:space="preserve"> que les </w:t>
            </w:r>
            <w:proofErr w:type="spellStart"/>
            <w:r>
              <w:t>indicateurs</w:t>
            </w:r>
            <w:proofErr w:type="spellEnd"/>
            <w:r>
              <w:t xml:space="preserve"> des </w:t>
            </w:r>
            <w:proofErr w:type="spellStart"/>
            <w:r>
              <w:t>résultats</w:t>
            </w:r>
            <w:proofErr w:type="spellEnd"/>
            <w:r>
              <w:t xml:space="preserve"> </w:t>
            </w:r>
            <w:proofErr w:type="spellStart"/>
            <w:r>
              <w:t>ont</w:t>
            </w:r>
            <w:proofErr w:type="spellEnd"/>
            <w:r>
              <w:t xml:space="preserve"> des bases de </w:t>
            </w:r>
            <w:proofErr w:type="spellStart"/>
            <w:r>
              <w:t>référence</w:t>
            </w:r>
            <w:proofErr w:type="spellEnd"/>
            <w:r>
              <w:t xml:space="preserve">? </w:t>
            </w:r>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p w14:paraId="2337B972" w14:textId="77777777" w:rsidR="00CD7C1E" w:rsidRDefault="00CD7C1E" w:rsidP="00AD73D3"/>
          <w:p w14:paraId="2BD200E3" w14:textId="06FB0640" w:rsidR="00CD7C1E" w:rsidRDefault="00675507" w:rsidP="00D70A3C">
            <w:r>
              <w:t xml:space="preserve">Le </w:t>
            </w:r>
            <w:proofErr w:type="spellStart"/>
            <w:r>
              <w:t>projet</w:t>
            </w:r>
            <w:proofErr w:type="spellEnd"/>
            <w:r>
              <w:t xml:space="preserve"> a-t-</w:t>
            </w:r>
            <w:proofErr w:type="spellStart"/>
            <w:r>
              <w:t>il</w:t>
            </w:r>
            <w:proofErr w:type="spellEnd"/>
            <w:r>
              <w:t xml:space="preserve"> </w:t>
            </w:r>
            <w:proofErr w:type="spellStart"/>
            <w:r>
              <w:t>lancé</w:t>
            </w:r>
            <w:proofErr w:type="spellEnd"/>
            <w:r>
              <w:t xml:space="preserve"> des </w:t>
            </w:r>
            <w:proofErr w:type="spellStart"/>
            <w:r>
              <w:t>enquêtes</w:t>
            </w:r>
            <w:proofErr w:type="spellEnd"/>
            <w:r>
              <w:t xml:space="preserve"> de perception </w:t>
            </w:r>
            <w:proofErr w:type="spellStart"/>
            <w:r>
              <w:t>ou</w:t>
            </w:r>
            <w:proofErr w:type="spellEnd"/>
            <w:r>
              <w:t xml:space="preserve"> </w:t>
            </w:r>
            <w:proofErr w:type="spellStart"/>
            <w:r>
              <w:t>d'autres</w:t>
            </w:r>
            <w:proofErr w:type="spellEnd"/>
            <w:r>
              <w:t xml:space="preserve"> </w:t>
            </w:r>
            <w:proofErr w:type="spellStart"/>
            <w:r>
              <w:t>collectes</w:t>
            </w:r>
            <w:proofErr w:type="spellEnd"/>
            <w:r>
              <w:t xml:space="preserve"> de </w:t>
            </w:r>
            <w:proofErr w:type="spellStart"/>
            <w:r>
              <w:t>données</w:t>
            </w:r>
            <w:proofErr w:type="spellEnd"/>
            <w:r>
              <w:t xml:space="preserve"> </w:t>
            </w:r>
            <w:proofErr w:type="spellStart"/>
            <w:r>
              <w:t>communautaires</w:t>
            </w:r>
            <w:proofErr w:type="spellEnd"/>
            <w:r>
              <w:t xml:space="preserve">? </w:t>
            </w:r>
            <w:r>
              <w:fldChar w:fldCharType="begin">
                <w:ffData>
                  <w:name w:val="Text45"/>
                  <w:enabled/>
                  <w:calcOnExit w:val="0"/>
                  <w:textInput>
                    <w:maxLength w:val="1500"/>
                    <w:format w:val="FIRST CAPITAL"/>
                  </w:textInput>
                </w:ffData>
              </w:fldChar>
            </w:r>
            <w:r>
              <w:instrText xml:space="preserve"> FORMTEXT </w:instrText>
            </w:r>
            <w:r>
              <w:fldChar w:fldCharType="separate"/>
            </w:r>
            <w:r>
              <w:t>Non</w:t>
            </w:r>
            <w:r>
              <w:fldChar w:fldCharType="end"/>
            </w:r>
          </w:p>
        </w:tc>
      </w:tr>
      <w:tr w:rsidR="00CD7C1E" w14:paraId="36A88C83" w14:textId="77777777" w:rsidTr="007F7257">
        <w:tc>
          <w:tcPr>
            <w:tcW w:w="4230" w:type="dxa"/>
            <w:shd w:val="clear" w:color="auto" w:fill="auto"/>
          </w:tcPr>
          <w:p w14:paraId="6242C484" w14:textId="77777777" w:rsidR="00CD7C1E" w:rsidRDefault="003D4CD7" w:rsidP="005F439F">
            <w:r>
              <w:rPr>
                <w:b/>
                <w:bCs/>
                <w:u w:val="single"/>
              </w:rPr>
              <w:lastRenderedPageBreak/>
              <w:t>Evaluation:</w:t>
            </w:r>
            <w:r>
              <w:t xml:space="preserve"> Est-</w:t>
            </w:r>
            <w:proofErr w:type="spellStart"/>
            <w:r>
              <w:t>ce</w:t>
            </w:r>
            <w:proofErr w:type="spellEnd"/>
            <w:r>
              <w:t xml:space="preserve"> </w:t>
            </w:r>
            <w:proofErr w:type="spellStart"/>
            <w:r>
              <w:t>qu'un</w:t>
            </w:r>
            <w:proofErr w:type="spellEnd"/>
            <w:r>
              <w:t xml:space="preserve"> </w:t>
            </w:r>
            <w:proofErr w:type="spellStart"/>
            <w:r>
              <w:t>exercice</w:t>
            </w:r>
            <w:proofErr w:type="spellEnd"/>
            <w:r>
              <w:t xml:space="preserve"> </w:t>
            </w:r>
            <w:proofErr w:type="spellStart"/>
            <w:r>
              <w:t>évaluatif</w:t>
            </w:r>
            <w:proofErr w:type="spellEnd"/>
            <w:r>
              <w:t xml:space="preserve"> a </w:t>
            </w:r>
            <w:proofErr w:type="spellStart"/>
            <w:r>
              <w:t>été</w:t>
            </w:r>
            <w:proofErr w:type="spellEnd"/>
            <w:r>
              <w:t xml:space="preserve"> conduit pendant la </w:t>
            </w:r>
            <w:proofErr w:type="spellStart"/>
            <w:r>
              <w:t>période</w:t>
            </w:r>
            <w:proofErr w:type="spellEnd"/>
            <w:r>
              <w:t xml:space="preserve"> du rapport?</w:t>
            </w:r>
          </w:p>
          <w:p w14:paraId="3679D92A" w14:textId="71956B46" w:rsidR="00CD7C1E" w:rsidRDefault="00D70A3C" w:rsidP="007118F5">
            <w:r>
              <w:fldChar w:fldCharType="begin">
                <w:ffData>
                  <w:name w:val="Text45"/>
                  <w:enabled/>
                  <w:calcOnExit w:val="0"/>
                  <w:textInput>
                    <w:maxLength w:val="1500"/>
                    <w:format w:val="FIRST CAPITAL"/>
                  </w:textInput>
                </w:ffData>
              </w:fldChar>
            </w:r>
            <w:r>
              <w:instrText xml:space="preserve"> FORMTEXT </w:instrText>
            </w:r>
            <w:r>
              <w:fldChar w:fldCharType="separate"/>
            </w:r>
            <w:r>
              <w:t>-</w:t>
            </w:r>
            <w:r>
              <w:fldChar w:fldCharType="end"/>
            </w:r>
          </w:p>
        </w:tc>
        <w:tc>
          <w:tcPr>
            <w:tcW w:w="5940" w:type="dxa"/>
            <w:shd w:val="clear" w:color="auto" w:fill="auto"/>
          </w:tcPr>
          <w:p w14:paraId="7B8CF898" w14:textId="16A31E86" w:rsidR="00CD7C1E" w:rsidRDefault="00675507" w:rsidP="00E76CA1">
            <w:r>
              <w:t xml:space="preserve">Budget pour </w:t>
            </w:r>
            <w:proofErr w:type="spellStart"/>
            <w:r>
              <w:t>évaluation</w:t>
            </w:r>
            <w:proofErr w:type="spellEnd"/>
            <w:r>
              <w:t xml:space="preserve"> finale (</w:t>
            </w:r>
            <w:proofErr w:type="spellStart"/>
            <w:r>
              <w:t>réponse</w:t>
            </w:r>
            <w:proofErr w:type="spellEnd"/>
            <w:r>
              <w:t xml:space="preserve"> </w:t>
            </w:r>
            <w:proofErr w:type="spellStart"/>
            <w:r>
              <w:t>obligatoire</w:t>
            </w:r>
            <w:proofErr w:type="spellEnd"/>
            <w:r>
              <w:t xml:space="preserve">):  </w:t>
            </w:r>
            <w:r>
              <w:fldChar w:fldCharType="begin">
                <w:ffData>
                  <w:name w:val="Text45"/>
                  <w:enabled/>
                  <w:calcOnExit w:val="0"/>
                  <w:textInput>
                    <w:maxLength w:val="1500"/>
                    <w:format w:val="FIRST CAPITAL"/>
                  </w:textInput>
                </w:ffData>
              </w:fldChar>
            </w:r>
            <w:r>
              <w:instrText xml:space="preserve"> FORMTEXT </w:instrText>
            </w:r>
            <w:r>
              <w:fldChar w:fldCharType="separate"/>
            </w:r>
            <w:r>
              <w:t>50000</w:t>
            </w:r>
            <w:r>
              <w:fldChar w:fldCharType="end"/>
            </w:r>
          </w:p>
          <w:p w14:paraId="6A29E557" w14:textId="77777777" w:rsidR="00CD7C1E" w:rsidRDefault="00CD7C1E" w:rsidP="00E76CA1"/>
          <w:p w14:paraId="645019D6" w14:textId="0E27A652" w:rsidR="00CD7C1E" w:rsidRDefault="00675507" w:rsidP="00E76CA1">
            <w:r>
              <w:t xml:space="preserve">Si le </w:t>
            </w:r>
            <w:proofErr w:type="spellStart"/>
            <w:r>
              <w:t>projet</w:t>
            </w:r>
            <w:proofErr w:type="spellEnd"/>
            <w:r>
              <w:t xml:space="preserve"> se </w:t>
            </w:r>
            <w:proofErr w:type="spellStart"/>
            <w:r>
              <w:t>termine</w:t>
            </w:r>
            <w:proofErr w:type="spellEnd"/>
            <w:r>
              <w:t xml:space="preserve"> </w:t>
            </w:r>
            <w:proofErr w:type="spellStart"/>
            <w:r>
              <w:t>dans</w:t>
            </w:r>
            <w:proofErr w:type="spellEnd"/>
            <w:r>
              <w:t xml:space="preserve"> les 6 </w:t>
            </w:r>
            <w:proofErr w:type="spellStart"/>
            <w:r>
              <w:t>prochains</w:t>
            </w:r>
            <w:proofErr w:type="spellEnd"/>
            <w:r>
              <w:t xml:space="preserve"> </w:t>
            </w:r>
            <w:proofErr w:type="spellStart"/>
            <w:r>
              <w:t>mois</w:t>
            </w:r>
            <w:proofErr w:type="spellEnd"/>
            <w:r>
              <w:t xml:space="preserve">, </w:t>
            </w:r>
            <w:proofErr w:type="spellStart"/>
            <w:r>
              <w:t>décrire</w:t>
            </w:r>
            <w:proofErr w:type="spellEnd"/>
            <w:r>
              <w:t xml:space="preserve"> les </w:t>
            </w:r>
            <w:proofErr w:type="spellStart"/>
            <w:r>
              <w:t>préparatifs</w:t>
            </w:r>
            <w:proofErr w:type="spellEnd"/>
            <w:r>
              <w:t xml:space="preserve"> pour </w:t>
            </w:r>
            <w:proofErr w:type="spellStart"/>
            <w:r>
              <w:t>l'évaluation</w:t>
            </w:r>
            <w:proofErr w:type="spellEnd"/>
            <w:r>
              <w:t xml:space="preserve"> </w:t>
            </w:r>
            <w:r>
              <w:rPr>
                <w:i/>
              </w:rPr>
              <w:t>(</w:t>
            </w:r>
            <w:proofErr w:type="spellStart"/>
            <w:r>
              <w:t>Limite</w:t>
            </w:r>
            <w:proofErr w:type="spellEnd"/>
            <w:r>
              <w:t xml:space="preserve"> de 1500 </w:t>
            </w:r>
            <w:proofErr w:type="spellStart"/>
            <w:r>
              <w:t>caractères</w:t>
            </w:r>
            <w:proofErr w:type="spellEnd"/>
            <w:r>
              <w:rPr>
                <w:i/>
              </w:rPr>
              <w:t>)</w:t>
            </w:r>
            <w:r>
              <w:t xml:space="preserve">: </w:t>
            </w:r>
            <w:r>
              <w:fldChar w:fldCharType="begin">
                <w:ffData>
                  <w:name w:val="Text45"/>
                  <w:enabled/>
                  <w:calcOnExit w:val="0"/>
                  <w:textInput>
                    <w:maxLength w:val="1500"/>
                    <w:format w:val="FIRST CAPITAL"/>
                  </w:textInput>
                </w:ffData>
              </w:fldChar>
            </w:r>
            <w:bookmarkStart w:id="7" w:name="Text45"/>
            <w:r>
              <w:instrText xml:space="preserve"> FORMTEXT </w:instrText>
            </w:r>
            <w:r>
              <w:fldChar w:fldCharType="separate"/>
            </w:r>
            <w:r>
              <w:t> 'Le processus de sélection des consultants est finalisé. Un consultant international a été recruté, appuyé d'un consultant national. L'évaluation finale est en phase de démarrage.  </w:t>
            </w:r>
            <w:r>
              <w:fldChar w:fldCharType="end"/>
            </w:r>
            <w:bookmarkEnd w:id="7"/>
          </w:p>
          <w:p w14:paraId="6FFC21C6" w14:textId="77777777" w:rsidR="00CD7C1E" w:rsidRDefault="00CD7C1E" w:rsidP="00E76CA1"/>
        </w:tc>
      </w:tr>
      <w:tr w:rsidR="00CD7C1E" w14:paraId="781498F5" w14:textId="77777777" w:rsidTr="007F7257">
        <w:tc>
          <w:tcPr>
            <w:tcW w:w="4230" w:type="dxa"/>
            <w:shd w:val="clear" w:color="auto" w:fill="auto"/>
          </w:tcPr>
          <w:p w14:paraId="7B23407F" w14:textId="77777777" w:rsidR="00CD7C1E" w:rsidRDefault="00675507" w:rsidP="00411A5F">
            <w:proofErr w:type="spellStart"/>
            <w:r>
              <w:rPr>
                <w:b/>
                <w:bCs/>
                <w:u w:val="single"/>
              </w:rPr>
              <w:t>Effets</w:t>
            </w:r>
            <w:proofErr w:type="spellEnd"/>
            <w:r>
              <w:rPr>
                <w:b/>
                <w:bCs/>
                <w:u w:val="single"/>
              </w:rPr>
              <w:t xml:space="preserve"> </w:t>
            </w:r>
            <w:proofErr w:type="spellStart"/>
            <w:r>
              <w:rPr>
                <w:b/>
                <w:bCs/>
                <w:u w:val="single"/>
              </w:rPr>
              <w:t>catalytiques</w:t>
            </w:r>
            <w:proofErr w:type="spellEnd"/>
            <w:r>
              <w:rPr>
                <w:b/>
                <w:bCs/>
                <w:u w:val="single"/>
              </w:rPr>
              <w:t xml:space="preserve"> (financiers)</w:t>
            </w:r>
            <w:r>
              <w:rPr>
                <w:b/>
                <w:bCs/>
              </w:rPr>
              <w:t>:</w:t>
            </w:r>
            <w:r>
              <w:t xml:space="preserve"> </w:t>
            </w:r>
            <w:proofErr w:type="spellStart"/>
            <w:r>
              <w:t>Indiquez</w:t>
            </w:r>
            <w:proofErr w:type="spellEnd"/>
            <w:r>
              <w:t xml:space="preserve"> le nom de </w:t>
            </w:r>
            <w:proofErr w:type="spellStart"/>
            <w:r>
              <w:t>l'agent</w:t>
            </w:r>
            <w:proofErr w:type="spellEnd"/>
            <w:r>
              <w:t xml:space="preserve"> de </w:t>
            </w:r>
            <w:proofErr w:type="spellStart"/>
            <w:r>
              <w:t>financement</w:t>
            </w:r>
            <w:proofErr w:type="spellEnd"/>
            <w:r>
              <w:t xml:space="preserve"> et le </w:t>
            </w:r>
            <w:proofErr w:type="spellStart"/>
            <w:r>
              <w:t>montant</w:t>
            </w:r>
            <w:proofErr w:type="spellEnd"/>
            <w:r>
              <w:t xml:space="preserve"> du </w:t>
            </w:r>
            <w:proofErr w:type="spellStart"/>
            <w:r>
              <w:t>soutien</w:t>
            </w:r>
            <w:proofErr w:type="spellEnd"/>
            <w:r>
              <w:t xml:space="preserve"> financier non PBF </w:t>
            </w:r>
            <w:proofErr w:type="spellStart"/>
            <w:r>
              <w:t>supplémentaire</w:t>
            </w:r>
            <w:proofErr w:type="spellEnd"/>
            <w:r>
              <w:t xml:space="preserve"> qui a </w:t>
            </w:r>
            <w:proofErr w:type="spellStart"/>
            <w:r>
              <w:t>été</w:t>
            </w:r>
            <w:proofErr w:type="spellEnd"/>
            <w:r>
              <w:t xml:space="preserve"> </w:t>
            </w:r>
            <w:proofErr w:type="spellStart"/>
            <w:r>
              <w:t>obtenu</w:t>
            </w:r>
            <w:proofErr w:type="spellEnd"/>
            <w:r>
              <w:t xml:space="preserve"> par le </w:t>
            </w:r>
            <w:proofErr w:type="spellStart"/>
            <w:r>
              <w:t>projet</w:t>
            </w:r>
            <w:proofErr w:type="spellEnd"/>
            <w:r>
              <w:t>.</w:t>
            </w:r>
          </w:p>
        </w:tc>
        <w:tc>
          <w:tcPr>
            <w:tcW w:w="5940" w:type="dxa"/>
            <w:shd w:val="clear" w:color="auto" w:fill="auto"/>
          </w:tcPr>
          <w:p w14:paraId="126E5036" w14:textId="69A68CF8" w:rsidR="00CD7C1E" w:rsidRDefault="00675507" w:rsidP="00156C4C">
            <w:r>
              <w:t xml:space="preserve">Nom de </w:t>
            </w:r>
            <w:proofErr w:type="spellStart"/>
            <w:r>
              <w:t>donnateur</w:t>
            </w:r>
            <w:proofErr w:type="spellEnd"/>
            <w:r>
              <w:t xml:space="preserve">:     </w:t>
            </w:r>
            <w:proofErr w:type="spellStart"/>
            <w:r>
              <w:t>Montant</w:t>
            </w:r>
            <w:proofErr w:type="spellEnd"/>
            <w:r>
              <w:t xml:space="preserve"> ($):</w:t>
            </w:r>
          </w:p>
          <w:p w14:paraId="2D07D5B3" w14:textId="6429B35C" w:rsidR="00CD7C1E"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p w14:paraId="209E02B4" w14:textId="77777777" w:rsidR="00CD7C1E" w:rsidRDefault="00CD7C1E" w:rsidP="00156C4C"/>
          <w:p w14:paraId="68DA8296" w14:textId="1F26705B" w:rsidR="00CD7C1E"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p w14:paraId="21D0B479" w14:textId="77777777" w:rsidR="00CD7C1E" w:rsidRDefault="00CD7C1E" w:rsidP="00156C4C"/>
          <w:p w14:paraId="5EA842B9" w14:textId="73117EB8" w:rsidR="00CD7C1E" w:rsidRDefault="002979C5" w:rsidP="002979C5">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tc>
      </w:tr>
      <w:tr w:rsidR="00CD7C1E" w14:paraId="04EF3772" w14:textId="77777777" w:rsidTr="007F7257">
        <w:tc>
          <w:tcPr>
            <w:tcW w:w="4230" w:type="dxa"/>
            <w:shd w:val="clear" w:color="auto" w:fill="auto"/>
          </w:tcPr>
          <w:p w14:paraId="493CE278" w14:textId="77777777" w:rsidR="00CD7C1E" w:rsidRDefault="00675507" w:rsidP="001A1E86">
            <w:proofErr w:type="spellStart"/>
            <w:r>
              <w:rPr>
                <w:b/>
                <w:bCs/>
                <w:u w:val="single"/>
              </w:rPr>
              <w:t>Autre</w:t>
            </w:r>
            <w:proofErr w:type="spellEnd"/>
            <w:r>
              <w:t>: Y a-t-</w:t>
            </w:r>
            <w:proofErr w:type="spellStart"/>
            <w:r>
              <w:t>il</w:t>
            </w:r>
            <w:proofErr w:type="spellEnd"/>
            <w:r>
              <w:t xml:space="preserve"> </w:t>
            </w:r>
            <w:proofErr w:type="spellStart"/>
            <w:r>
              <w:t>d'autres</w:t>
            </w:r>
            <w:proofErr w:type="spellEnd"/>
            <w:r>
              <w:t xml:space="preserve"> points </w:t>
            </w:r>
            <w:proofErr w:type="spellStart"/>
            <w:r>
              <w:t>concernant</w:t>
            </w:r>
            <w:proofErr w:type="spellEnd"/>
            <w:r>
              <w:t xml:space="preserve"> la </w:t>
            </w:r>
            <w:proofErr w:type="spellStart"/>
            <w:r>
              <w:t>mise</w:t>
            </w:r>
            <w:proofErr w:type="spellEnd"/>
            <w:r>
              <w:t xml:space="preserve"> </w:t>
            </w:r>
            <w:proofErr w:type="spellStart"/>
            <w:r>
              <w:t>en</w:t>
            </w:r>
            <w:proofErr w:type="spellEnd"/>
            <w:r>
              <w:t xml:space="preserve"> </w:t>
            </w:r>
            <w:proofErr w:type="spellStart"/>
            <w:r>
              <w:t>œuvre</w:t>
            </w:r>
            <w:proofErr w:type="spellEnd"/>
            <w:r>
              <w:t xml:space="preserve"> du </w:t>
            </w:r>
            <w:proofErr w:type="spellStart"/>
            <w:r>
              <w:t>projet</w:t>
            </w:r>
            <w:proofErr w:type="spellEnd"/>
            <w:r>
              <w:t xml:space="preserve"> que </w:t>
            </w:r>
            <w:proofErr w:type="spellStart"/>
            <w:r>
              <w:t>vous</w:t>
            </w:r>
            <w:proofErr w:type="spellEnd"/>
            <w:r>
              <w:t xml:space="preserve"> </w:t>
            </w:r>
            <w:proofErr w:type="spellStart"/>
            <w:r>
              <w:t>souhaitez</w:t>
            </w:r>
            <w:proofErr w:type="spellEnd"/>
            <w:r>
              <w:t xml:space="preserve"> </w:t>
            </w:r>
            <w:proofErr w:type="spellStart"/>
            <w:r>
              <w:t>partager</w:t>
            </w:r>
            <w:proofErr w:type="spellEnd"/>
            <w:r>
              <w:t xml:space="preserve">, y </w:t>
            </w:r>
            <w:proofErr w:type="spellStart"/>
            <w:r>
              <w:t>compris</w:t>
            </w:r>
            <w:proofErr w:type="spellEnd"/>
            <w:r>
              <w:t xml:space="preserve"> sur les </w:t>
            </w:r>
            <w:proofErr w:type="spellStart"/>
            <w:r>
              <w:t>besoins</w:t>
            </w:r>
            <w:proofErr w:type="spellEnd"/>
            <w:r>
              <w:t xml:space="preserve"> </w:t>
            </w:r>
            <w:proofErr w:type="spellStart"/>
            <w:r>
              <w:t>en</w:t>
            </w:r>
            <w:proofErr w:type="spellEnd"/>
            <w:r>
              <w:t xml:space="preserve"> </w:t>
            </w:r>
            <w:proofErr w:type="spellStart"/>
            <w:r>
              <w:t>capacité</w:t>
            </w:r>
            <w:proofErr w:type="spellEnd"/>
            <w:r>
              <w:t xml:space="preserve"> des organisations </w:t>
            </w:r>
            <w:proofErr w:type="spellStart"/>
            <w:r>
              <w:t>bénéficiaires</w:t>
            </w:r>
            <w:proofErr w:type="spellEnd"/>
            <w:r>
              <w:t>? (</w:t>
            </w:r>
            <w:proofErr w:type="spellStart"/>
            <w:r>
              <w:t>Limite</w:t>
            </w:r>
            <w:proofErr w:type="spellEnd"/>
            <w:r>
              <w:t xml:space="preserve"> de 1500 </w:t>
            </w:r>
            <w:proofErr w:type="spellStart"/>
            <w:r>
              <w:t>caractères</w:t>
            </w:r>
            <w:proofErr w:type="spellEnd"/>
            <w:r>
              <w:t>)</w:t>
            </w:r>
          </w:p>
          <w:p w14:paraId="3FC8EBFD" w14:textId="77777777" w:rsidR="00CD7C1E" w:rsidRDefault="00CD7C1E" w:rsidP="009A1CD3"/>
        </w:tc>
        <w:tc>
          <w:tcPr>
            <w:tcW w:w="5940" w:type="dxa"/>
            <w:shd w:val="clear" w:color="auto" w:fill="auto"/>
          </w:tcPr>
          <w:p w14:paraId="1A120CF3" w14:textId="77777777" w:rsidR="00CD7C1E" w:rsidRDefault="00CD7C1E" w:rsidP="00E76CA1"/>
          <w:p w14:paraId="4187770E" w14:textId="7368469F" w:rsidR="00CD7C1E" w:rsidRDefault="006A07CA" w:rsidP="00E76CA1">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tc>
      </w:tr>
    </w:tbl>
    <w:p w14:paraId="682EBE58" w14:textId="77777777" w:rsidR="00CD7C1E" w:rsidRDefault="00CD7C1E" w:rsidP="00E76CA1">
      <w:pPr>
        <w:rPr>
          <w:b/>
        </w:rPr>
      </w:pPr>
    </w:p>
    <w:p w14:paraId="64491D11" w14:textId="77777777" w:rsidR="00CD7C1E" w:rsidRDefault="00CD7C1E" w:rsidP="00411A5F"/>
    <w:p w14:paraId="3EF04FCC" w14:textId="77777777" w:rsidR="00CD7C1E" w:rsidRDefault="00CD7C1E" w:rsidP="004556FE"/>
    <w:p w14:paraId="24321C1A" w14:textId="77777777" w:rsidR="00CD7C1E" w:rsidRDefault="00CD7C1E" w:rsidP="004556FE">
      <w:pPr>
        <w:rPr>
          <w:b/>
          <w:u w:val="single"/>
        </w:rPr>
      </w:pPr>
    </w:p>
    <w:p w14:paraId="316CE6DD" w14:textId="77777777" w:rsidR="00CD7C1E" w:rsidRDefault="004556FE" w:rsidP="004556FE">
      <w:pPr>
        <w:rPr>
          <w:b/>
          <w:u w:val="single"/>
        </w:rPr>
      </w:pPr>
      <w:proofErr w:type="spellStart"/>
      <w:r>
        <w:rPr>
          <w:b/>
          <w:u w:val="single"/>
        </w:rPr>
        <w:t>Partie</w:t>
      </w:r>
      <w:proofErr w:type="spellEnd"/>
      <w:r>
        <w:rPr>
          <w:b/>
          <w:u w:val="single"/>
        </w:rPr>
        <w:t xml:space="preserve"> IV: COVID-19</w:t>
      </w:r>
    </w:p>
    <w:p w14:paraId="39E188D3" w14:textId="77777777" w:rsidR="00CD7C1E" w:rsidRDefault="004556FE" w:rsidP="004556FE">
      <w:pPr>
        <w:rPr>
          <w:b/>
          <w:bCs/>
        </w:rPr>
      </w:pPr>
      <w:proofErr w:type="spellStart"/>
      <w:r>
        <w:rPr>
          <w:i/>
          <w:iCs/>
        </w:rPr>
        <w:t>Veuillez</w:t>
      </w:r>
      <w:proofErr w:type="spellEnd"/>
      <w:r>
        <w:rPr>
          <w:i/>
          <w:iCs/>
        </w:rPr>
        <w:t xml:space="preserve"> </w:t>
      </w:r>
      <w:proofErr w:type="spellStart"/>
      <w:r>
        <w:rPr>
          <w:i/>
          <w:iCs/>
        </w:rPr>
        <w:t>répondre</w:t>
      </w:r>
      <w:proofErr w:type="spellEnd"/>
      <w:r>
        <w:rPr>
          <w:i/>
          <w:iCs/>
        </w:rPr>
        <w:t xml:space="preserve"> à </w:t>
      </w:r>
      <w:proofErr w:type="spellStart"/>
      <w:r>
        <w:rPr>
          <w:i/>
          <w:iCs/>
        </w:rPr>
        <w:t>ces</w:t>
      </w:r>
      <w:proofErr w:type="spellEnd"/>
      <w:r>
        <w:rPr>
          <w:i/>
          <w:iCs/>
        </w:rPr>
        <w:t xml:space="preserve"> questions </w:t>
      </w:r>
      <w:proofErr w:type="spellStart"/>
      <w:r>
        <w:rPr>
          <w:i/>
          <w:iCs/>
        </w:rPr>
        <w:t>si</w:t>
      </w:r>
      <w:proofErr w:type="spellEnd"/>
      <w:r>
        <w:rPr>
          <w:i/>
          <w:iCs/>
        </w:rPr>
        <w:t xml:space="preserve"> le </w:t>
      </w:r>
      <w:proofErr w:type="spellStart"/>
      <w:r>
        <w:rPr>
          <w:i/>
          <w:iCs/>
        </w:rPr>
        <w:t>projet</w:t>
      </w:r>
      <w:proofErr w:type="spellEnd"/>
      <w:r>
        <w:rPr>
          <w:i/>
          <w:iCs/>
        </w:rPr>
        <w:t xml:space="preserve"> a </w:t>
      </w:r>
      <w:proofErr w:type="spellStart"/>
      <w:r>
        <w:rPr>
          <w:i/>
          <w:iCs/>
        </w:rPr>
        <w:t>subi</w:t>
      </w:r>
      <w:proofErr w:type="spellEnd"/>
      <w:r>
        <w:rPr>
          <w:i/>
          <w:iCs/>
        </w:rPr>
        <w:t xml:space="preserve"> des </w:t>
      </w:r>
      <w:proofErr w:type="spellStart"/>
      <w:r>
        <w:rPr>
          <w:i/>
          <w:iCs/>
        </w:rPr>
        <w:t>ajustements</w:t>
      </w:r>
      <w:proofErr w:type="spellEnd"/>
      <w:r>
        <w:rPr>
          <w:i/>
          <w:iCs/>
        </w:rPr>
        <w:t xml:space="preserve"> financiers </w:t>
      </w:r>
      <w:proofErr w:type="spellStart"/>
      <w:r>
        <w:rPr>
          <w:i/>
          <w:iCs/>
        </w:rPr>
        <w:t>ou</w:t>
      </w:r>
      <w:proofErr w:type="spellEnd"/>
      <w:r>
        <w:rPr>
          <w:i/>
          <w:iCs/>
        </w:rPr>
        <w:t xml:space="preserve"> non-financiers </w:t>
      </w:r>
      <w:proofErr w:type="spellStart"/>
      <w:r>
        <w:rPr>
          <w:i/>
          <w:iCs/>
        </w:rPr>
        <w:t>en</w:t>
      </w:r>
      <w:proofErr w:type="spellEnd"/>
      <w:r>
        <w:rPr>
          <w:i/>
          <w:iCs/>
        </w:rPr>
        <w:t xml:space="preserve"> raison de la </w:t>
      </w:r>
      <w:proofErr w:type="spellStart"/>
      <w:r>
        <w:rPr>
          <w:i/>
          <w:iCs/>
        </w:rPr>
        <w:t>pandémie</w:t>
      </w:r>
      <w:proofErr w:type="spellEnd"/>
      <w:r>
        <w:rPr>
          <w:i/>
          <w:iCs/>
        </w:rPr>
        <w:t xml:space="preserve"> COVID-19.</w:t>
      </w:r>
    </w:p>
    <w:p w14:paraId="1C4AC6A5" w14:textId="77777777" w:rsidR="00CD7C1E" w:rsidRDefault="00CD7C1E" w:rsidP="004556FE">
      <w:pPr>
        <w:pStyle w:val="Paragraphedeliste"/>
      </w:pPr>
    </w:p>
    <w:p w14:paraId="7BB3600F" w14:textId="77777777" w:rsidR="00CD7C1E" w:rsidRDefault="004556FE" w:rsidP="004556FE">
      <w:pPr>
        <w:pStyle w:val="Paragraphedeliste"/>
        <w:numPr>
          <w:ilvl w:val="0"/>
          <w:numId w:val="48"/>
        </w:numPr>
      </w:pPr>
      <w:proofErr w:type="spellStart"/>
      <w:r>
        <w:t>Ajustements</w:t>
      </w:r>
      <w:proofErr w:type="spellEnd"/>
      <w:r>
        <w:t xml:space="preserve"> </w:t>
      </w:r>
      <w:proofErr w:type="gramStart"/>
      <w:r>
        <w:t>financiers :</w:t>
      </w:r>
      <w:proofErr w:type="gramEnd"/>
      <w:r>
        <w:t xml:space="preserve"> </w:t>
      </w:r>
      <w:proofErr w:type="spellStart"/>
      <w:r>
        <w:t>Veuillez</w:t>
      </w:r>
      <w:proofErr w:type="spellEnd"/>
      <w:r>
        <w:t xml:space="preserve"> </w:t>
      </w:r>
      <w:proofErr w:type="spellStart"/>
      <w:r>
        <w:t>indiquer</w:t>
      </w:r>
      <w:proofErr w:type="spellEnd"/>
      <w:r>
        <w:t xml:space="preserve"> le </w:t>
      </w:r>
      <w:proofErr w:type="spellStart"/>
      <w:r>
        <w:t>montant</w:t>
      </w:r>
      <w:proofErr w:type="spellEnd"/>
      <w:r>
        <w:t xml:space="preserve"> total </w:t>
      </w:r>
      <w:proofErr w:type="spellStart"/>
      <w:r>
        <w:t>en</w:t>
      </w:r>
      <w:proofErr w:type="spellEnd"/>
      <w:r>
        <w:t xml:space="preserve"> USD des </w:t>
      </w:r>
      <w:proofErr w:type="spellStart"/>
      <w:r>
        <w:t>ajustements</w:t>
      </w:r>
      <w:proofErr w:type="spellEnd"/>
      <w:r>
        <w:t xml:space="preserve"> </w:t>
      </w:r>
      <w:proofErr w:type="spellStart"/>
      <w:r>
        <w:t>liés</w:t>
      </w:r>
      <w:proofErr w:type="spellEnd"/>
      <w:r>
        <w:t xml:space="preserve"> au COVID-19.</w:t>
      </w:r>
    </w:p>
    <w:p w14:paraId="2B792187" w14:textId="77777777" w:rsidR="00CD7C1E" w:rsidRDefault="00CD7C1E" w:rsidP="004556FE"/>
    <w:p w14:paraId="6107F81B" w14:textId="32E37C42" w:rsidR="00CD7C1E" w:rsidRDefault="004556FE" w:rsidP="004556FE">
      <w:pPr>
        <w:ind w:left="2160"/>
      </w:pPr>
      <w:r>
        <w:t>$</w:t>
      </w:r>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p w14:paraId="09C60944" w14:textId="77777777" w:rsidR="00CD7C1E" w:rsidRDefault="00CD7C1E" w:rsidP="004556FE"/>
    <w:p w14:paraId="0D5E26EF" w14:textId="77777777" w:rsidR="00CD7C1E" w:rsidRDefault="004556FE" w:rsidP="004556FE">
      <w:pPr>
        <w:pStyle w:val="Paragraphedeliste"/>
        <w:numPr>
          <w:ilvl w:val="0"/>
          <w:numId w:val="48"/>
        </w:numPr>
      </w:pPr>
      <w:proofErr w:type="spellStart"/>
      <w:r>
        <w:t>Ajustements</w:t>
      </w:r>
      <w:proofErr w:type="spellEnd"/>
      <w:r>
        <w:t xml:space="preserve"> non-</w:t>
      </w:r>
      <w:proofErr w:type="gramStart"/>
      <w:r>
        <w:t>financiers :</w:t>
      </w:r>
      <w:proofErr w:type="gramEnd"/>
      <w:r>
        <w:t xml:space="preserve"> </w:t>
      </w:r>
      <w:proofErr w:type="spellStart"/>
      <w:r>
        <w:t>Veuillez</w:t>
      </w:r>
      <w:proofErr w:type="spellEnd"/>
      <w:r>
        <w:t xml:space="preserve"> </w:t>
      </w:r>
      <w:proofErr w:type="spellStart"/>
      <w:r>
        <w:t>indiquer</w:t>
      </w:r>
      <w:proofErr w:type="spellEnd"/>
      <w:r>
        <w:t xml:space="preserve"> tout </w:t>
      </w:r>
      <w:proofErr w:type="spellStart"/>
      <w:r>
        <w:t>ajustement</w:t>
      </w:r>
      <w:proofErr w:type="spellEnd"/>
      <w:r>
        <w:t xml:space="preserve"> du </w:t>
      </w:r>
      <w:proofErr w:type="spellStart"/>
      <w:r>
        <w:t>projet</w:t>
      </w:r>
      <w:proofErr w:type="spellEnd"/>
      <w:r>
        <w:t xml:space="preserve"> qui </w:t>
      </w:r>
      <w:proofErr w:type="spellStart"/>
      <w:r>
        <w:t>n'a</w:t>
      </w:r>
      <w:proofErr w:type="spellEnd"/>
      <w:r>
        <w:t xml:space="preserve"> pas </w:t>
      </w:r>
      <w:proofErr w:type="spellStart"/>
      <w:r>
        <w:t>eu</w:t>
      </w:r>
      <w:proofErr w:type="spellEnd"/>
      <w:r>
        <w:t xml:space="preserve"> de </w:t>
      </w:r>
      <w:proofErr w:type="spellStart"/>
      <w:r>
        <w:t>conséquences</w:t>
      </w:r>
      <w:proofErr w:type="spellEnd"/>
      <w:r>
        <w:t xml:space="preserve"> </w:t>
      </w:r>
      <w:proofErr w:type="spellStart"/>
      <w:r>
        <w:t>financières</w:t>
      </w:r>
      <w:proofErr w:type="spellEnd"/>
      <w:r>
        <w:t>.</w:t>
      </w:r>
    </w:p>
    <w:p w14:paraId="70085F43" w14:textId="799F8640" w:rsidR="00CD7C1E" w:rsidRDefault="004556FE" w:rsidP="004556FE">
      <w:pPr>
        <w:ind w:left="720" w:firstLine="720"/>
      </w:pPr>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p w14:paraId="0C3B6F46" w14:textId="77777777" w:rsidR="00CD7C1E" w:rsidRDefault="00CD7C1E" w:rsidP="004556FE"/>
    <w:p w14:paraId="5F28937D" w14:textId="77777777" w:rsidR="00CD7C1E" w:rsidRDefault="004556FE" w:rsidP="004556FE">
      <w:pPr>
        <w:pStyle w:val="Paragraphedeliste"/>
        <w:numPr>
          <w:ilvl w:val="0"/>
          <w:numId w:val="48"/>
        </w:numPr>
      </w:pPr>
      <w:proofErr w:type="spellStart"/>
      <w:r>
        <w:lastRenderedPageBreak/>
        <w:t>Veuillez</w:t>
      </w:r>
      <w:proofErr w:type="spellEnd"/>
      <w:r>
        <w:t xml:space="preserve"> </w:t>
      </w:r>
      <w:proofErr w:type="spellStart"/>
      <w:r>
        <w:t>sélectionner</w:t>
      </w:r>
      <w:proofErr w:type="spellEnd"/>
      <w:r>
        <w:t xml:space="preserve"> </w:t>
      </w:r>
      <w:proofErr w:type="spellStart"/>
      <w:r>
        <w:t>toutes</w:t>
      </w:r>
      <w:proofErr w:type="spellEnd"/>
      <w:r>
        <w:t xml:space="preserve"> les </w:t>
      </w:r>
      <w:proofErr w:type="spellStart"/>
      <w:r>
        <w:t>catégories</w:t>
      </w:r>
      <w:proofErr w:type="spellEnd"/>
      <w:r>
        <w:t xml:space="preserve"> qui </w:t>
      </w:r>
      <w:proofErr w:type="spellStart"/>
      <w:r>
        <w:t>décrivent</w:t>
      </w:r>
      <w:proofErr w:type="spellEnd"/>
      <w:r>
        <w:t xml:space="preserve"> les </w:t>
      </w:r>
      <w:proofErr w:type="spellStart"/>
      <w:r>
        <w:t>ajustements</w:t>
      </w:r>
      <w:proofErr w:type="spellEnd"/>
      <w:r>
        <w:t xml:space="preserve"> du </w:t>
      </w:r>
      <w:proofErr w:type="spellStart"/>
      <w:r>
        <w:t>projet</w:t>
      </w:r>
      <w:proofErr w:type="spellEnd"/>
      <w:r>
        <w:t xml:space="preserve"> (et </w:t>
      </w:r>
      <w:proofErr w:type="spellStart"/>
      <w:r>
        <w:t>inclure</w:t>
      </w:r>
      <w:proofErr w:type="spellEnd"/>
      <w:r>
        <w:t xml:space="preserve"> des </w:t>
      </w:r>
      <w:proofErr w:type="spellStart"/>
      <w:r>
        <w:t>détails</w:t>
      </w:r>
      <w:proofErr w:type="spellEnd"/>
      <w:r>
        <w:t xml:space="preserve"> </w:t>
      </w:r>
      <w:proofErr w:type="spellStart"/>
      <w:r>
        <w:t>dans</w:t>
      </w:r>
      <w:proofErr w:type="spellEnd"/>
      <w:r>
        <w:t xml:space="preserve"> les sections </w:t>
      </w:r>
      <w:proofErr w:type="spellStart"/>
      <w:r>
        <w:t>générales</w:t>
      </w:r>
      <w:proofErr w:type="spellEnd"/>
      <w:r>
        <w:t xml:space="preserve"> de </w:t>
      </w:r>
      <w:proofErr w:type="spellStart"/>
      <w:r>
        <w:t>ce</w:t>
      </w:r>
      <w:proofErr w:type="spellEnd"/>
      <w:r>
        <w:t xml:space="preserve"> rapport</w:t>
      </w:r>
      <w:proofErr w:type="gramStart"/>
      <w:r>
        <w:t>) :</w:t>
      </w:r>
      <w:proofErr w:type="gramEnd"/>
      <w:r>
        <w:t xml:space="preserve"> </w:t>
      </w:r>
    </w:p>
    <w:p w14:paraId="32AF120E" w14:textId="77777777" w:rsidR="00CD7C1E" w:rsidRDefault="00CD7C1E" w:rsidP="004556FE">
      <w:pPr>
        <w:pStyle w:val="Paragraphedeliste"/>
      </w:pPr>
    </w:p>
    <w:p w14:paraId="49FC3C38" w14:textId="07A98BF4" w:rsidR="00CD7C1E" w:rsidRDefault="00B92FA1" w:rsidP="004556FE">
      <w:r>
        <w:t xml:space="preserve">☐ </w:t>
      </w:r>
      <w:proofErr w:type="spellStart"/>
      <w:r>
        <w:t>Renforcer</w:t>
      </w:r>
      <w:proofErr w:type="spellEnd"/>
      <w:r>
        <w:t xml:space="preserve"> les </w:t>
      </w:r>
      <w:proofErr w:type="spellStart"/>
      <w:r>
        <w:t>capacités</w:t>
      </w:r>
      <w:proofErr w:type="spellEnd"/>
      <w:r>
        <w:t xml:space="preserve"> de </w:t>
      </w:r>
      <w:proofErr w:type="spellStart"/>
      <w:r>
        <w:t>gestion</w:t>
      </w:r>
      <w:proofErr w:type="spellEnd"/>
      <w:r>
        <w:t xml:space="preserve"> de </w:t>
      </w:r>
      <w:proofErr w:type="spellStart"/>
      <w:r>
        <w:t>crise</w:t>
      </w:r>
      <w:proofErr w:type="spellEnd"/>
      <w:r>
        <w:t xml:space="preserve"> et de communication </w:t>
      </w:r>
    </w:p>
    <w:p w14:paraId="758CF4B6" w14:textId="0D817278" w:rsidR="00CD7C1E" w:rsidRDefault="00B92FA1" w:rsidP="004556FE">
      <w:r>
        <w:t xml:space="preserve">☐ Assurer </w:t>
      </w:r>
      <w:proofErr w:type="spellStart"/>
      <w:r>
        <w:t>une</w:t>
      </w:r>
      <w:proofErr w:type="spellEnd"/>
      <w:r>
        <w:t xml:space="preserve"> </w:t>
      </w:r>
      <w:proofErr w:type="spellStart"/>
      <w:r>
        <w:t>réponse</w:t>
      </w:r>
      <w:proofErr w:type="spellEnd"/>
      <w:r>
        <w:t xml:space="preserve"> et </w:t>
      </w:r>
      <w:proofErr w:type="spellStart"/>
      <w:r>
        <w:t>une</w:t>
      </w:r>
      <w:proofErr w:type="spellEnd"/>
      <w:r>
        <w:t xml:space="preserve"> reprise </w:t>
      </w:r>
      <w:proofErr w:type="spellStart"/>
      <w:r>
        <w:t>inclusives</w:t>
      </w:r>
      <w:proofErr w:type="spellEnd"/>
      <w:r>
        <w:t xml:space="preserve"> et </w:t>
      </w:r>
      <w:proofErr w:type="spellStart"/>
      <w:r>
        <w:t>équitables</w:t>
      </w:r>
      <w:proofErr w:type="spellEnd"/>
    </w:p>
    <w:p w14:paraId="3C74B9F4" w14:textId="780E44C3" w:rsidR="00CD7C1E" w:rsidRDefault="00E20F77" w:rsidP="00E20F77">
      <w:r>
        <w:t xml:space="preserve">☐ </w:t>
      </w:r>
      <w:proofErr w:type="spellStart"/>
      <w:r>
        <w:t>Renforcer</w:t>
      </w:r>
      <w:proofErr w:type="spellEnd"/>
      <w:r>
        <w:t xml:space="preserve"> la </w:t>
      </w:r>
      <w:proofErr w:type="spellStart"/>
      <w:r>
        <w:t>cohésion</w:t>
      </w:r>
      <w:proofErr w:type="spellEnd"/>
      <w:r>
        <w:t xml:space="preserve"> </w:t>
      </w:r>
      <w:proofErr w:type="spellStart"/>
      <w:r>
        <w:t>sociale</w:t>
      </w:r>
      <w:proofErr w:type="spellEnd"/>
      <w:r>
        <w:t xml:space="preserve"> </w:t>
      </w:r>
      <w:proofErr w:type="spellStart"/>
      <w:r>
        <w:t>intercommunautaire</w:t>
      </w:r>
      <w:proofErr w:type="spellEnd"/>
      <w:r>
        <w:t xml:space="preserve"> et la </w:t>
      </w:r>
      <w:proofErr w:type="spellStart"/>
      <w:r>
        <w:t>gestion</w:t>
      </w:r>
      <w:proofErr w:type="spellEnd"/>
      <w:r>
        <w:t xml:space="preserve"> des </w:t>
      </w:r>
      <w:proofErr w:type="spellStart"/>
      <w:r>
        <w:t>frontières</w:t>
      </w:r>
      <w:proofErr w:type="spellEnd"/>
    </w:p>
    <w:p w14:paraId="6F6B8E85" w14:textId="1E1D9F65" w:rsidR="00CD7C1E" w:rsidRDefault="00E20F77" w:rsidP="00E20F77">
      <w:r>
        <w:t xml:space="preserve">☐ </w:t>
      </w:r>
      <w:proofErr w:type="spellStart"/>
      <w:r>
        <w:t>Lutter</w:t>
      </w:r>
      <w:proofErr w:type="spellEnd"/>
      <w:r>
        <w:t xml:space="preserve"> </w:t>
      </w:r>
      <w:proofErr w:type="spellStart"/>
      <w:r>
        <w:t>contre</w:t>
      </w:r>
      <w:proofErr w:type="spellEnd"/>
      <w:r>
        <w:t xml:space="preserve"> le </w:t>
      </w:r>
      <w:proofErr w:type="spellStart"/>
      <w:r>
        <w:t>discours</w:t>
      </w:r>
      <w:proofErr w:type="spellEnd"/>
      <w:r>
        <w:t xml:space="preserve"> de </w:t>
      </w:r>
      <w:proofErr w:type="spellStart"/>
      <w:r>
        <w:t>haine</w:t>
      </w:r>
      <w:proofErr w:type="spellEnd"/>
      <w:r>
        <w:t xml:space="preserve"> et la stigmatisation et </w:t>
      </w:r>
      <w:proofErr w:type="spellStart"/>
      <w:r>
        <w:t>répondre</w:t>
      </w:r>
      <w:proofErr w:type="spellEnd"/>
      <w:r>
        <w:t xml:space="preserve"> aux </w:t>
      </w:r>
      <w:proofErr w:type="spellStart"/>
      <w:r>
        <w:t>traumatismes</w:t>
      </w:r>
      <w:proofErr w:type="spellEnd"/>
    </w:p>
    <w:p w14:paraId="204B0BFE" w14:textId="1E99B407" w:rsidR="00CD7C1E" w:rsidRDefault="00E20F77" w:rsidP="00E20F77">
      <w:r>
        <w:t xml:space="preserve">☐ </w:t>
      </w:r>
      <w:proofErr w:type="spellStart"/>
      <w:r>
        <w:t>Soutenir</w:t>
      </w:r>
      <w:proofErr w:type="spellEnd"/>
      <w:r>
        <w:t xml:space="preserve"> </w:t>
      </w:r>
      <w:proofErr w:type="spellStart"/>
      <w:r>
        <w:t>l'appel</w:t>
      </w:r>
      <w:proofErr w:type="spellEnd"/>
      <w:r>
        <w:t xml:space="preserve"> du SG au « </w:t>
      </w:r>
      <w:proofErr w:type="spellStart"/>
      <w:r>
        <w:t>cessez</w:t>
      </w:r>
      <w:proofErr w:type="spellEnd"/>
      <w:r>
        <w:t xml:space="preserve">-le-feu </w:t>
      </w:r>
      <w:proofErr w:type="spellStart"/>
      <w:r>
        <w:t>mondial</w:t>
      </w:r>
      <w:proofErr w:type="spellEnd"/>
      <w:r>
        <w:t xml:space="preserve"> »</w:t>
      </w:r>
    </w:p>
    <w:p w14:paraId="6F36465D" w14:textId="7E712D31" w:rsidR="00CD7C1E" w:rsidRDefault="00EF3D1A" w:rsidP="004556FE">
      <w:sdt>
        <w:sdtPr>
          <w:id w:val="810906333"/>
          <w14:checkbox>
            <w14:checked w14:val="0"/>
            <w14:checkedState w14:val="2612" w14:font="MS Gothic"/>
            <w14:uncheckedState w14:val="2610" w14:font="MS Gothic"/>
          </w14:checkbox>
        </w:sdtPr>
        <w:sdtEndPr/>
        <w:sdtContent>
          <w:r w:rsidR="004556FE">
            <w:rPr>
              <w:rFonts w:ascii="MS Gothic" w:eastAsia="MS Gothic" w:hAnsi="MS Gothic" w:hint="eastAsia"/>
            </w:rPr>
            <w:t>☐</w:t>
          </w:r>
        </w:sdtContent>
      </w:sdt>
      <w:r w:rsidR="004556FE">
        <w:t xml:space="preserve"> </w:t>
      </w:r>
      <w:proofErr w:type="spellStart"/>
      <w:r w:rsidR="004556FE">
        <w:t>Autres</w:t>
      </w:r>
      <w:proofErr w:type="spellEnd"/>
      <w:r w:rsidR="004556FE">
        <w:t xml:space="preserve"> (</w:t>
      </w:r>
      <w:proofErr w:type="spellStart"/>
      <w:r w:rsidR="004556FE">
        <w:t>veuillez</w:t>
      </w:r>
      <w:proofErr w:type="spellEnd"/>
      <w:r w:rsidR="004556FE">
        <w:t xml:space="preserve"> </w:t>
      </w:r>
      <w:proofErr w:type="spellStart"/>
      <w:r w:rsidR="004556FE">
        <w:t>préciser</w:t>
      </w:r>
      <w:proofErr w:type="spellEnd"/>
      <w:r w:rsidR="004556FE">
        <w:t xml:space="preserve">): </w:t>
      </w:r>
      <w:r w:rsidR="004556FE">
        <w:fldChar w:fldCharType="begin">
          <w:ffData>
            <w:name w:val=""/>
            <w:enabled/>
            <w:calcOnExit w:val="0"/>
            <w:textInput>
              <w:maxLength w:val="1500"/>
              <w:format w:val="FIRST CAPITAL"/>
            </w:textInput>
          </w:ffData>
        </w:fldChar>
      </w:r>
      <w:r w:rsidR="004556FE">
        <w:instrText xml:space="preserve"> FORMTEXT </w:instrText>
      </w:r>
      <w:r w:rsidR="004556FE">
        <w:fldChar w:fldCharType="separate"/>
      </w:r>
      <w:r w:rsidR="004556FE">
        <w:t> - </w:t>
      </w:r>
      <w:r w:rsidR="004556FE">
        <w:fldChar w:fldCharType="end"/>
      </w:r>
      <w:r w:rsidR="004556FE">
        <w:t xml:space="preserve"> </w:t>
      </w:r>
    </w:p>
    <w:p w14:paraId="1036530D" w14:textId="77777777" w:rsidR="00CD7C1E" w:rsidRDefault="00CD7C1E" w:rsidP="004556FE">
      <w:pPr>
        <w:ind w:left="2160"/>
      </w:pPr>
    </w:p>
    <w:p w14:paraId="0F1CD78B" w14:textId="77777777" w:rsidR="00CD7C1E" w:rsidRDefault="004556FE" w:rsidP="004556FE">
      <w:r>
        <w:t xml:space="preserve">Le </w:t>
      </w:r>
      <w:proofErr w:type="spellStart"/>
      <w:r>
        <w:t>cas</w:t>
      </w:r>
      <w:proofErr w:type="spellEnd"/>
      <w:r>
        <w:t xml:space="preserve"> </w:t>
      </w:r>
      <w:proofErr w:type="spellStart"/>
      <w:r>
        <w:t>échéant</w:t>
      </w:r>
      <w:proofErr w:type="spellEnd"/>
      <w:r>
        <w:t xml:space="preserve">, </w:t>
      </w:r>
      <w:proofErr w:type="spellStart"/>
      <w:r>
        <w:t>veuillez</w:t>
      </w:r>
      <w:proofErr w:type="spellEnd"/>
      <w:r>
        <w:t xml:space="preserve"> </w:t>
      </w:r>
      <w:proofErr w:type="spellStart"/>
      <w:r>
        <w:t>partager</w:t>
      </w:r>
      <w:proofErr w:type="spellEnd"/>
      <w:r>
        <w:t xml:space="preserve"> </w:t>
      </w:r>
      <w:proofErr w:type="spellStart"/>
      <w:r>
        <w:t>une</w:t>
      </w:r>
      <w:proofErr w:type="spellEnd"/>
      <w:r>
        <w:t xml:space="preserve"> histoire de </w:t>
      </w:r>
      <w:proofErr w:type="spellStart"/>
      <w:r>
        <w:t>réussite</w:t>
      </w:r>
      <w:proofErr w:type="spellEnd"/>
      <w:r>
        <w:t xml:space="preserve"> COVID-19 de </w:t>
      </w:r>
      <w:proofErr w:type="spellStart"/>
      <w:r>
        <w:t>ce</w:t>
      </w:r>
      <w:proofErr w:type="spellEnd"/>
      <w:r>
        <w:t xml:space="preserve"> </w:t>
      </w:r>
      <w:proofErr w:type="spellStart"/>
      <w:r>
        <w:t>projet</w:t>
      </w:r>
      <w:proofErr w:type="spellEnd"/>
      <w:r>
        <w:t xml:space="preserve"> (</w:t>
      </w:r>
      <w:r>
        <w:rPr>
          <w:i/>
          <w:iCs/>
        </w:rPr>
        <w:t xml:space="preserve">i.e. comment les </w:t>
      </w:r>
      <w:proofErr w:type="spellStart"/>
      <w:r>
        <w:rPr>
          <w:i/>
          <w:iCs/>
        </w:rPr>
        <w:t>ajustements</w:t>
      </w:r>
      <w:proofErr w:type="spellEnd"/>
      <w:r>
        <w:rPr>
          <w:i/>
          <w:iCs/>
        </w:rPr>
        <w:t xml:space="preserve"> de </w:t>
      </w:r>
      <w:proofErr w:type="spellStart"/>
      <w:r>
        <w:rPr>
          <w:i/>
          <w:iCs/>
        </w:rPr>
        <w:t>ce</w:t>
      </w:r>
      <w:proofErr w:type="spellEnd"/>
      <w:r>
        <w:rPr>
          <w:i/>
          <w:iCs/>
        </w:rPr>
        <w:t xml:space="preserve"> </w:t>
      </w:r>
      <w:proofErr w:type="spellStart"/>
      <w:r>
        <w:rPr>
          <w:i/>
          <w:iCs/>
        </w:rPr>
        <w:t>projet</w:t>
      </w:r>
      <w:proofErr w:type="spellEnd"/>
      <w:r>
        <w:rPr>
          <w:i/>
          <w:iCs/>
        </w:rPr>
        <w:t xml:space="preserve"> </w:t>
      </w:r>
      <w:proofErr w:type="spellStart"/>
      <w:r>
        <w:rPr>
          <w:i/>
          <w:iCs/>
        </w:rPr>
        <w:t>ont</w:t>
      </w:r>
      <w:proofErr w:type="spellEnd"/>
      <w:r>
        <w:rPr>
          <w:i/>
          <w:iCs/>
        </w:rPr>
        <w:t xml:space="preserve"> fait </w:t>
      </w:r>
      <w:proofErr w:type="spellStart"/>
      <w:r>
        <w:rPr>
          <w:i/>
          <w:iCs/>
        </w:rPr>
        <w:t>une</w:t>
      </w:r>
      <w:proofErr w:type="spellEnd"/>
      <w:r>
        <w:rPr>
          <w:i/>
          <w:iCs/>
        </w:rPr>
        <w:t xml:space="preserve"> </w:t>
      </w:r>
      <w:proofErr w:type="spellStart"/>
      <w:r>
        <w:rPr>
          <w:i/>
          <w:iCs/>
        </w:rPr>
        <w:t>différence</w:t>
      </w:r>
      <w:proofErr w:type="spellEnd"/>
      <w:r>
        <w:rPr>
          <w:i/>
          <w:iCs/>
        </w:rPr>
        <w:t xml:space="preserve"> et </w:t>
      </w:r>
      <w:proofErr w:type="spellStart"/>
      <w:r>
        <w:rPr>
          <w:i/>
          <w:iCs/>
        </w:rPr>
        <w:t>ont</w:t>
      </w:r>
      <w:proofErr w:type="spellEnd"/>
      <w:r>
        <w:rPr>
          <w:i/>
          <w:iCs/>
        </w:rPr>
        <w:t xml:space="preserve"> </w:t>
      </w:r>
      <w:proofErr w:type="spellStart"/>
      <w:r>
        <w:rPr>
          <w:i/>
          <w:iCs/>
        </w:rPr>
        <w:t>contribué</w:t>
      </w:r>
      <w:proofErr w:type="spellEnd"/>
      <w:r>
        <w:rPr>
          <w:i/>
          <w:iCs/>
        </w:rPr>
        <w:t xml:space="preserve"> à </w:t>
      </w:r>
      <w:proofErr w:type="spellStart"/>
      <w:r>
        <w:rPr>
          <w:i/>
          <w:iCs/>
        </w:rPr>
        <w:t>une</w:t>
      </w:r>
      <w:proofErr w:type="spellEnd"/>
      <w:r>
        <w:rPr>
          <w:i/>
          <w:iCs/>
        </w:rPr>
        <w:t xml:space="preserve"> </w:t>
      </w:r>
      <w:proofErr w:type="spellStart"/>
      <w:r>
        <w:rPr>
          <w:i/>
          <w:iCs/>
        </w:rPr>
        <w:t>réponse</w:t>
      </w:r>
      <w:proofErr w:type="spellEnd"/>
      <w:r>
        <w:rPr>
          <w:i/>
          <w:iCs/>
        </w:rPr>
        <w:t xml:space="preserve"> positive à la </w:t>
      </w:r>
      <w:proofErr w:type="spellStart"/>
      <w:r>
        <w:rPr>
          <w:i/>
          <w:iCs/>
        </w:rPr>
        <w:t>pandémie</w:t>
      </w:r>
      <w:proofErr w:type="spellEnd"/>
      <w:r>
        <w:rPr>
          <w:i/>
          <w:iCs/>
        </w:rPr>
        <w:t xml:space="preserve"> / </w:t>
      </w:r>
      <w:proofErr w:type="spellStart"/>
      <w:r>
        <w:rPr>
          <w:i/>
          <w:iCs/>
        </w:rPr>
        <w:t>empêché</w:t>
      </w:r>
      <w:proofErr w:type="spellEnd"/>
      <w:r>
        <w:rPr>
          <w:i/>
          <w:iCs/>
        </w:rPr>
        <w:t xml:space="preserve"> les tensions </w:t>
      </w:r>
      <w:proofErr w:type="spellStart"/>
      <w:r>
        <w:rPr>
          <w:i/>
          <w:iCs/>
        </w:rPr>
        <w:t>ou</w:t>
      </w:r>
      <w:proofErr w:type="spellEnd"/>
      <w:r>
        <w:rPr>
          <w:i/>
          <w:iCs/>
        </w:rPr>
        <w:t xml:space="preserve"> la violence </w:t>
      </w:r>
      <w:proofErr w:type="spellStart"/>
      <w:r>
        <w:rPr>
          <w:i/>
          <w:iCs/>
        </w:rPr>
        <w:t>liées</w:t>
      </w:r>
      <w:proofErr w:type="spellEnd"/>
      <w:r>
        <w:rPr>
          <w:i/>
          <w:iCs/>
        </w:rPr>
        <w:t xml:space="preserve"> à la </w:t>
      </w:r>
      <w:proofErr w:type="spellStart"/>
      <w:r>
        <w:rPr>
          <w:i/>
          <w:iCs/>
        </w:rPr>
        <w:t>pandémie</w:t>
      </w:r>
      <w:proofErr w:type="spellEnd"/>
      <w:r>
        <w:rPr>
          <w:i/>
          <w:iCs/>
        </w:rPr>
        <w:t>, etc.</w:t>
      </w:r>
      <w:r>
        <w:t>)</w:t>
      </w:r>
    </w:p>
    <w:p w14:paraId="60859D5A" w14:textId="77777777" w:rsidR="00CD7C1E" w:rsidRDefault="00CD7C1E" w:rsidP="004556FE"/>
    <w:p w14:paraId="00F265D5" w14:textId="09B2518F" w:rsidR="00CD7C1E" w:rsidRDefault="004556FE" w:rsidP="004556FE">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r>
        <w:t xml:space="preserve"> </w:t>
      </w:r>
    </w:p>
    <w:p w14:paraId="6E395193" w14:textId="77777777" w:rsidR="00CD7C1E" w:rsidRDefault="00CD7C1E" w:rsidP="004556FE">
      <w:pPr>
        <w:ind w:left="2160"/>
      </w:pPr>
    </w:p>
    <w:p w14:paraId="63ED12FA" w14:textId="77777777" w:rsidR="00CD7C1E" w:rsidRDefault="00CD7C1E" w:rsidP="0078600B">
      <w:pPr>
        <w:sectPr w:rsidR="00CD7C1E" w:rsidSect="0078600B">
          <w:pgSz w:w="11906" w:h="16838"/>
          <w:pgMar w:top="1440" w:right="1800" w:bottom="1440" w:left="1800" w:header="720" w:footer="720" w:gutter="0"/>
          <w:cols w:space="720"/>
          <w:docGrid w:linePitch="360"/>
        </w:sectPr>
      </w:pPr>
    </w:p>
    <w:p w14:paraId="18FE000D" w14:textId="77777777" w:rsidR="00CD7C1E" w:rsidRDefault="00675507" w:rsidP="00675507">
      <w:pPr>
        <w:pStyle w:val="PrformatHTML"/>
        <w:shd w:val="clear" w:color="auto" w:fill="FFFFFF"/>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lastRenderedPageBreak/>
        <w:t>Partie</w:t>
      </w:r>
      <w:proofErr w:type="spell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IV :</w:t>
      </w:r>
      <w:proofErr w:type="gramEnd"/>
      <w:r>
        <w:rPr>
          <w:rFonts w:ascii="Times New Roman" w:hAnsi="Times New Roman" w:cs="Times New Roman"/>
          <w:b/>
          <w:sz w:val="24"/>
          <w:szCs w:val="24"/>
          <w:u w:val="single"/>
        </w:rPr>
        <w:t xml:space="preserve"> ÉVALUATION DE LA PERFORMANCE DU PROJET SUR LA BASE DES INDICATEURS: </w:t>
      </w:r>
    </w:p>
    <w:p w14:paraId="6354B688" w14:textId="77777777" w:rsidR="00CD7C1E" w:rsidRDefault="00CD7C1E" w:rsidP="00675507">
      <w:pPr>
        <w:pStyle w:val="PrformatHTML"/>
        <w:shd w:val="clear" w:color="auto" w:fill="FFFFFF"/>
        <w:rPr>
          <w:rFonts w:ascii="Times New Roman" w:hAnsi="Times New Roman" w:cs="Times New Roman"/>
          <w:b/>
          <w:sz w:val="24"/>
          <w:szCs w:val="24"/>
          <w:u w:val="single"/>
        </w:rPr>
      </w:pPr>
    </w:p>
    <w:p w14:paraId="43EB6802" w14:textId="77777777" w:rsidR="00CD7C1E" w:rsidRDefault="00675507" w:rsidP="00675507">
      <w:pPr>
        <w:pStyle w:val="PrformatHTML"/>
        <w:shd w:val="clear" w:color="auto" w:fill="FFFFFF"/>
        <w:rPr>
          <w:rFonts w:ascii="inherit" w:hAnsi="inherit"/>
          <w:color w:val="212121"/>
          <w:sz w:val="22"/>
          <w:szCs w:val="22"/>
        </w:rPr>
      </w:pPr>
      <w:proofErr w:type="spellStart"/>
      <w:r>
        <w:rPr>
          <w:rFonts w:ascii="inherit" w:hAnsi="inherit"/>
          <w:color w:val="212121"/>
          <w:sz w:val="22"/>
          <w:szCs w:val="22"/>
        </w:rPr>
        <w:t>Utiliser</w:t>
      </w:r>
      <w:proofErr w:type="spellEnd"/>
      <w:r>
        <w:rPr>
          <w:rFonts w:ascii="inherit" w:hAnsi="inherit"/>
          <w:color w:val="212121"/>
          <w:sz w:val="22"/>
          <w:szCs w:val="22"/>
        </w:rPr>
        <w:t xml:space="preserve"> le cadre de </w:t>
      </w:r>
      <w:proofErr w:type="spellStart"/>
      <w:r>
        <w:rPr>
          <w:rFonts w:ascii="inherit" w:hAnsi="inherit"/>
          <w:color w:val="212121"/>
          <w:sz w:val="22"/>
          <w:szCs w:val="22"/>
        </w:rPr>
        <w:t>résultats</w:t>
      </w:r>
      <w:proofErr w:type="spellEnd"/>
      <w:r>
        <w:rPr>
          <w:rFonts w:ascii="inherit" w:hAnsi="inherit"/>
          <w:color w:val="212121"/>
          <w:sz w:val="22"/>
          <w:szCs w:val="22"/>
        </w:rPr>
        <w:t xml:space="preserve"> du </w:t>
      </w:r>
      <w:proofErr w:type="spellStart"/>
      <w:r>
        <w:rPr>
          <w:rFonts w:ascii="inherit" w:hAnsi="inherit"/>
          <w:color w:val="212121"/>
          <w:sz w:val="22"/>
          <w:szCs w:val="22"/>
        </w:rPr>
        <w:t>projet</w:t>
      </w:r>
      <w:proofErr w:type="spellEnd"/>
      <w:r>
        <w:rPr>
          <w:rFonts w:ascii="inherit" w:hAnsi="inherit"/>
          <w:color w:val="212121"/>
          <w:sz w:val="22"/>
          <w:szCs w:val="22"/>
        </w:rPr>
        <w:t xml:space="preserve"> </w:t>
      </w:r>
      <w:proofErr w:type="spellStart"/>
      <w:r>
        <w:rPr>
          <w:rFonts w:ascii="inherit" w:hAnsi="inherit"/>
          <w:color w:val="212121"/>
          <w:sz w:val="22"/>
          <w:szCs w:val="22"/>
        </w:rPr>
        <w:t>conformément</w:t>
      </w:r>
      <w:proofErr w:type="spellEnd"/>
      <w:r>
        <w:rPr>
          <w:rFonts w:ascii="inherit" w:hAnsi="inherit"/>
          <w:color w:val="212121"/>
          <w:sz w:val="22"/>
          <w:szCs w:val="22"/>
        </w:rPr>
        <w:t xml:space="preserve"> au document de </w:t>
      </w:r>
      <w:proofErr w:type="spellStart"/>
      <w:r>
        <w:rPr>
          <w:rFonts w:ascii="inherit" w:hAnsi="inherit"/>
          <w:color w:val="212121"/>
          <w:sz w:val="22"/>
          <w:szCs w:val="22"/>
        </w:rPr>
        <w:t>projet</w:t>
      </w:r>
      <w:proofErr w:type="spellEnd"/>
      <w:r>
        <w:rPr>
          <w:rFonts w:ascii="inherit" w:hAnsi="inherit"/>
          <w:color w:val="212121"/>
          <w:sz w:val="22"/>
          <w:szCs w:val="22"/>
        </w:rPr>
        <w:t xml:space="preserve"> </w:t>
      </w:r>
      <w:proofErr w:type="spellStart"/>
      <w:r>
        <w:rPr>
          <w:rFonts w:ascii="inherit" w:hAnsi="inherit"/>
          <w:color w:val="212121"/>
          <w:sz w:val="22"/>
          <w:szCs w:val="22"/>
        </w:rPr>
        <w:t>approuvé</w:t>
      </w:r>
      <w:proofErr w:type="spellEnd"/>
      <w:r>
        <w:rPr>
          <w:rFonts w:ascii="inherit" w:hAnsi="inherit"/>
          <w:color w:val="212121"/>
          <w:sz w:val="22"/>
          <w:szCs w:val="22"/>
        </w:rPr>
        <w:t xml:space="preserve"> </w:t>
      </w:r>
      <w:proofErr w:type="spellStart"/>
      <w:r>
        <w:rPr>
          <w:rFonts w:ascii="inherit" w:hAnsi="inherit"/>
          <w:color w:val="212121"/>
          <w:sz w:val="22"/>
          <w:szCs w:val="22"/>
        </w:rPr>
        <w:t>ou</w:t>
      </w:r>
      <w:proofErr w:type="spellEnd"/>
      <w:r>
        <w:rPr>
          <w:rFonts w:ascii="inherit" w:hAnsi="inherit"/>
          <w:color w:val="212121"/>
          <w:sz w:val="22"/>
          <w:szCs w:val="22"/>
        </w:rPr>
        <w:t xml:space="preserve"> à </w:t>
      </w:r>
      <w:proofErr w:type="spellStart"/>
      <w:r>
        <w:rPr>
          <w:rFonts w:ascii="inherit" w:hAnsi="inherit"/>
          <w:color w:val="212121"/>
          <w:sz w:val="22"/>
          <w:szCs w:val="22"/>
        </w:rPr>
        <w:t>toute</w:t>
      </w:r>
      <w:proofErr w:type="spellEnd"/>
      <w:r>
        <w:rPr>
          <w:rFonts w:ascii="inherit" w:hAnsi="inherit"/>
          <w:color w:val="212121"/>
          <w:sz w:val="22"/>
          <w:szCs w:val="22"/>
        </w:rPr>
        <w:t xml:space="preserve"> modification et </w:t>
      </w:r>
      <w:proofErr w:type="spellStart"/>
      <w:r>
        <w:rPr>
          <w:rFonts w:ascii="inherit" w:hAnsi="inherit"/>
          <w:color w:val="212121"/>
          <w:sz w:val="22"/>
          <w:szCs w:val="22"/>
        </w:rPr>
        <w:t>fournir</w:t>
      </w:r>
      <w:proofErr w:type="spellEnd"/>
      <w:r>
        <w:rPr>
          <w:rFonts w:ascii="inherit" w:hAnsi="inherit"/>
          <w:color w:val="212121"/>
          <w:sz w:val="22"/>
          <w:szCs w:val="22"/>
        </w:rPr>
        <w:t xml:space="preserve"> </w:t>
      </w:r>
      <w:proofErr w:type="spellStart"/>
      <w:r>
        <w:rPr>
          <w:rFonts w:ascii="inherit" w:hAnsi="inherit"/>
          <w:color w:val="212121"/>
          <w:sz w:val="22"/>
          <w:szCs w:val="22"/>
        </w:rPr>
        <w:t>une</w:t>
      </w:r>
      <w:proofErr w:type="spellEnd"/>
      <w:r>
        <w:rPr>
          <w:rFonts w:ascii="inherit" w:hAnsi="inherit"/>
          <w:color w:val="212121"/>
          <w:sz w:val="22"/>
          <w:szCs w:val="22"/>
        </w:rPr>
        <w:t xml:space="preserve"> </w:t>
      </w:r>
      <w:proofErr w:type="spellStart"/>
      <w:r>
        <w:rPr>
          <w:rFonts w:ascii="inherit" w:hAnsi="inherit"/>
          <w:color w:val="212121"/>
          <w:sz w:val="22"/>
          <w:szCs w:val="22"/>
        </w:rPr>
        <w:t>mise</w:t>
      </w:r>
      <w:proofErr w:type="spellEnd"/>
      <w:r>
        <w:rPr>
          <w:rFonts w:ascii="inherit" w:hAnsi="inherit"/>
          <w:color w:val="212121"/>
          <w:sz w:val="22"/>
          <w:szCs w:val="22"/>
        </w:rPr>
        <w:t xml:space="preserve"> à jour sur la </w:t>
      </w:r>
      <w:proofErr w:type="spellStart"/>
      <w:r>
        <w:rPr>
          <w:rFonts w:ascii="inherit" w:hAnsi="inherit"/>
          <w:color w:val="212121"/>
          <w:sz w:val="22"/>
          <w:szCs w:val="22"/>
        </w:rPr>
        <w:t>réalisation</w:t>
      </w:r>
      <w:proofErr w:type="spellEnd"/>
      <w:r>
        <w:rPr>
          <w:rFonts w:ascii="inherit" w:hAnsi="inherit"/>
          <w:color w:val="212121"/>
          <w:sz w:val="22"/>
          <w:szCs w:val="22"/>
        </w:rPr>
        <w:t xml:space="preserve"> des </w:t>
      </w:r>
      <w:proofErr w:type="spellStart"/>
      <w:r>
        <w:rPr>
          <w:rFonts w:ascii="inherit" w:hAnsi="inherit"/>
          <w:color w:val="212121"/>
          <w:sz w:val="22"/>
          <w:szCs w:val="22"/>
        </w:rPr>
        <w:t>indicateurs</w:t>
      </w:r>
      <w:proofErr w:type="spellEnd"/>
      <w:r>
        <w:rPr>
          <w:rFonts w:ascii="inherit" w:hAnsi="inherit"/>
          <w:color w:val="212121"/>
          <w:sz w:val="22"/>
          <w:szCs w:val="22"/>
        </w:rPr>
        <w:t xml:space="preserve"> </w:t>
      </w:r>
      <w:proofErr w:type="spellStart"/>
      <w:r>
        <w:rPr>
          <w:rFonts w:ascii="inherit" w:hAnsi="inherit"/>
          <w:color w:val="212121"/>
          <w:sz w:val="22"/>
          <w:szCs w:val="22"/>
        </w:rPr>
        <w:t>clés</w:t>
      </w:r>
      <w:proofErr w:type="spellEnd"/>
      <w:r>
        <w:rPr>
          <w:rFonts w:ascii="inherit" w:hAnsi="inherit"/>
          <w:color w:val="212121"/>
          <w:sz w:val="22"/>
          <w:szCs w:val="22"/>
        </w:rPr>
        <w:t xml:space="preserve"> au </w:t>
      </w:r>
      <w:proofErr w:type="spellStart"/>
      <w:r>
        <w:rPr>
          <w:rFonts w:ascii="inherit" w:hAnsi="inherit"/>
          <w:color w:val="212121"/>
          <w:sz w:val="22"/>
          <w:szCs w:val="22"/>
        </w:rPr>
        <w:t>niveau</w:t>
      </w:r>
      <w:proofErr w:type="spellEnd"/>
      <w:r>
        <w:rPr>
          <w:rFonts w:ascii="inherit" w:hAnsi="inherit"/>
          <w:color w:val="212121"/>
          <w:sz w:val="22"/>
          <w:szCs w:val="22"/>
        </w:rPr>
        <w:t xml:space="preserve"> des </w:t>
      </w:r>
      <w:proofErr w:type="spellStart"/>
      <w:r>
        <w:rPr>
          <w:rFonts w:ascii="inherit" w:hAnsi="inherit"/>
          <w:color w:val="212121"/>
          <w:sz w:val="22"/>
          <w:szCs w:val="22"/>
        </w:rPr>
        <w:t>résultats</w:t>
      </w:r>
      <w:proofErr w:type="spellEnd"/>
      <w:r>
        <w:rPr>
          <w:rFonts w:ascii="inherit" w:hAnsi="inherit"/>
          <w:color w:val="212121"/>
          <w:sz w:val="22"/>
          <w:szCs w:val="22"/>
        </w:rPr>
        <w:t xml:space="preserve"> et des </w:t>
      </w:r>
      <w:proofErr w:type="spellStart"/>
      <w:r>
        <w:rPr>
          <w:rFonts w:ascii="inherit" w:hAnsi="inherit"/>
          <w:color w:val="212121"/>
          <w:sz w:val="22"/>
          <w:szCs w:val="22"/>
        </w:rPr>
        <w:t>produits</w:t>
      </w:r>
      <w:proofErr w:type="spellEnd"/>
      <w:r>
        <w:rPr>
          <w:rFonts w:ascii="inherit" w:hAnsi="inherit"/>
          <w:color w:val="212121"/>
          <w:sz w:val="22"/>
          <w:szCs w:val="22"/>
        </w:rPr>
        <w:t xml:space="preserve"> </w:t>
      </w:r>
      <w:proofErr w:type="spellStart"/>
      <w:r>
        <w:rPr>
          <w:rFonts w:ascii="inherit" w:hAnsi="inherit"/>
          <w:color w:val="212121"/>
          <w:sz w:val="22"/>
          <w:szCs w:val="22"/>
        </w:rPr>
        <w:t>dans</w:t>
      </w:r>
      <w:proofErr w:type="spellEnd"/>
      <w:r>
        <w:rPr>
          <w:rFonts w:ascii="inherit" w:hAnsi="inherit"/>
          <w:color w:val="212121"/>
          <w:sz w:val="22"/>
          <w:szCs w:val="22"/>
        </w:rPr>
        <w:t xml:space="preserve"> le tableau ci-</w:t>
      </w:r>
      <w:proofErr w:type="spellStart"/>
      <w:r>
        <w:rPr>
          <w:rFonts w:ascii="inherit" w:hAnsi="inherit"/>
          <w:color w:val="212121"/>
          <w:sz w:val="22"/>
          <w:szCs w:val="22"/>
        </w:rPr>
        <w:t>dessous</w:t>
      </w:r>
      <w:proofErr w:type="spellEnd"/>
      <w:r>
        <w:rPr>
          <w:rFonts w:ascii="inherit" w:hAnsi="inherit"/>
          <w:color w:val="212121"/>
          <w:sz w:val="22"/>
          <w:szCs w:val="22"/>
        </w:rPr>
        <w:t xml:space="preserve">. </w:t>
      </w:r>
      <w:proofErr w:type="spellStart"/>
      <w:r>
        <w:rPr>
          <w:rFonts w:ascii="inherit" w:hAnsi="inherit"/>
          <w:color w:val="212121"/>
          <w:sz w:val="22"/>
          <w:szCs w:val="22"/>
        </w:rPr>
        <w:t>Veuillez</w:t>
      </w:r>
      <w:proofErr w:type="spellEnd"/>
      <w:r>
        <w:rPr>
          <w:rFonts w:ascii="inherit" w:hAnsi="inherit"/>
          <w:color w:val="212121"/>
          <w:sz w:val="22"/>
          <w:szCs w:val="22"/>
        </w:rPr>
        <w:t xml:space="preserve"> </w:t>
      </w:r>
      <w:proofErr w:type="spellStart"/>
      <w:r>
        <w:rPr>
          <w:rFonts w:ascii="inherit" w:hAnsi="inherit"/>
          <w:color w:val="212121"/>
          <w:sz w:val="22"/>
          <w:szCs w:val="22"/>
        </w:rPr>
        <w:t>sélectionnez</w:t>
      </w:r>
      <w:proofErr w:type="spellEnd"/>
      <w:r>
        <w:rPr>
          <w:rFonts w:ascii="inherit" w:hAnsi="inherit"/>
          <w:color w:val="212121"/>
          <w:sz w:val="22"/>
          <w:szCs w:val="22"/>
        </w:rPr>
        <w:t xml:space="preserve"> les </w:t>
      </w:r>
      <w:proofErr w:type="spellStart"/>
      <w:r>
        <w:rPr>
          <w:rFonts w:ascii="inherit" w:hAnsi="inherit"/>
          <w:color w:val="212121"/>
          <w:sz w:val="22"/>
          <w:szCs w:val="22"/>
        </w:rPr>
        <w:t>produits</w:t>
      </w:r>
      <w:proofErr w:type="spellEnd"/>
      <w:r>
        <w:rPr>
          <w:rFonts w:ascii="inherit" w:hAnsi="inherit"/>
          <w:color w:val="212121"/>
          <w:sz w:val="22"/>
          <w:szCs w:val="22"/>
        </w:rPr>
        <w:t xml:space="preserve"> et les </w:t>
      </w:r>
      <w:proofErr w:type="spellStart"/>
      <w:r>
        <w:rPr>
          <w:rFonts w:ascii="inherit" w:hAnsi="inherit"/>
          <w:color w:val="212121"/>
          <w:sz w:val="22"/>
          <w:szCs w:val="22"/>
        </w:rPr>
        <w:t>indicateurs</w:t>
      </w:r>
      <w:proofErr w:type="spellEnd"/>
      <w:r>
        <w:rPr>
          <w:rFonts w:ascii="inherit" w:hAnsi="inherit"/>
          <w:color w:val="212121"/>
          <w:sz w:val="22"/>
          <w:szCs w:val="22"/>
        </w:rPr>
        <w:t xml:space="preserve"> les plus </w:t>
      </w:r>
      <w:proofErr w:type="spellStart"/>
      <w:r>
        <w:rPr>
          <w:rFonts w:ascii="inherit" w:hAnsi="inherit"/>
          <w:color w:val="212121"/>
          <w:sz w:val="22"/>
          <w:szCs w:val="22"/>
        </w:rPr>
        <w:t>pertinents</w:t>
      </w:r>
      <w:proofErr w:type="spellEnd"/>
      <w:r>
        <w:rPr>
          <w:rFonts w:ascii="inherit" w:hAnsi="inherit"/>
          <w:color w:val="212121"/>
          <w:sz w:val="22"/>
          <w:szCs w:val="22"/>
        </w:rPr>
        <w:t xml:space="preserve"> avec les </w:t>
      </w:r>
      <w:proofErr w:type="spellStart"/>
      <w:r>
        <w:rPr>
          <w:rFonts w:ascii="inherit" w:hAnsi="inherit"/>
          <w:color w:val="212121"/>
          <w:sz w:val="22"/>
          <w:szCs w:val="22"/>
        </w:rPr>
        <w:t>progrès</w:t>
      </w:r>
      <w:proofErr w:type="spellEnd"/>
      <w:r>
        <w:rPr>
          <w:rFonts w:ascii="inherit" w:hAnsi="inherit"/>
          <w:color w:val="212121"/>
          <w:sz w:val="22"/>
          <w:szCs w:val="22"/>
        </w:rPr>
        <w:t xml:space="preserve"> les plus </w:t>
      </w:r>
      <w:proofErr w:type="spellStart"/>
      <w:r>
        <w:rPr>
          <w:rFonts w:ascii="inherit" w:hAnsi="inherit"/>
          <w:color w:val="212121"/>
          <w:sz w:val="22"/>
          <w:szCs w:val="22"/>
        </w:rPr>
        <w:t>pertinents</w:t>
      </w:r>
      <w:proofErr w:type="spellEnd"/>
      <w:r>
        <w:rPr>
          <w:rFonts w:ascii="inherit" w:hAnsi="inherit"/>
          <w:color w:val="212121"/>
          <w:sz w:val="22"/>
          <w:szCs w:val="22"/>
        </w:rPr>
        <w:t xml:space="preserve"> à </w:t>
      </w:r>
      <w:proofErr w:type="spellStart"/>
      <w:r>
        <w:rPr>
          <w:rFonts w:ascii="inherit" w:hAnsi="inherit"/>
          <w:color w:val="212121"/>
          <w:sz w:val="22"/>
          <w:szCs w:val="22"/>
        </w:rPr>
        <w:t>mettre</w:t>
      </w:r>
      <w:proofErr w:type="spellEnd"/>
      <w:r>
        <w:rPr>
          <w:rFonts w:ascii="inherit" w:hAnsi="inherit"/>
          <w:color w:val="212121"/>
          <w:sz w:val="22"/>
          <w:szCs w:val="22"/>
        </w:rPr>
        <w:t xml:space="preserve"> </w:t>
      </w:r>
      <w:proofErr w:type="spellStart"/>
      <w:r>
        <w:rPr>
          <w:rFonts w:ascii="inherit" w:hAnsi="inherit"/>
          <w:color w:val="212121"/>
          <w:sz w:val="22"/>
          <w:szCs w:val="22"/>
        </w:rPr>
        <w:t>en</w:t>
      </w:r>
      <w:proofErr w:type="spellEnd"/>
      <w:r>
        <w:rPr>
          <w:rFonts w:ascii="inherit" w:hAnsi="inherit"/>
          <w:color w:val="212121"/>
          <w:sz w:val="22"/>
          <w:szCs w:val="22"/>
        </w:rPr>
        <w:t xml:space="preserve"> </w:t>
      </w:r>
      <w:proofErr w:type="spellStart"/>
      <w:r>
        <w:rPr>
          <w:rFonts w:ascii="inherit" w:hAnsi="inherit"/>
          <w:color w:val="212121"/>
          <w:sz w:val="22"/>
          <w:szCs w:val="22"/>
        </w:rPr>
        <w:t>évidence</w:t>
      </w:r>
      <w:proofErr w:type="spellEnd"/>
      <w:r>
        <w:rPr>
          <w:rFonts w:ascii="inherit" w:hAnsi="inherit"/>
          <w:color w:val="212121"/>
          <w:sz w:val="22"/>
          <w:szCs w:val="22"/>
        </w:rPr>
        <w:t xml:space="preserve">. </w:t>
      </w:r>
      <w:proofErr w:type="spellStart"/>
      <w:r>
        <w:rPr>
          <w:rFonts w:ascii="inherit" w:hAnsi="inherit"/>
          <w:color w:val="212121"/>
          <w:sz w:val="22"/>
          <w:szCs w:val="22"/>
        </w:rPr>
        <w:t>S'il</w:t>
      </w:r>
      <w:proofErr w:type="spellEnd"/>
      <w:r>
        <w:rPr>
          <w:rFonts w:ascii="inherit" w:hAnsi="inherit"/>
          <w:color w:val="212121"/>
          <w:sz w:val="22"/>
          <w:szCs w:val="22"/>
        </w:rPr>
        <w:t xml:space="preserve"> </w:t>
      </w:r>
      <w:proofErr w:type="spellStart"/>
      <w:r>
        <w:rPr>
          <w:rFonts w:ascii="inherit" w:hAnsi="inherit"/>
          <w:color w:val="212121"/>
          <w:sz w:val="22"/>
          <w:szCs w:val="22"/>
        </w:rPr>
        <w:t>n'a</w:t>
      </w:r>
      <w:proofErr w:type="spellEnd"/>
      <w:r>
        <w:rPr>
          <w:rFonts w:ascii="inherit" w:hAnsi="inherit"/>
          <w:color w:val="212121"/>
          <w:sz w:val="22"/>
          <w:szCs w:val="22"/>
        </w:rPr>
        <w:t xml:space="preserve"> pas </w:t>
      </w:r>
      <w:proofErr w:type="spellStart"/>
      <w:r>
        <w:rPr>
          <w:rFonts w:ascii="inherit" w:hAnsi="inherit"/>
          <w:color w:val="212121"/>
          <w:sz w:val="22"/>
          <w:szCs w:val="22"/>
        </w:rPr>
        <w:t>été</w:t>
      </w:r>
      <w:proofErr w:type="spellEnd"/>
      <w:r>
        <w:rPr>
          <w:rFonts w:ascii="inherit" w:hAnsi="inherit"/>
          <w:color w:val="212121"/>
          <w:sz w:val="22"/>
          <w:szCs w:val="22"/>
        </w:rPr>
        <w:t xml:space="preserve"> possible de </w:t>
      </w:r>
      <w:proofErr w:type="spellStart"/>
      <w:r>
        <w:rPr>
          <w:rFonts w:ascii="inherit" w:hAnsi="inherit"/>
          <w:color w:val="212121"/>
          <w:sz w:val="22"/>
          <w:szCs w:val="22"/>
        </w:rPr>
        <w:t>collecter</w:t>
      </w:r>
      <w:proofErr w:type="spellEnd"/>
      <w:r>
        <w:rPr>
          <w:rFonts w:ascii="inherit" w:hAnsi="inherit"/>
          <w:color w:val="212121"/>
          <w:sz w:val="22"/>
          <w:szCs w:val="22"/>
        </w:rPr>
        <w:t xml:space="preserve"> des </w:t>
      </w:r>
      <w:proofErr w:type="spellStart"/>
      <w:r>
        <w:rPr>
          <w:rFonts w:ascii="inherit" w:hAnsi="inherit"/>
          <w:color w:val="212121"/>
          <w:sz w:val="22"/>
          <w:szCs w:val="22"/>
        </w:rPr>
        <w:t>données</w:t>
      </w:r>
      <w:proofErr w:type="spellEnd"/>
      <w:r>
        <w:rPr>
          <w:rFonts w:ascii="inherit" w:hAnsi="inherit"/>
          <w:color w:val="212121"/>
          <w:sz w:val="22"/>
          <w:szCs w:val="22"/>
        </w:rPr>
        <w:t xml:space="preserve"> sur les </w:t>
      </w:r>
      <w:proofErr w:type="spellStart"/>
      <w:r>
        <w:rPr>
          <w:rFonts w:ascii="inherit" w:hAnsi="inherit"/>
          <w:color w:val="212121"/>
          <w:sz w:val="22"/>
          <w:szCs w:val="22"/>
        </w:rPr>
        <w:t>indicateurs</w:t>
      </w:r>
      <w:proofErr w:type="spellEnd"/>
      <w:r>
        <w:rPr>
          <w:rFonts w:ascii="inherit" w:hAnsi="inherit"/>
          <w:color w:val="212121"/>
          <w:sz w:val="22"/>
          <w:szCs w:val="22"/>
        </w:rPr>
        <w:t xml:space="preserve"> </w:t>
      </w:r>
      <w:proofErr w:type="spellStart"/>
      <w:r>
        <w:rPr>
          <w:rFonts w:ascii="inherit" w:hAnsi="inherit"/>
          <w:color w:val="212121"/>
          <w:sz w:val="22"/>
          <w:szCs w:val="22"/>
        </w:rPr>
        <w:t>particuliers</w:t>
      </w:r>
      <w:proofErr w:type="spellEnd"/>
      <w:r>
        <w:rPr>
          <w:rFonts w:ascii="inherit" w:hAnsi="inherit"/>
          <w:color w:val="212121"/>
          <w:sz w:val="22"/>
          <w:szCs w:val="22"/>
        </w:rPr>
        <w:t xml:space="preserve">, </w:t>
      </w:r>
      <w:proofErr w:type="spellStart"/>
      <w:r>
        <w:rPr>
          <w:rFonts w:ascii="inherit" w:hAnsi="inherit"/>
          <w:color w:val="212121"/>
          <w:sz w:val="22"/>
          <w:szCs w:val="22"/>
        </w:rPr>
        <w:t>indiquez</w:t>
      </w:r>
      <w:proofErr w:type="spellEnd"/>
      <w:r>
        <w:rPr>
          <w:rFonts w:ascii="inherit" w:hAnsi="inherit"/>
          <w:color w:val="212121"/>
          <w:sz w:val="22"/>
          <w:szCs w:val="22"/>
        </w:rPr>
        <w:t xml:space="preserve">-le et </w:t>
      </w:r>
      <w:proofErr w:type="spellStart"/>
      <w:r>
        <w:rPr>
          <w:rFonts w:ascii="inherit" w:hAnsi="inherit"/>
          <w:color w:val="212121"/>
          <w:sz w:val="22"/>
          <w:szCs w:val="22"/>
        </w:rPr>
        <w:t>donnez</w:t>
      </w:r>
      <w:proofErr w:type="spellEnd"/>
      <w:r>
        <w:rPr>
          <w:rFonts w:ascii="inherit" w:hAnsi="inherit"/>
          <w:color w:val="212121"/>
          <w:sz w:val="22"/>
          <w:szCs w:val="22"/>
        </w:rPr>
        <w:t xml:space="preserve"> des explications. </w:t>
      </w:r>
      <w:proofErr w:type="spellStart"/>
      <w:r>
        <w:rPr>
          <w:rFonts w:ascii="inherit" w:hAnsi="inherit"/>
          <w:color w:val="212121"/>
          <w:sz w:val="22"/>
          <w:szCs w:val="22"/>
        </w:rPr>
        <w:t>Fournir</w:t>
      </w:r>
      <w:proofErr w:type="spellEnd"/>
      <w:r>
        <w:rPr>
          <w:rFonts w:ascii="inherit" w:hAnsi="inherit"/>
          <w:color w:val="212121"/>
          <w:sz w:val="22"/>
          <w:szCs w:val="22"/>
        </w:rPr>
        <w:t xml:space="preserve"> des </w:t>
      </w:r>
      <w:proofErr w:type="spellStart"/>
      <w:r>
        <w:rPr>
          <w:rFonts w:ascii="inherit" w:hAnsi="inherit"/>
          <w:color w:val="212121"/>
          <w:sz w:val="22"/>
          <w:szCs w:val="22"/>
        </w:rPr>
        <w:t>données</w:t>
      </w:r>
      <w:proofErr w:type="spellEnd"/>
      <w:r>
        <w:rPr>
          <w:rFonts w:ascii="inherit" w:hAnsi="inherit"/>
          <w:color w:val="212121"/>
          <w:sz w:val="22"/>
          <w:szCs w:val="22"/>
        </w:rPr>
        <w:t xml:space="preserve"> </w:t>
      </w:r>
      <w:proofErr w:type="spellStart"/>
      <w:r>
        <w:rPr>
          <w:rFonts w:ascii="inherit" w:hAnsi="inherit"/>
          <w:color w:val="212121"/>
          <w:sz w:val="22"/>
          <w:szCs w:val="22"/>
        </w:rPr>
        <w:t>désagrégées</w:t>
      </w:r>
      <w:proofErr w:type="spellEnd"/>
      <w:r>
        <w:rPr>
          <w:rFonts w:ascii="inherit" w:hAnsi="inherit"/>
          <w:color w:val="212121"/>
          <w:sz w:val="22"/>
          <w:szCs w:val="22"/>
        </w:rPr>
        <w:t xml:space="preserve"> par </w:t>
      </w:r>
      <w:proofErr w:type="spellStart"/>
      <w:r>
        <w:rPr>
          <w:rFonts w:ascii="inherit" w:hAnsi="inherit"/>
          <w:color w:val="212121"/>
          <w:sz w:val="22"/>
          <w:szCs w:val="22"/>
        </w:rPr>
        <w:t>sexe</w:t>
      </w:r>
      <w:proofErr w:type="spellEnd"/>
      <w:r>
        <w:rPr>
          <w:rFonts w:ascii="inherit" w:hAnsi="inherit"/>
          <w:color w:val="212121"/>
          <w:sz w:val="22"/>
          <w:szCs w:val="22"/>
        </w:rPr>
        <w:t xml:space="preserve"> et par </w:t>
      </w:r>
      <w:proofErr w:type="spellStart"/>
      <w:r>
        <w:rPr>
          <w:rFonts w:ascii="inherit" w:hAnsi="inherit"/>
          <w:color w:val="212121"/>
          <w:sz w:val="22"/>
          <w:szCs w:val="22"/>
        </w:rPr>
        <w:t>âge</w:t>
      </w:r>
      <w:proofErr w:type="spellEnd"/>
      <w:r>
        <w:rPr>
          <w:rFonts w:ascii="inherit" w:hAnsi="inherit"/>
          <w:color w:val="212121"/>
          <w:sz w:val="22"/>
          <w:szCs w:val="22"/>
        </w:rPr>
        <w:t xml:space="preserve">. (300 </w:t>
      </w:r>
      <w:proofErr w:type="spellStart"/>
      <w:r>
        <w:rPr>
          <w:rFonts w:ascii="inherit" w:hAnsi="inherit"/>
          <w:color w:val="212121"/>
          <w:sz w:val="22"/>
          <w:szCs w:val="22"/>
        </w:rPr>
        <w:t>caractères</w:t>
      </w:r>
      <w:proofErr w:type="spellEnd"/>
      <w:r>
        <w:rPr>
          <w:rFonts w:ascii="inherit" w:hAnsi="inherit"/>
          <w:color w:val="212121"/>
          <w:sz w:val="22"/>
          <w:szCs w:val="22"/>
        </w:rPr>
        <w:t xml:space="preserve"> maximum par entrée)</w:t>
      </w:r>
    </w:p>
    <w:p w14:paraId="3901DE15" w14:textId="77777777" w:rsidR="00CD7C1E" w:rsidRDefault="00CD7C1E" w:rsidP="00675507">
      <w:pPr>
        <w:outlineLvl w:val="0"/>
        <w:rPr>
          <w:sz w:val="22"/>
          <w:szCs w:val="22"/>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CD7C1E" w14:paraId="55AC7DE0" w14:textId="77777777" w:rsidTr="00826923">
        <w:trPr>
          <w:tblHeader/>
        </w:trPr>
        <w:tc>
          <w:tcPr>
            <w:tcW w:w="1530" w:type="dxa"/>
          </w:tcPr>
          <w:p w14:paraId="17B19ECD" w14:textId="77777777" w:rsidR="00CD7C1E" w:rsidRDefault="00CD7C1E" w:rsidP="003B4F6E">
            <w:pPr>
              <w:jc w:val="center"/>
              <w:rPr>
                <w:rFonts w:cs="Tahoma"/>
                <w:b/>
                <w:szCs w:val="20"/>
              </w:rPr>
            </w:pPr>
          </w:p>
        </w:tc>
        <w:tc>
          <w:tcPr>
            <w:tcW w:w="2070" w:type="dxa"/>
            <w:shd w:val="clear" w:color="auto" w:fill="EEECE1"/>
          </w:tcPr>
          <w:p w14:paraId="1425E9C7" w14:textId="77777777" w:rsidR="00CD7C1E" w:rsidRDefault="00826923" w:rsidP="003B4F6E">
            <w:pPr>
              <w:jc w:val="center"/>
              <w:rPr>
                <w:rFonts w:cs="Tahoma"/>
                <w:b/>
                <w:szCs w:val="20"/>
              </w:rPr>
            </w:pPr>
            <w:proofErr w:type="spellStart"/>
            <w:r>
              <w:rPr>
                <w:rFonts w:cs="Tahoma"/>
                <w:b/>
                <w:szCs w:val="20"/>
              </w:rPr>
              <w:t>Indicateurs</w:t>
            </w:r>
            <w:proofErr w:type="spellEnd"/>
          </w:p>
        </w:tc>
        <w:tc>
          <w:tcPr>
            <w:tcW w:w="1530" w:type="dxa"/>
            <w:shd w:val="clear" w:color="auto" w:fill="EEECE1"/>
          </w:tcPr>
          <w:p w14:paraId="0D863FD4" w14:textId="77777777" w:rsidR="00CD7C1E" w:rsidRDefault="00826923" w:rsidP="003B4F6E">
            <w:pPr>
              <w:jc w:val="center"/>
              <w:rPr>
                <w:rFonts w:cs="Tahoma"/>
                <w:b/>
                <w:szCs w:val="20"/>
              </w:rPr>
            </w:pPr>
            <w:r>
              <w:rPr>
                <w:rFonts w:cs="Tahoma"/>
                <w:b/>
                <w:szCs w:val="20"/>
              </w:rPr>
              <w:t xml:space="preserve">Base de </w:t>
            </w:r>
            <w:proofErr w:type="spellStart"/>
            <w:r>
              <w:rPr>
                <w:rFonts w:cs="Tahoma"/>
                <w:b/>
                <w:szCs w:val="20"/>
              </w:rPr>
              <w:t>donnée</w:t>
            </w:r>
            <w:proofErr w:type="spellEnd"/>
          </w:p>
        </w:tc>
        <w:tc>
          <w:tcPr>
            <w:tcW w:w="1620" w:type="dxa"/>
            <w:shd w:val="clear" w:color="auto" w:fill="EEECE1"/>
          </w:tcPr>
          <w:p w14:paraId="724B54E5" w14:textId="77777777" w:rsidR="00CD7C1E" w:rsidRDefault="00826923" w:rsidP="003B4F6E">
            <w:pPr>
              <w:jc w:val="center"/>
              <w:rPr>
                <w:rFonts w:cs="Tahoma"/>
                <w:b/>
                <w:szCs w:val="20"/>
              </w:rPr>
            </w:pPr>
            <w:proofErr w:type="spellStart"/>
            <w:r>
              <w:rPr>
                <w:rFonts w:cs="Tahoma"/>
                <w:b/>
                <w:szCs w:val="20"/>
              </w:rPr>
              <w:t>Cible</w:t>
            </w:r>
            <w:proofErr w:type="spellEnd"/>
            <w:r>
              <w:rPr>
                <w:rFonts w:cs="Tahoma"/>
                <w:b/>
                <w:szCs w:val="20"/>
              </w:rPr>
              <w:t xml:space="preserve"> de fin de </w:t>
            </w:r>
            <w:proofErr w:type="spellStart"/>
            <w:r>
              <w:rPr>
                <w:rFonts w:cs="Tahoma"/>
                <w:b/>
                <w:szCs w:val="20"/>
              </w:rPr>
              <w:t>projet</w:t>
            </w:r>
            <w:proofErr w:type="spellEnd"/>
          </w:p>
        </w:tc>
        <w:tc>
          <w:tcPr>
            <w:tcW w:w="2070" w:type="dxa"/>
          </w:tcPr>
          <w:p w14:paraId="4F04CDD3" w14:textId="77777777" w:rsidR="00CD7C1E" w:rsidRDefault="00826923" w:rsidP="003B4F6E">
            <w:pPr>
              <w:jc w:val="center"/>
              <w:rPr>
                <w:rFonts w:cs="Tahoma"/>
                <w:b/>
                <w:szCs w:val="20"/>
              </w:rPr>
            </w:pPr>
            <w:proofErr w:type="spellStart"/>
            <w:r>
              <w:rPr>
                <w:rFonts w:cs="Tahoma"/>
                <w:b/>
                <w:szCs w:val="20"/>
              </w:rPr>
              <w:t>Etapes</w:t>
            </w:r>
            <w:proofErr w:type="spellEnd"/>
            <w:r>
              <w:rPr>
                <w:rFonts w:cs="Tahoma"/>
                <w:b/>
                <w:szCs w:val="20"/>
              </w:rPr>
              <w:t xml:space="preserve"> </w:t>
            </w:r>
            <w:proofErr w:type="spellStart"/>
            <w:r>
              <w:rPr>
                <w:rFonts w:cs="Tahoma"/>
                <w:b/>
                <w:szCs w:val="20"/>
              </w:rPr>
              <w:t>d'indicateur</w:t>
            </w:r>
            <w:proofErr w:type="spellEnd"/>
            <w:r>
              <w:rPr>
                <w:rFonts w:cs="Tahoma"/>
                <w:b/>
                <w:szCs w:val="20"/>
              </w:rPr>
              <w:t>/ milestone</w:t>
            </w:r>
          </w:p>
        </w:tc>
        <w:tc>
          <w:tcPr>
            <w:tcW w:w="2070" w:type="dxa"/>
          </w:tcPr>
          <w:p w14:paraId="06590294" w14:textId="77777777" w:rsidR="00CD7C1E" w:rsidRDefault="00826923" w:rsidP="003B4F6E">
            <w:pPr>
              <w:jc w:val="center"/>
              <w:rPr>
                <w:rFonts w:cs="Tahoma"/>
                <w:b/>
                <w:szCs w:val="20"/>
              </w:rPr>
            </w:pPr>
            <w:proofErr w:type="spellStart"/>
            <w:r>
              <w:rPr>
                <w:rFonts w:cs="Tahoma"/>
                <w:b/>
                <w:szCs w:val="20"/>
              </w:rPr>
              <w:t>Progrès</w:t>
            </w:r>
            <w:proofErr w:type="spellEnd"/>
            <w:r>
              <w:rPr>
                <w:rFonts w:cs="Tahoma"/>
                <w:b/>
                <w:szCs w:val="20"/>
              </w:rPr>
              <w:t xml:space="preserve"> </w:t>
            </w:r>
            <w:proofErr w:type="spellStart"/>
            <w:r>
              <w:rPr>
                <w:rFonts w:cs="Tahoma"/>
                <w:b/>
                <w:szCs w:val="20"/>
              </w:rPr>
              <w:t>actuel</w:t>
            </w:r>
            <w:proofErr w:type="spellEnd"/>
            <w:r>
              <w:rPr>
                <w:rFonts w:cs="Tahoma"/>
                <w:b/>
                <w:szCs w:val="20"/>
              </w:rPr>
              <w:t xml:space="preserve"> de </w:t>
            </w:r>
            <w:proofErr w:type="spellStart"/>
            <w:r>
              <w:rPr>
                <w:rFonts w:cs="Tahoma"/>
                <w:b/>
                <w:szCs w:val="20"/>
              </w:rPr>
              <w:t>l'indicateur</w:t>
            </w:r>
            <w:proofErr w:type="spellEnd"/>
          </w:p>
        </w:tc>
        <w:tc>
          <w:tcPr>
            <w:tcW w:w="4140" w:type="dxa"/>
          </w:tcPr>
          <w:p w14:paraId="1FC4A2F6" w14:textId="77777777" w:rsidR="00CD7C1E" w:rsidRDefault="00826923" w:rsidP="003B4F6E">
            <w:pPr>
              <w:jc w:val="center"/>
              <w:rPr>
                <w:rFonts w:cs="Tahoma"/>
                <w:b/>
                <w:szCs w:val="20"/>
              </w:rPr>
            </w:pPr>
            <w:r>
              <w:rPr>
                <w:rFonts w:cs="Tahoma"/>
                <w:b/>
                <w:szCs w:val="20"/>
              </w:rPr>
              <w:t xml:space="preserve">Raisons pour les retards </w:t>
            </w:r>
            <w:proofErr w:type="spellStart"/>
            <w:r>
              <w:rPr>
                <w:rFonts w:cs="Tahoma"/>
                <w:b/>
                <w:szCs w:val="20"/>
              </w:rPr>
              <w:t>ou</w:t>
            </w:r>
            <w:proofErr w:type="spellEnd"/>
            <w:r>
              <w:rPr>
                <w:rFonts w:cs="Tahoma"/>
                <w:b/>
                <w:szCs w:val="20"/>
              </w:rPr>
              <w:t xml:space="preserve"> </w:t>
            </w:r>
            <w:proofErr w:type="spellStart"/>
            <w:r>
              <w:rPr>
                <w:rFonts w:cs="Tahoma"/>
                <w:b/>
                <w:szCs w:val="20"/>
              </w:rPr>
              <w:t>changements</w:t>
            </w:r>
            <w:proofErr w:type="spellEnd"/>
          </w:p>
        </w:tc>
      </w:tr>
      <w:tr w:rsidR="00CD7C1E" w14:paraId="66F874FD" w14:textId="77777777" w:rsidTr="00826923">
        <w:trPr>
          <w:trHeight w:val="548"/>
        </w:trPr>
        <w:tc>
          <w:tcPr>
            <w:tcW w:w="1530" w:type="dxa"/>
            <w:vMerge w:val="restart"/>
          </w:tcPr>
          <w:p w14:paraId="5565D14A" w14:textId="77777777" w:rsidR="00CD7C1E" w:rsidRDefault="00826923" w:rsidP="00826923">
            <w:pPr>
              <w:rPr>
                <w:rFonts w:cs="Tahoma"/>
                <w:b/>
                <w:szCs w:val="20"/>
              </w:rPr>
            </w:pPr>
            <w:proofErr w:type="spellStart"/>
            <w:r>
              <w:rPr>
                <w:rFonts w:cs="Tahoma"/>
                <w:b/>
                <w:szCs w:val="20"/>
              </w:rPr>
              <w:t>Résultat</w:t>
            </w:r>
            <w:proofErr w:type="spellEnd"/>
            <w:r>
              <w:rPr>
                <w:rFonts w:cs="Tahoma"/>
                <w:b/>
                <w:szCs w:val="20"/>
              </w:rPr>
              <w:t xml:space="preserve"> 1</w:t>
            </w:r>
          </w:p>
          <w:p w14:paraId="3E1AF8B2" w14:textId="27FD2935" w:rsidR="00CD7C1E"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institutions nationales en charge du Post DDR, du désarmement communautaire et de la RSS mettent en œuvre des actions conjointes pour une gouvernance plus cohérente et efficiente garantissant </w:t>
            </w:r>
            <w:r>
              <w:lastRenderedPageBreak/>
              <w:t>la sécurité des populations avec une participation renforcée des organisations de la société civile</w:t>
            </w:r>
            <w:r>
              <w:br/>
            </w:r>
            <w:r>
              <w:br/>
            </w:r>
            <w:r>
              <w:br/>
            </w:r>
            <w:r>
              <w:rPr>
                <w:b/>
                <w:sz w:val="22"/>
                <w:szCs w:val="22"/>
              </w:rPr>
              <w:t> </w:t>
            </w:r>
            <w:r>
              <w:rPr>
                <w:b/>
                <w:sz w:val="22"/>
                <w:szCs w:val="22"/>
              </w:rPr>
              <w:fldChar w:fldCharType="end"/>
            </w:r>
          </w:p>
        </w:tc>
        <w:tc>
          <w:tcPr>
            <w:tcW w:w="2070" w:type="dxa"/>
            <w:shd w:val="clear" w:color="auto" w:fill="EEECE1"/>
          </w:tcPr>
          <w:p w14:paraId="2BC3A553" w14:textId="77777777" w:rsidR="00CD7C1E" w:rsidRDefault="00826923" w:rsidP="00826923">
            <w:pPr>
              <w:jc w:val="both"/>
              <w:rPr>
                <w:rFonts w:cs="Tahoma"/>
                <w:szCs w:val="20"/>
              </w:rPr>
            </w:pPr>
            <w:proofErr w:type="spellStart"/>
            <w:r>
              <w:rPr>
                <w:rFonts w:cs="Tahoma"/>
                <w:szCs w:val="20"/>
              </w:rPr>
              <w:lastRenderedPageBreak/>
              <w:t>Indicateur</w:t>
            </w:r>
            <w:proofErr w:type="spellEnd"/>
            <w:r>
              <w:rPr>
                <w:rFonts w:cs="Tahoma"/>
                <w:szCs w:val="20"/>
              </w:rPr>
              <w:t xml:space="preserve"> 1.1</w:t>
            </w:r>
          </w:p>
          <w:p w14:paraId="0BAA20C5" w14:textId="207838FB" w:rsidR="00CD7C1E"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Baisse de l’indice de sécurité</w:t>
            </w:r>
            <w:r>
              <w:br/>
            </w:r>
            <w:r>
              <w:rPr>
                <w:b/>
                <w:sz w:val="22"/>
                <w:szCs w:val="22"/>
              </w:rPr>
              <w:t> </w:t>
            </w:r>
            <w:r>
              <w:rPr>
                <w:b/>
                <w:sz w:val="22"/>
                <w:szCs w:val="22"/>
              </w:rPr>
              <w:fldChar w:fldCharType="end"/>
            </w:r>
          </w:p>
        </w:tc>
        <w:tc>
          <w:tcPr>
            <w:tcW w:w="1530" w:type="dxa"/>
            <w:shd w:val="clear" w:color="auto" w:fill="EEECE1"/>
          </w:tcPr>
          <w:p w14:paraId="18B7E136" w14:textId="1A58617F" w:rsidR="00CD7C1E" w:rsidRDefault="00826923"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Niveau de reference : 1.2</w:t>
            </w:r>
            <w:r>
              <w:rPr>
                <w:b/>
                <w:sz w:val="22"/>
                <w:szCs w:val="22"/>
              </w:rPr>
              <w:t> </w:t>
            </w:r>
            <w:r>
              <w:rPr>
                <w:b/>
                <w:sz w:val="22"/>
                <w:szCs w:val="22"/>
              </w:rPr>
              <w:fldChar w:fldCharType="end"/>
            </w:r>
          </w:p>
        </w:tc>
        <w:tc>
          <w:tcPr>
            <w:tcW w:w="1620" w:type="dxa"/>
            <w:shd w:val="clear" w:color="auto" w:fill="EEECE1"/>
          </w:tcPr>
          <w:p w14:paraId="61479E92" w14:textId="2517DE00" w:rsidR="00CD7C1E" w:rsidRDefault="00AE2950" w:rsidP="00826923">
            <w:r>
              <w:rPr>
                <w:highlight w:val="lightGray"/>
              </w:rPr>
              <w:t>1</w:t>
            </w:r>
          </w:p>
        </w:tc>
        <w:tc>
          <w:tcPr>
            <w:tcW w:w="2070" w:type="dxa"/>
          </w:tcPr>
          <w:p w14:paraId="139B2B99" w14:textId="7653906E"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1            - 2019: 1            - 2020: 1           </w:t>
            </w:r>
            <w:r>
              <w:rPr>
                <w:b/>
                <w:sz w:val="22"/>
                <w:szCs w:val="22"/>
              </w:rPr>
              <w:t> </w:t>
            </w:r>
            <w:r>
              <w:rPr>
                <w:b/>
                <w:sz w:val="22"/>
                <w:szCs w:val="22"/>
              </w:rPr>
              <w:fldChar w:fldCharType="end"/>
            </w:r>
          </w:p>
        </w:tc>
        <w:tc>
          <w:tcPr>
            <w:tcW w:w="2070" w:type="dxa"/>
          </w:tcPr>
          <w:p w14:paraId="42E436EB" w14:textId="1BD123B7"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Sentiment de sécurité dans le transport publique =61,69</w:t>
            </w:r>
            <w:r>
              <w:br/>
              <w:t>Sentiment de sécurité dans le lieu de travail = 78,97</w:t>
            </w:r>
            <w:r>
              <w:br/>
              <w:t xml:space="preserve"> (chiffre clé:1.1)</w:t>
            </w:r>
            <w:r>
              <w:rPr>
                <w:b/>
                <w:sz w:val="22"/>
                <w:szCs w:val="22"/>
              </w:rPr>
              <w:t> </w:t>
            </w:r>
            <w:r>
              <w:rPr>
                <w:b/>
                <w:sz w:val="22"/>
                <w:szCs w:val="22"/>
              </w:rPr>
              <w:fldChar w:fldCharType="end"/>
            </w:r>
          </w:p>
        </w:tc>
        <w:tc>
          <w:tcPr>
            <w:tcW w:w="4140" w:type="dxa"/>
          </w:tcPr>
          <w:p w14:paraId="481BA0E6" w14:textId="17F6E265"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D7C1E" w14:paraId="08556BB5" w14:textId="77777777" w:rsidTr="00826923">
        <w:trPr>
          <w:trHeight w:val="548"/>
        </w:trPr>
        <w:tc>
          <w:tcPr>
            <w:tcW w:w="1530" w:type="dxa"/>
            <w:vMerge/>
          </w:tcPr>
          <w:p w14:paraId="64ACFB27" w14:textId="77777777" w:rsidR="00CD7C1E" w:rsidRDefault="00CD7C1E" w:rsidP="00826923">
            <w:pPr>
              <w:rPr>
                <w:rFonts w:cs="Tahoma"/>
                <w:b/>
                <w:szCs w:val="20"/>
              </w:rPr>
            </w:pPr>
          </w:p>
        </w:tc>
        <w:tc>
          <w:tcPr>
            <w:tcW w:w="2070" w:type="dxa"/>
            <w:shd w:val="clear" w:color="auto" w:fill="EEECE1"/>
          </w:tcPr>
          <w:p w14:paraId="5B2C00ED" w14:textId="77777777" w:rsidR="00CD7C1E" w:rsidRDefault="00826923" w:rsidP="00826923">
            <w:pPr>
              <w:jc w:val="both"/>
              <w:rPr>
                <w:rFonts w:cs="Tahoma"/>
                <w:szCs w:val="20"/>
              </w:rPr>
            </w:pPr>
            <w:proofErr w:type="spellStart"/>
            <w:r>
              <w:rPr>
                <w:rFonts w:cs="Tahoma"/>
                <w:szCs w:val="20"/>
              </w:rPr>
              <w:t>Indicateur</w:t>
            </w:r>
            <w:proofErr w:type="spellEnd"/>
            <w:r>
              <w:rPr>
                <w:rFonts w:cs="Tahoma"/>
                <w:szCs w:val="20"/>
              </w:rPr>
              <w:t xml:space="preserve"> 1.2</w:t>
            </w:r>
          </w:p>
          <w:p w14:paraId="422C644E" w14:textId="74C1C0A1" w:rsidR="00CD7C1E"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Amélioration de la perception des populations sur l’amélioration de la sécurité</w:t>
            </w:r>
            <w:r>
              <w:br/>
            </w:r>
            <w:r>
              <w:br/>
            </w:r>
            <w:r>
              <w:rPr>
                <w:b/>
                <w:sz w:val="22"/>
                <w:szCs w:val="22"/>
              </w:rPr>
              <w:t> </w:t>
            </w:r>
            <w:r>
              <w:rPr>
                <w:b/>
                <w:sz w:val="22"/>
                <w:szCs w:val="22"/>
              </w:rPr>
              <w:fldChar w:fldCharType="end"/>
            </w:r>
          </w:p>
        </w:tc>
        <w:tc>
          <w:tcPr>
            <w:tcW w:w="1530" w:type="dxa"/>
            <w:shd w:val="clear" w:color="auto" w:fill="EEECE1"/>
          </w:tcPr>
          <w:p w14:paraId="3C10E6DE" w14:textId="4F39AC1F"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64,2% (femmes) et 62.6% (hommes)</w:t>
            </w:r>
            <w:r>
              <w:rPr>
                <w:b/>
                <w:sz w:val="22"/>
                <w:szCs w:val="22"/>
              </w:rPr>
              <w:t> </w:t>
            </w:r>
            <w:r>
              <w:rPr>
                <w:b/>
                <w:sz w:val="22"/>
                <w:szCs w:val="22"/>
              </w:rPr>
              <w:fldChar w:fldCharType="end"/>
            </w:r>
          </w:p>
        </w:tc>
        <w:tc>
          <w:tcPr>
            <w:tcW w:w="1620" w:type="dxa"/>
            <w:shd w:val="clear" w:color="auto" w:fill="EEECE1"/>
          </w:tcPr>
          <w:p w14:paraId="6F75A704" w14:textId="38036AAC" w:rsidR="00CD7C1E" w:rsidRDefault="00AE2950" w:rsidP="00826923">
            <w:r>
              <w:rPr>
                <w:highlight w:val="lightGray"/>
              </w:rPr>
              <w:t>70%</w:t>
            </w:r>
          </w:p>
        </w:tc>
        <w:tc>
          <w:tcPr>
            <w:tcW w:w="2070" w:type="dxa"/>
          </w:tcPr>
          <w:p w14:paraId="0F953287" w14:textId="3F1D84B3"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65            - 2019: 70            - 2020: 70           </w:t>
            </w:r>
            <w:r>
              <w:rPr>
                <w:b/>
                <w:sz w:val="22"/>
                <w:szCs w:val="22"/>
              </w:rPr>
              <w:t> </w:t>
            </w:r>
            <w:r>
              <w:rPr>
                <w:b/>
                <w:sz w:val="22"/>
                <w:szCs w:val="22"/>
              </w:rPr>
              <w:fldChar w:fldCharType="end"/>
            </w:r>
          </w:p>
        </w:tc>
        <w:tc>
          <w:tcPr>
            <w:tcW w:w="2070" w:type="dxa"/>
          </w:tcPr>
          <w:p w14:paraId="69C01213" w14:textId="41A51A2C"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Perception des populations sur l’amélioration de la sécurité est de 84,04 (chiffre clé:84.04)</w:t>
            </w:r>
            <w:r>
              <w:rPr>
                <w:b/>
                <w:sz w:val="22"/>
                <w:szCs w:val="22"/>
              </w:rPr>
              <w:t> </w:t>
            </w:r>
            <w:r>
              <w:rPr>
                <w:b/>
                <w:sz w:val="22"/>
                <w:szCs w:val="22"/>
              </w:rPr>
              <w:fldChar w:fldCharType="end"/>
            </w:r>
          </w:p>
        </w:tc>
        <w:tc>
          <w:tcPr>
            <w:tcW w:w="4140" w:type="dxa"/>
          </w:tcPr>
          <w:p w14:paraId="0882431D" w14:textId="3241000E"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D7C1E" w14:paraId="6A860399" w14:textId="77777777" w:rsidTr="00826923">
        <w:trPr>
          <w:trHeight w:val="548"/>
        </w:trPr>
        <w:tc>
          <w:tcPr>
            <w:tcW w:w="1530" w:type="dxa"/>
            <w:vMerge/>
          </w:tcPr>
          <w:p w14:paraId="5011ACC2" w14:textId="77777777" w:rsidR="00CD7C1E" w:rsidRDefault="00CD7C1E" w:rsidP="00826923">
            <w:pPr>
              <w:rPr>
                <w:rFonts w:cs="Tahoma"/>
                <w:szCs w:val="20"/>
              </w:rPr>
            </w:pPr>
          </w:p>
        </w:tc>
        <w:tc>
          <w:tcPr>
            <w:tcW w:w="2070" w:type="dxa"/>
            <w:shd w:val="clear" w:color="auto" w:fill="EEECE1"/>
          </w:tcPr>
          <w:p w14:paraId="511D7C8C" w14:textId="77777777" w:rsidR="00CD7C1E" w:rsidRDefault="00826923" w:rsidP="00826923">
            <w:pPr>
              <w:jc w:val="both"/>
              <w:rPr>
                <w:rFonts w:cs="Tahoma"/>
                <w:szCs w:val="20"/>
              </w:rPr>
            </w:pPr>
            <w:proofErr w:type="spellStart"/>
            <w:r>
              <w:rPr>
                <w:rFonts w:cs="Tahoma"/>
                <w:szCs w:val="20"/>
              </w:rPr>
              <w:t>Indicateur</w:t>
            </w:r>
            <w:proofErr w:type="spellEnd"/>
            <w:r>
              <w:rPr>
                <w:rFonts w:cs="Tahoma"/>
                <w:szCs w:val="20"/>
              </w:rPr>
              <w:t xml:space="preserve"> 1.3</w:t>
            </w:r>
          </w:p>
          <w:p w14:paraId="733FDA2D" w14:textId="0F2A66D1" w:rsidR="00CD7C1E"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3A1EFF3" w14:textId="1AAA15B4"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267F2402" w14:textId="04993DA0" w:rsidR="00CD7C1E" w:rsidRDefault="00AE2950" w:rsidP="00826923">
            <w:r>
              <w:rPr>
                <w:highlight w:val="lightGray"/>
              </w:rPr>
              <w:t xml:space="preserve">      </w:t>
            </w:r>
          </w:p>
        </w:tc>
        <w:tc>
          <w:tcPr>
            <w:tcW w:w="2070" w:type="dxa"/>
          </w:tcPr>
          <w:p w14:paraId="76951566" w14:textId="18BBBE6C" w:rsidR="00CD7C1E" w:rsidRDefault="00826923"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062DE7E" w14:textId="529B9941"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BFE6C19" w14:textId="03C2C3B3"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D7C1E" w14:paraId="5804B447" w14:textId="77777777" w:rsidTr="00826923">
        <w:trPr>
          <w:trHeight w:val="548"/>
        </w:trPr>
        <w:tc>
          <w:tcPr>
            <w:tcW w:w="1530" w:type="dxa"/>
            <w:vMerge w:val="restart"/>
          </w:tcPr>
          <w:p w14:paraId="324502FD" w14:textId="77777777" w:rsidR="00CD7C1E" w:rsidRDefault="00CE5967" w:rsidP="00826923">
            <w:pPr>
              <w:rPr>
                <w:rFonts w:cs="Tahoma"/>
                <w:szCs w:val="20"/>
              </w:rPr>
            </w:pPr>
            <w:proofErr w:type="spellStart"/>
            <w:r>
              <w:rPr>
                <w:rFonts w:cs="Tahoma"/>
                <w:szCs w:val="20"/>
              </w:rPr>
              <w:lastRenderedPageBreak/>
              <w:t>Produit</w:t>
            </w:r>
            <w:proofErr w:type="spellEnd"/>
            <w:r>
              <w:rPr>
                <w:rFonts w:cs="Tahoma"/>
                <w:szCs w:val="20"/>
              </w:rPr>
              <w:t xml:space="preserve"> 1.1</w:t>
            </w:r>
          </w:p>
          <w:p w14:paraId="1C9067CC" w14:textId="70FE8592" w:rsidR="00CD7C1E"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capacités de pilotage et de coordination des institutions en charge du Post DDR, du désarmement communautaire et de la </w:t>
            </w:r>
            <w:r>
              <w:lastRenderedPageBreak/>
              <w:t>RSS sont renforcées pour prévenir la violence armée et accompagner les réformes du secteur de la sécurité</w:t>
            </w:r>
            <w:r>
              <w:rPr>
                <w:b/>
                <w:sz w:val="22"/>
                <w:szCs w:val="22"/>
              </w:rPr>
              <w:t> </w:t>
            </w:r>
            <w:r>
              <w:rPr>
                <w:b/>
                <w:sz w:val="22"/>
                <w:szCs w:val="22"/>
              </w:rPr>
              <w:fldChar w:fldCharType="end"/>
            </w:r>
          </w:p>
          <w:p w14:paraId="6AEAC650" w14:textId="77777777" w:rsidR="00CD7C1E" w:rsidRDefault="00CD7C1E" w:rsidP="00826923">
            <w:pPr>
              <w:rPr>
                <w:rFonts w:cs="Tahoma"/>
                <w:b/>
                <w:szCs w:val="20"/>
              </w:rPr>
            </w:pPr>
          </w:p>
        </w:tc>
        <w:tc>
          <w:tcPr>
            <w:tcW w:w="2070" w:type="dxa"/>
            <w:shd w:val="clear" w:color="auto" w:fill="EEECE1"/>
          </w:tcPr>
          <w:p w14:paraId="4BC6D6A9" w14:textId="77777777" w:rsidR="00CD7C1E" w:rsidRDefault="00CE5967" w:rsidP="00826923">
            <w:pPr>
              <w:jc w:val="both"/>
              <w:rPr>
                <w:rFonts w:cs="Tahoma"/>
                <w:szCs w:val="20"/>
              </w:rPr>
            </w:pPr>
            <w:proofErr w:type="spellStart"/>
            <w:proofErr w:type="gramStart"/>
            <w:r>
              <w:rPr>
                <w:rFonts w:cs="Tahoma"/>
                <w:szCs w:val="20"/>
              </w:rPr>
              <w:lastRenderedPageBreak/>
              <w:t>Indicateur</w:t>
            </w:r>
            <w:proofErr w:type="spellEnd"/>
            <w:r>
              <w:rPr>
                <w:rFonts w:cs="Tahoma"/>
                <w:szCs w:val="20"/>
              </w:rPr>
              <w:t xml:space="preserve">  1.1.1</w:t>
            </w:r>
            <w:proofErr w:type="gramEnd"/>
          </w:p>
          <w:p w14:paraId="2625E4F1" w14:textId="42E6CAC6" w:rsidR="00CD7C1E"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Pourcentage des rencontres mandataires sont tenues </w:t>
            </w:r>
            <w:r>
              <w:br/>
            </w:r>
            <w:r>
              <w:rPr>
                <w:b/>
                <w:sz w:val="22"/>
                <w:szCs w:val="22"/>
              </w:rPr>
              <w:t> </w:t>
            </w:r>
            <w:r>
              <w:rPr>
                <w:b/>
                <w:sz w:val="22"/>
                <w:szCs w:val="22"/>
              </w:rPr>
              <w:fldChar w:fldCharType="end"/>
            </w:r>
          </w:p>
        </w:tc>
        <w:tc>
          <w:tcPr>
            <w:tcW w:w="1530" w:type="dxa"/>
            <w:shd w:val="clear" w:color="auto" w:fill="EEECE1"/>
          </w:tcPr>
          <w:p w14:paraId="16CCB956" w14:textId="49FC4A06" w:rsidR="00CD7C1E"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6EECC2B" w14:textId="35F591FD" w:rsidR="00CD7C1E" w:rsidRDefault="006517B6" w:rsidP="00826923">
            <w:r>
              <w:rPr>
                <w:highlight w:val="lightGray"/>
              </w:rPr>
              <w:t>90%</w:t>
            </w:r>
          </w:p>
        </w:tc>
        <w:tc>
          <w:tcPr>
            <w:tcW w:w="2070" w:type="dxa"/>
          </w:tcPr>
          <w:p w14:paraId="521B62BD" w14:textId="284AAA44" w:rsidR="00CD7C1E"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75            - 2019: 90           </w:t>
            </w:r>
            <w:r>
              <w:rPr>
                <w:b/>
                <w:sz w:val="22"/>
                <w:szCs w:val="22"/>
              </w:rPr>
              <w:t> </w:t>
            </w:r>
            <w:r>
              <w:rPr>
                <w:b/>
                <w:sz w:val="22"/>
                <w:szCs w:val="22"/>
              </w:rPr>
              <w:fldChar w:fldCharType="end"/>
            </w:r>
          </w:p>
        </w:tc>
        <w:tc>
          <w:tcPr>
            <w:tcW w:w="2070" w:type="dxa"/>
          </w:tcPr>
          <w:p w14:paraId="7FA7D3AF" w14:textId="09CB4796" w:rsidR="00CD7C1E"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 S-CNS tient régulièrement des rencontres trimestrielles avec les 5 institutions nationales engagées dans le processus RSS notamment la CCSR, l'OSCN, la ComNat-ALPC, la CNDH-CI)  (chiffre clé:100)</w:t>
            </w:r>
            <w:r>
              <w:rPr>
                <w:b/>
                <w:sz w:val="22"/>
                <w:szCs w:val="22"/>
              </w:rPr>
              <w:t> </w:t>
            </w:r>
            <w:r>
              <w:rPr>
                <w:b/>
                <w:sz w:val="22"/>
                <w:szCs w:val="22"/>
              </w:rPr>
              <w:fldChar w:fldCharType="end"/>
            </w:r>
          </w:p>
        </w:tc>
        <w:tc>
          <w:tcPr>
            <w:tcW w:w="4140" w:type="dxa"/>
          </w:tcPr>
          <w:p w14:paraId="6470D769" w14:textId="71BC1F3F" w:rsidR="00CD7C1E"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D7C1E" w14:paraId="15BD3BE2" w14:textId="77777777" w:rsidTr="00826923">
        <w:trPr>
          <w:trHeight w:val="512"/>
        </w:trPr>
        <w:tc>
          <w:tcPr>
            <w:tcW w:w="1530" w:type="dxa"/>
            <w:vMerge/>
          </w:tcPr>
          <w:p w14:paraId="4784FF87" w14:textId="77777777" w:rsidR="00CD7C1E" w:rsidRDefault="00CD7C1E" w:rsidP="00826923">
            <w:pPr>
              <w:rPr>
                <w:rFonts w:cs="Tahoma"/>
                <w:b/>
                <w:szCs w:val="20"/>
              </w:rPr>
            </w:pPr>
          </w:p>
        </w:tc>
        <w:tc>
          <w:tcPr>
            <w:tcW w:w="2070" w:type="dxa"/>
            <w:shd w:val="clear" w:color="auto" w:fill="EEECE1"/>
          </w:tcPr>
          <w:p w14:paraId="544BC1EC" w14:textId="77777777" w:rsidR="00CD7C1E" w:rsidRDefault="00CE5967" w:rsidP="00826923">
            <w:pPr>
              <w:jc w:val="both"/>
              <w:rPr>
                <w:rFonts w:cs="Tahoma"/>
                <w:szCs w:val="20"/>
              </w:rPr>
            </w:pPr>
            <w:proofErr w:type="spellStart"/>
            <w:r>
              <w:rPr>
                <w:rFonts w:cs="Tahoma"/>
                <w:szCs w:val="20"/>
              </w:rPr>
              <w:t>Indicateur</w:t>
            </w:r>
            <w:proofErr w:type="spellEnd"/>
            <w:r>
              <w:rPr>
                <w:rFonts w:cs="Tahoma"/>
                <w:szCs w:val="20"/>
              </w:rPr>
              <w:t xml:space="preserve"> 1.1.2</w:t>
            </w:r>
          </w:p>
          <w:p w14:paraId="795B5971" w14:textId="2D501929" w:rsidR="00CD7C1E"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Taux de mise en œuvre des nouvelles décisions/ recommandations du cadre de Coordination des institutions en charge du Post DDR, du désarmement communautaire et de la RSS</w:t>
            </w:r>
            <w:r>
              <w:br/>
            </w:r>
            <w:r>
              <w:rPr>
                <w:b/>
                <w:sz w:val="22"/>
                <w:szCs w:val="22"/>
              </w:rPr>
              <w:t> </w:t>
            </w:r>
            <w:r>
              <w:rPr>
                <w:b/>
                <w:sz w:val="22"/>
                <w:szCs w:val="22"/>
              </w:rPr>
              <w:fldChar w:fldCharType="end"/>
            </w:r>
          </w:p>
        </w:tc>
        <w:tc>
          <w:tcPr>
            <w:tcW w:w="1530" w:type="dxa"/>
            <w:shd w:val="clear" w:color="auto" w:fill="EEECE1"/>
          </w:tcPr>
          <w:p w14:paraId="408334AB" w14:textId="7BC69C6A" w:rsidR="00CD7C1E"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7C9E7528" w14:textId="77777777" w:rsidR="00CD7C1E" w:rsidRDefault="006517B6" w:rsidP="006517B6">
            <w:r>
              <w:rPr>
                <w:highlight w:val="lightGray"/>
              </w:rPr>
              <w:t xml:space="preserve">Au </w:t>
            </w:r>
            <w:proofErr w:type="spellStart"/>
            <w:r>
              <w:rPr>
                <w:highlight w:val="lightGray"/>
              </w:rPr>
              <w:t>moins</w:t>
            </w:r>
            <w:proofErr w:type="spellEnd"/>
            <w:r>
              <w:rPr>
                <w:highlight w:val="lightGray"/>
              </w:rPr>
              <w:t xml:space="preserve"> 75</w:t>
            </w:r>
          </w:p>
          <w:p w14:paraId="04885E44" w14:textId="1BC8ACEB" w:rsidR="00CD7C1E" w:rsidRDefault="00CD7C1E" w:rsidP="00826923"/>
        </w:tc>
        <w:tc>
          <w:tcPr>
            <w:tcW w:w="2070" w:type="dxa"/>
          </w:tcPr>
          <w:p w14:paraId="7E94F785" w14:textId="2E39954F" w:rsidR="00CD7C1E"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70            - 2019: 75            - 2020: 75           </w:t>
            </w:r>
            <w:r>
              <w:rPr>
                <w:b/>
                <w:sz w:val="22"/>
                <w:szCs w:val="22"/>
              </w:rPr>
              <w:t> </w:t>
            </w:r>
            <w:r>
              <w:rPr>
                <w:b/>
                <w:sz w:val="22"/>
                <w:szCs w:val="22"/>
              </w:rPr>
              <w:fldChar w:fldCharType="end"/>
            </w:r>
          </w:p>
        </w:tc>
        <w:tc>
          <w:tcPr>
            <w:tcW w:w="2070" w:type="dxa"/>
          </w:tcPr>
          <w:p w14:paraId="33E89896" w14:textId="5921F0FC" w:rsidR="00CD7C1E"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CNDH-CI et la ComNat-ALPC collaborent étroitement avec le S-CNS dans la mise en oeuvre des réformes qui relèvent directement d'elles (chiffre clé:90)</w:t>
            </w:r>
            <w:r>
              <w:rPr>
                <w:b/>
                <w:sz w:val="22"/>
                <w:szCs w:val="22"/>
              </w:rPr>
              <w:t> </w:t>
            </w:r>
            <w:r>
              <w:rPr>
                <w:b/>
                <w:sz w:val="22"/>
                <w:szCs w:val="22"/>
              </w:rPr>
              <w:fldChar w:fldCharType="end"/>
            </w:r>
          </w:p>
        </w:tc>
        <w:tc>
          <w:tcPr>
            <w:tcW w:w="4140" w:type="dxa"/>
          </w:tcPr>
          <w:p w14:paraId="7D32824A" w14:textId="24622FC4" w:rsidR="00CD7C1E"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D7C1E" w14:paraId="63E959E2" w14:textId="77777777" w:rsidTr="00826923">
        <w:trPr>
          <w:trHeight w:val="512"/>
        </w:trPr>
        <w:tc>
          <w:tcPr>
            <w:tcW w:w="1530" w:type="dxa"/>
            <w:vMerge/>
          </w:tcPr>
          <w:p w14:paraId="284E954B" w14:textId="77777777" w:rsidR="00CD7C1E" w:rsidRDefault="00CD7C1E" w:rsidP="00826923">
            <w:pPr>
              <w:rPr>
                <w:rFonts w:cs="Tahoma"/>
                <w:b/>
                <w:szCs w:val="20"/>
              </w:rPr>
            </w:pPr>
          </w:p>
        </w:tc>
        <w:tc>
          <w:tcPr>
            <w:tcW w:w="2070" w:type="dxa"/>
            <w:shd w:val="clear" w:color="auto" w:fill="EEECE1"/>
          </w:tcPr>
          <w:p w14:paraId="7A22C59E" w14:textId="53D1B7B4" w:rsidR="00CD7C1E" w:rsidRDefault="00CE5967" w:rsidP="00CE5967">
            <w:pPr>
              <w:jc w:val="both"/>
              <w:rPr>
                <w:rFonts w:cs="Tahoma"/>
                <w:szCs w:val="20"/>
              </w:rPr>
            </w:pPr>
            <w:proofErr w:type="spellStart"/>
            <w:r>
              <w:rPr>
                <w:rFonts w:cs="Tahoma"/>
                <w:szCs w:val="20"/>
              </w:rPr>
              <w:t>Indicateur</w:t>
            </w:r>
            <w:proofErr w:type="spellEnd"/>
            <w:r>
              <w:rPr>
                <w:rFonts w:cs="Tahoma"/>
                <w:szCs w:val="20"/>
              </w:rPr>
              <w:t xml:space="preserve"> 1.1.3</w:t>
            </w:r>
          </w:p>
          <w:p w14:paraId="69C235C3" w14:textId="187AA10B" w:rsidR="00CD7C1E"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1530" w:type="dxa"/>
            <w:shd w:val="clear" w:color="auto" w:fill="EEECE1"/>
          </w:tcPr>
          <w:p w14:paraId="5A9570AD" w14:textId="131586EC" w:rsidR="00CD7C1E" w:rsidRDefault="00D31551" w:rsidP="00826923">
            <w:pPr>
              <w:rPr>
                <w:b/>
                <w:sz w:val="22"/>
                <w:szCs w:val="22"/>
              </w:rPr>
            </w:pPr>
            <w:r>
              <w:rPr>
                <w:highlight w:val="lightGray"/>
              </w:rPr>
              <w:t xml:space="preserve">      </w:t>
            </w:r>
          </w:p>
        </w:tc>
        <w:tc>
          <w:tcPr>
            <w:tcW w:w="1620" w:type="dxa"/>
            <w:shd w:val="clear" w:color="auto" w:fill="EEECE1"/>
          </w:tcPr>
          <w:p w14:paraId="321079D6" w14:textId="51A10CDC" w:rsidR="00CD7C1E" w:rsidRDefault="006517B6" w:rsidP="00826923">
            <w:pPr>
              <w:rPr>
                <w:b/>
                <w:sz w:val="22"/>
                <w:szCs w:val="22"/>
              </w:rPr>
            </w:pPr>
            <w:r>
              <w:rPr>
                <w:highlight w:val="lightGray"/>
              </w:rPr>
              <w:t xml:space="preserve">      </w:t>
            </w:r>
          </w:p>
        </w:tc>
        <w:tc>
          <w:tcPr>
            <w:tcW w:w="2070" w:type="dxa"/>
          </w:tcPr>
          <w:p w14:paraId="3D1ECA2E" w14:textId="1DFBAF54" w:rsidR="00CD7C1E" w:rsidRDefault="005B1E1B" w:rsidP="00826923">
            <w:pPr>
              <w:rPr>
                <w:b/>
                <w:sz w:val="22"/>
                <w:szCs w:val="22"/>
              </w:rPr>
            </w:pPr>
            <w:r>
              <w:rPr>
                <w:highlight w:val="lightGray"/>
              </w:rPr>
              <w:t xml:space="preserve">      </w:t>
            </w:r>
          </w:p>
        </w:tc>
        <w:tc>
          <w:tcPr>
            <w:tcW w:w="2070" w:type="dxa"/>
          </w:tcPr>
          <w:p w14:paraId="613F0C78" w14:textId="0EBB0C03" w:rsidR="00CD7C1E" w:rsidRDefault="001A78C0" w:rsidP="00826923">
            <w:pPr>
              <w:rPr>
                <w:b/>
                <w:sz w:val="22"/>
                <w:szCs w:val="22"/>
              </w:rPr>
            </w:pPr>
            <w:r>
              <w:rPr>
                <w:highlight w:val="lightGray"/>
              </w:rPr>
              <w:t xml:space="preserve">      </w:t>
            </w:r>
          </w:p>
        </w:tc>
        <w:tc>
          <w:tcPr>
            <w:tcW w:w="4140" w:type="dxa"/>
          </w:tcPr>
          <w:p w14:paraId="4ACE358E" w14:textId="079E1589" w:rsidR="00CD7C1E" w:rsidRDefault="00EC67ED" w:rsidP="00826923">
            <w:pPr>
              <w:rPr>
                <w:b/>
                <w:sz w:val="22"/>
                <w:szCs w:val="22"/>
              </w:rPr>
            </w:pPr>
            <w:r>
              <w:rPr>
                <w:highlight w:val="lightGray"/>
              </w:rPr>
              <w:t xml:space="preserve">      </w:t>
            </w:r>
          </w:p>
        </w:tc>
      </w:tr>
      <w:tr w:rsidR="00CD7C1E" w14:paraId="0B2EE17F" w14:textId="77777777" w:rsidTr="00826923">
        <w:trPr>
          <w:trHeight w:val="440"/>
        </w:trPr>
        <w:tc>
          <w:tcPr>
            <w:tcW w:w="1530" w:type="dxa"/>
            <w:vMerge w:val="restart"/>
          </w:tcPr>
          <w:p w14:paraId="17AF0F44" w14:textId="77777777" w:rsidR="00CD7C1E" w:rsidRDefault="00CE5967" w:rsidP="00826923">
            <w:pPr>
              <w:rPr>
                <w:rFonts w:cs="Tahoma"/>
                <w:szCs w:val="20"/>
              </w:rPr>
            </w:pPr>
            <w:proofErr w:type="spellStart"/>
            <w:r>
              <w:rPr>
                <w:rFonts w:cs="Tahoma"/>
                <w:szCs w:val="20"/>
              </w:rPr>
              <w:t>Produit</w:t>
            </w:r>
            <w:proofErr w:type="spellEnd"/>
            <w:r>
              <w:rPr>
                <w:rFonts w:cs="Tahoma"/>
                <w:szCs w:val="20"/>
              </w:rPr>
              <w:t xml:space="preserve"> 1.2</w:t>
            </w:r>
          </w:p>
          <w:p w14:paraId="31E96617" w14:textId="11DC0C32" w:rsidR="00CD7C1E"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Les populations en particulier les femmes connaissent leurs droits fondamentau</w:t>
            </w:r>
            <w:r>
              <w:lastRenderedPageBreak/>
              <w:t>x et les mécanismes de saisine des institutions des droits humains</w:t>
            </w:r>
            <w:r>
              <w:rPr>
                <w:b/>
                <w:sz w:val="22"/>
                <w:szCs w:val="22"/>
              </w:rPr>
              <w:t> </w:t>
            </w:r>
            <w:r>
              <w:rPr>
                <w:b/>
                <w:sz w:val="22"/>
                <w:szCs w:val="22"/>
              </w:rPr>
              <w:fldChar w:fldCharType="end"/>
            </w:r>
          </w:p>
        </w:tc>
        <w:tc>
          <w:tcPr>
            <w:tcW w:w="2070" w:type="dxa"/>
            <w:shd w:val="clear" w:color="auto" w:fill="EEECE1"/>
          </w:tcPr>
          <w:p w14:paraId="61FE57A5" w14:textId="77777777" w:rsidR="00CD7C1E" w:rsidRDefault="00CE5967" w:rsidP="00826923">
            <w:pPr>
              <w:jc w:val="both"/>
              <w:rPr>
                <w:rFonts w:cs="Tahoma"/>
                <w:szCs w:val="20"/>
              </w:rPr>
            </w:pPr>
            <w:proofErr w:type="spellStart"/>
            <w:proofErr w:type="gramStart"/>
            <w:r>
              <w:rPr>
                <w:rFonts w:cs="Tahoma"/>
                <w:szCs w:val="20"/>
              </w:rPr>
              <w:lastRenderedPageBreak/>
              <w:t>Indicateur</w:t>
            </w:r>
            <w:proofErr w:type="spellEnd"/>
            <w:r>
              <w:rPr>
                <w:rFonts w:cs="Tahoma"/>
                <w:szCs w:val="20"/>
              </w:rPr>
              <w:t xml:space="preserve">  1.2.1</w:t>
            </w:r>
            <w:proofErr w:type="gramEnd"/>
          </w:p>
          <w:p w14:paraId="7575463B" w14:textId="6522DEBC" w:rsidR="00CD7C1E"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Pourcentage de nouvelles personnes sensibilisées désagrégées par sexe qui connaissent leurs </w:t>
            </w:r>
            <w:r>
              <w:lastRenderedPageBreak/>
              <w:t>droits fondamentaux</w:t>
            </w:r>
            <w:r>
              <w:br/>
              <w:t xml:space="preserve"> </w:t>
            </w:r>
            <w:r>
              <w:rPr>
                <w:b/>
                <w:sz w:val="22"/>
                <w:szCs w:val="22"/>
              </w:rPr>
              <w:t> </w:t>
            </w:r>
            <w:r>
              <w:rPr>
                <w:b/>
                <w:sz w:val="22"/>
                <w:szCs w:val="22"/>
              </w:rPr>
              <w:fldChar w:fldCharType="end"/>
            </w:r>
          </w:p>
        </w:tc>
        <w:tc>
          <w:tcPr>
            <w:tcW w:w="1530" w:type="dxa"/>
            <w:shd w:val="clear" w:color="auto" w:fill="EEECE1"/>
          </w:tcPr>
          <w:p w14:paraId="2F1437DA" w14:textId="1D8B2C72" w:rsidR="00CD7C1E" w:rsidRDefault="00CE5967"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5AF67C2" w14:textId="5C067B3B" w:rsidR="00CD7C1E" w:rsidRDefault="00E4290E" w:rsidP="00826923">
            <w:r>
              <w:rPr>
                <w:highlight w:val="lightGray"/>
              </w:rPr>
              <w:t>70%</w:t>
            </w:r>
          </w:p>
        </w:tc>
        <w:tc>
          <w:tcPr>
            <w:tcW w:w="2070" w:type="dxa"/>
          </w:tcPr>
          <w:p w14:paraId="252C54D8" w14:textId="20E691FD" w:rsidR="00CD7C1E"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50            - 2019: 70            - 2020: 70           </w:t>
            </w:r>
            <w:r>
              <w:rPr>
                <w:b/>
                <w:sz w:val="22"/>
                <w:szCs w:val="22"/>
              </w:rPr>
              <w:t> </w:t>
            </w:r>
            <w:r>
              <w:rPr>
                <w:b/>
                <w:sz w:val="22"/>
                <w:szCs w:val="22"/>
              </w:rPr>
              <w:fldChar w:fldCharType="end"/>
            </w:r>
          </w:p>
        </w:tc>
        <w:tc>
          <w:tcPr>
            <w:tcW w:w="2070" w:type="dxa"/>
          </w:tcPr>
          <w:p w14:paraId="30BFB45E" w14:textId="494ECE2F" w:rsidR="00CD7C1E"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60% des communautés des zones ciblées</w:t>
            </w:r>
            <w:r>
              <w:br/>
              <w:t xml:space="preserve">800 acteurs de la société civile et de FDS dont 35% de femme ont eu leurs capacités </w:t>
            </w:r>
            <w:r>
              <w:lastRenderedPageBreak/>
              <w:t>renforcées sur les droit de l'homme à Bouaké et Douékoué et le processus suit son cours dans 29 autres regions de la Côte d'Ivoire avec la CNDHCI et le S-CNS (chiffre clé:60)</w:t>
            </w:r>
            <w:r>
              <w:rPr>
                <w:b/>
                <w:sz w:val="22"/>
                <w:szCs w:val="22"/>
              </w:rPr>
              <w:t> </w:t>
            </w:r>
            <w:r>
              <w:rPr>
                <w:b/>
                <w:sz w:val="22"/>
                <w:szCs w:val="22"/>
              </w:rPr>
              <w:fldChar w:fldCharType="end"/>
            </w:r>
          </w:p>
        </w:tc>
        <w:tc>
          <w:tcPr>
            <w:tcW w:w="4140" w:type="dxa"/>
          </w:tcPr>
          <w:p w14:paraId="45774214" w14:textId="6F90733B" w:rsidR="00CD7C1E" w:rsidRDefault="00CE5967"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D7C1E" w14:paraId="3F95CC23" w14:textId="77777777" w:rsidTr="00826923">
        <w:trPr>
          <w:trHeight w:val="467"/>
        </w:trPr>
        <w:tc>
          <w:tcPr>
            <w:tcW w:w="1530" w:type="dxa"/>
            <w:vMerge/>
          </w:tcPr>
          <w:p w14:paraId="208D6BA7" w14:textId="77777777" w:rsidR="00CD7C1E" w:rsidRDefault="00CD7C1E" w:rsidP="00826923">
            <w:pPr>
              <w:rPr>
                <w:rFonts w:cs="Tahoma"/>
                <w:b/>
                <w:szCs w:val="20"/>
              </w:rPr>
            </w:pPr>
          </w:p>
        </w:tc>
        <w:tc>
          <w:tcPr>
            <w:tcW w:w="2070" w:type="dxa"/>
            <w:shd w:val="clear" w:color="auto" w:fill="EEECE1"/>
          </w:tcPr>
          <w:p w14:paraId="6C67A714" w14:textId="77777777" w:rsidR="00CD7C1E" w:rsidRDefault="00CE5967" w:rsidP="00826923">
            <w:pPr>
              <w:jc w:val="both"/>
              <w:rPr>
                <w:rFonts w:cs="Tahoma"/>
                <w:szCs w:val="20"/>
              </w:rPr>
            </w:pPr>
            <w:proofErr w:type="spellStart"/>
            <w:r>
              <w:rPr>
                <w:rFonts w:cs="Tahoma"/>
                <w:szCs w:val="20"/>
              </w:rPr>
              <w:t>Indicateur</w:t>
            </w:r>
            <w:proofErr w:type="spellEnd"/>
            <w:r>
              <w:rPr>
                <w:rFonts w:cs="Tahoma"/>
                <w:szCs w:val="20"/>
              </w:rPr>
              <w:t xml:space="preserve"> 1.2.2</w:t>
            </w:r>
          </w:p>
          <w:p w14:paraId="5F819A0F" w14:textId="5FB6FF1C" w:rsidR="00CD7C1E"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nouvelles requêtes de saisine formulées par les requérants à la CNDHCI   </w:t>
            </w:r>
            <w:r>
              <w:br/>
            </w:r>
            <w:r>
              <w:rPr>
                <w:b/>
                <w:sz w:val="22"/>
                <w:szCs w:val="22"/>
              </w:rPr>
              <w:t> </w:t>
            </w:r>
            <w:r>
              <w:rPr>
                <w:b/>
                <w:sz w:val="22"/>
                <w:szCs w:val="22"/>
              </w:rPr>
              <w:fldChar w:fldCharType="end"/>
            </w:r>
          </w:p>
        </w:tc>
        <w:tc>
          <w:tcPr>
            <w:tcW w:w="1530" w:type="dxa"/>
            <w:shd w:val="clear" w:color="auto" w:fill="EEECE1"/>
          </w:tcPr>
          <w:p w14:paraId="6E29795E" w14:textId="77777777" w:rsidR="00CD7C1E" w:rsidRDefault="00D31551" w:rsidP="00D31551">
            <w:r>
              <w:rPr>
                <w:highlight w:val="lightGray"/>
              </w:rPr>
              <w:t>0</w:t>
            </w:r>
          </w:p>
          <w:p w14:paraId="0A000B97" w14:textId="2EEC834A" w:rsidR="00CD7C1E" w:rsidRDefault="00CD7C1E" w:rsidP="00826923"/>
        </w:tc>
        <w:tc>
          <w:tcPr>
            <w:tcW w:w="1620" w:type="dxa"/>
            <w:shd w:val="clear" w:color="auto" w:fill="EEECE1"/>
          </w:tcPr>
          <w:p w14:paraId="3EC9670A" w14:textId="30086C5A" w:rsidR="00CD7C1E" w:rsidRDefault="00E4290E" w:rsidP="00826923">
            <w:r>
              <w:rPr>
                <w:highlight w:val="lightGray"/>
              </w:rPr>
              <w:t xml:space="preserve">Au </w:t>
            </w:r>
            <w:proofErr w:type="spellStart"/>
            <w:r>
              <w:rPr>
                <w:highlight w:val="lightGray"/>
              </w:rPr>
              <w:t>moins</w:t>
            </w:r>
            <w:proofErr w:type="spellEnd"/>
            <w:r>
              <w:rPr>
                <w:highlight w:val="lightGray"/>
              </w:rPr>
              <w:t xml:space="preserve"> 20</w:t>
            </w:r>
          </w:p>
        </w:tc>
        <w:tc>
          <w:tcPr>
            <w:tcW w:w="2070" w:type="dxa"/>
          </w:tcPr>
          <w:p w14:paraId="4F82B38A" w14:textId="3EDBBD25" w:rsidR="00CD7C1E"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10            - 2019: 20            - 2020: 20           </w:t>
            </w:r>
            <w:r>
              <w:rPr>
                <w:b/>
                <w:sz w:val="22"/>
                <w:szCs w:val="22"/>
              </w:rPr>
              <w:t> </w:t>
            </w:r>
            <w:r>
              <w:rPr>
                <w:b/>
                <w:sz w:val="22"/>
                <w:szCs w:val="22"/>
              </w:rPr>
              <w:fldChar w:fldCharType="end"/>
            </w:r>
          </w:p>
        </w:tc>
        <w:tc>
          <w:tcPr>
            <w:tcW w:w="2070" w:type="dxa"/>
          </w:tcPr>
          <w:p w14:paraId="642E84DB" w14:textId="772F22E4" w:rsidR="00CD7C1E"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15 requêtes en cours de traitement</w:t>
            </w:r>
            <w:r>
              <w:br/>
              <w:t xml:space="preserve">En raison de la réforme de la CNDH-CI survenue au cours du semestre, les activités de formation des membres n'a pu avoir lieu. Ces activités de renforcement de capacités ont été </w:t>
            </w:r>
            <w:r>
              <w:lastRenderedPageBreak/>
              <w:t>replanifiées pour le deuxième semestre (chiffre clé:15)</w:t>
            </w:r>
            <w:r>
              <w:rPr>
                <w:b/>
                <w:sz w:val="22"/>
                <w:szCs w:val="22"/>
              </w:rPr>
              <w:t> </w:t>
            </w:r>
            <w:r>
              <w:rPr>
                <w:b/>
                <w:sz w:val="22"/>
                <w:szCs w:val="22"/>
              </w:rPr>
              <w:fldChar w:fldCharType="end"/>
            </w:r>
          </w:p>
        </w:tc>
        <w:tc>
          <w:tcPr>
            <w:tcW w:w="4140" w:type="dxa"/>
          </w:tcPr>
          <w:p w14:paraId="67ABA996" w14:textId="4C1E6A08" w:rsidR="00CD7C1E" w:rsidRDefault="00CE5967"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D7C1E" w14:paraId="1EFB4B91" w14:textId="77777777" w:rsidTr="00826923">
        <w:trPr>
          <w:trHeight w:val="467"/>
        </w:trPr>
        <w:tc>
          <w:tcPr>
            <w:tcW w:w="1530" w:type="dxa"/>
            <w:vMerge/>
          </w:tcPr>
          <w:p w14:paraId="1A3C66FE" w14:textId="77777777" w:rsidR="00CD7C1E" w:rsidRDefault="00CD7C1E" w:rsidP="00826923">
            <w:pPr>
              <w:rPr>
                <w:rFonts w:cs="Tahoma"/>
                <w:b/>
                <w:szCs w:val="20"/>
              </w:rPr>
            </w:pPr>
          </w:p>
        </w:tc>
        <w:tc>
          <w:tcPr>
            <w:tcW w:w="2070" w:type="dxa"/>
            <w:shd w:val="clear" w:color="auto" w:fill="EEECE1"/>
          </w:tcPr>
          <w:p w14:paraId="6FA74503" w14:textId="05285549" w:rsidR="00CD7C1E" w:rsidRDefault="00CE5967" w:rsidP="00CE5967">
            <w:pPr>
              <w:jc w:val="both"/>
              <w:rPr>
                <w:rFonts w:cs="Tahoma"/>
                <w:szCs w:val="20"/>
              </w:rPr>
            </w:pPr>
            <w:proofErr w:type="spellStart"/>
            <w:r>
              <w:rPr>
                <w:rFonts w:cs="Tahoma"/>
                <w:szCs w:val="20"/>
              </w:rPr>
              <w:t>Indicateur</w:t>
            </w:r>
            <w:proofErr w:type="spellEnd"/>
            <w:r>
              <w:rPr>
                <w:rFonts w:cs="Tahoma"/>
                <w:szCs w:val="20"/>
              </w:rPr>
              <w:t xml:space="preserve"> 1.2.3</w:t>
            </w:r>
          </w:p>
          <w:p w14:paraId="1A47D56C" w14:textId="62183831" w:rsidR="00CD7C1E"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0D35E16" w14:textId="7DE5EE32" w:rsidR="00CD7C1E" w:rsidRDefault="00D31551" w:rsidP="00826923">
            <w:pPr>
              <w:rPr>
                <w:b/>
                <w:sz w:val="22"/>
                <w:szCs w:val="22"/>
              </w:rPr>
            </w:pPr>
            <w:r>
              <w:rPr>
                <w:highlight w:val="lightGray"/>
              </w:rPr>
              <w:t xml:space="preserve">      </w:t>
            </w:r>
          </w:p>
        </w:tc>
        <w:tc>
          <w:tcPr>
            <w:tcW w:w="1620" w:type="dxa"/>
            <w:shd w:val="clear" w:color="auto" w:fill="EEECE1"/>
          </w:tcPr>
          <w:p w14:paraId="57CD4144" w14:textId="496DDE3C" w:rsidR="00CD7C1E" w:rsidRDefault="00E4290E" w:rsidP="00826923">
            <w:pPr>
              <w:rPr>
                <w:b/>
                <w:sz w:val="22"/>
                <w:szCs w:val="22"/>
              </w:rPr>
            </w:pPr>
            <w:r>
              <w:rPr>
                <w:highlight w:val="lightGray"/>
              </w:rPr>
              <w:t xml:space="preserve">      </w:t>
            </w:r>
          </w:p>
        </w:tc>
        <w:tc>
          <w:tcPr>
            <w:tcW w:w="2070" w:type="dxa"/>
          </w:tcPr>
          <w:p w14:paraId="784DAE48" w14:textId="3DCA4636" w:rsidR="00CD7C1E" w:rsidRDefault="005B1E1B" w:rsidP="00826923">
            <w:pPr>
              <w:rPr>
                <w:b/>
                <w:sz w:val="22"/>
                <w:szCs w:val="22"/>
              </w:rPr>
            </w:pPr>
            <w:r>
              <w:rPr>
                <w:highlight w:val="lightGray"/>
              </w:rPr>
              <w:t xml:space="preserve">      </w:t>
            </w:r>
          </w:p>
        </w:tc>
        <w:tc>
          <w:tcPr>
            <w:tcW w:w="2070" w:type="dxa"/>
          </w:tcPr>
          <w:p w14:paraId="57240587" w14:textId="1448A097" w:rsidR="00CD7C1E" w:rsidRDefault="001A78C0" w:rsidP="00826923">
            <w:pPr>
              <w:rPr>
                <w:b/>
                <w:sz w:val="22"/>
                <w:szCs w:val="22"/>
              </w:rPr>
            </w:pPr>
            <w:r>
              <w:rPr>
                <w:highlight w:val="lightGray"/>
              </w:rPr>
              <w:t xml:space="preserve">      </w:t>
            </w:r>
          </w:p>
        </w:tc>
        <w:tc>
          <w:tcPr>
            <w:tcW w:w="4140" w:type="dxa"/>
          </w:tcPr>
          <w:p w14:paraId="1BF4F22C" w14:textId="6CA7A7C9" w:rsidR="00CD7C1E" w:rsidRDefault="00EC67ED" w:rsidP="00826923">
            <w:pPr>
              <w:rPr>
                <w:b/>
                <w:sz w:val="22"/>
                <w:szCs w:val="22"/>
              </w:rPr>
            </w:pPr>
            <w:r>
              <w:rPr>
                <w:highlight w:val="lightGray"/>
              </w:rPr>
              <w:t xml:space="preserve">      </w:t>
            </w:r>
          </w:p>
        </w:tc>
      </w:tr>
      <w:tr w:rsidR="00CD7C1E" w14:paraId="0CA7A1F1" w14:textId="77777777" w:rsidTr="00826923">
        <w:trPr>
          <w:trHeight w:val="422"/>
        </w:trPr>
        <w:tc>
          <w:tcPr>
            <w:tcW w:w="1530" w:type="dxa"/>
            <w:vMerge w:val="restart"/>
          </w:tcPr>
          <w:p w14:paraId="15776DBE" w14:textId="77777777" w:rsidR="00CD7C1E" w:rsidRDefault="00826923" w:rsidP="00826923">
            <w:pPr>
              <w:rPr>
                <w:rFonts w:cs="Tahoma"/>
                <w:b/>
                <w:szCs w:val="20"/>
              </w:rPr>
            </w:pPr>
            <w:bookmarkStart w:id="8" w:name="_GoBack"/>
            <w:bookmarkEnd w:id="8"/>
            <w:proofErr w:type="spellStart"/>
            <w:r>
              <w:rPr>
                <w:rFonts w:cs="Tahoma"/>
                <w:b/>
                <w:szCs w:val="20"/>
              </w:rPr>
              <w:t>Résultat</w:t>
            </w:r>
            <w:proofErr w:type="spellEnd"/>
            <w:r>
              <w:rPr>
                <w:rFonts w:cs="Tahoma"/>
                <w:b/>
                <w:szCs w:val="20"/>
              </w:rPr>
              <w:t xml:space="preserve"> 2</w:t>
            </w:r>
          </w:p>
          <w:p w14:paraId="21B9E220" w14:textId="449BDA51" w:rsidR="00CD7C1E"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populations vivent dans un environnement sécuritaire et social apaisé où la confiance aux FDS est rétablie, les ALPC détenues illicitement sont sécurisées, les ex-combattants sont </w:t>
            </w:r>
            <w:r>
              <w:lastRenderedPageBreak/>
              <w:t>réintégrés et les droits humains sont connus</w:t>
            </w:r>
            <w:r>
              <w:br/>
            </w:r>
            <w:r>
              <w:br/>
              <w:t xml:space="preserve"> </w:t>
            </w:r>
            <w:r>
              <w:rPr>
                <w:b/>
                <w:sz w:val="22"/>
                <w:szCs w:val="22"/>
              </w:rPr>
              <w:t>  </w:t>
            </w:r>
            <w:r>
              <w:rPr>
                <w:b/>
                <w:sz w:val="22"/>
                <w:szCs w:val="22"/>
              </w:rPr>
              <w:fldChar w:fldCharType="end"/>
            </w:r>
          </w:p>
          <w:p w14:paraId="73249FC4" w14:textId="77777777" w:rsidR="00CD7C1E" w:rsidRDefault="00CD7C1E" w:rsidP="00826923">
            <w:pPr>
              <w:rPr>
                <w:rFonts w:cs="Tahoma"/>
                <w:b/>
                <w:szCs w:val="20"/>
              </w:rPr>
            </w:pPr>
          </w:p>
        </w:tc>
        <w:tc>
          <w:tcPr>
            <w:tcW w:w="2070" w:type="dxa"/>
            <w:shd w:val="clear" w:color="auto" w:fill="EEECE1"/>
          </w:tcPr>
          <w:p w14:paraId="5F12209B" w14:textId="77777777" w:rsidR="00CD7C1E" w:rsidRDefault="00826923" w:rsidP="00826923">
            <w:pPr>
              <w:jc w:val="both"/>
              <w:rPr>
                <w:rFonts w:cs="Tahoma"/>
                <w:szCs w:val="20"/>
              </w:rPr>
            </w:pPr>
            <w:proofErr w:type="spellStart"/>
            <w:r>
              <w:rPr>
                <w:rFonts w:cs="Tahoma"/>
                <w:szCs w:val="20"/>
              </w:rPr>
              <w:lastRenderedPageBreak/>
              <w:t>Indicateur</w:t>
            </w:r>
            <w:proofErr w:type="spellEnd"/>
            <w:r>
              <w:rPr>
                <w:rFonts w:cs="Tahoma"/>
                <w:szCs w:val="20"/>
              </w:rPr>
              <w:t xml:space="preserve"> 2.1</w:t>
            </w:r>
          </w:p>
          <w:p w14:paraId="5579C4A1" w14:textId="06F29A61" w:rsidR="00CD7C1E"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revendications corporatistes des réintégrés</w:t>
            </w:r>
            <w:r>
              <w:br/>
              <w:t xml:space="preserve">Niveau de référence </w:t>
            </w:r>
            <w:r>
              <w:rPr>
                <w:b/>
                <w:sz w:val="22"/>
                <w:szCs w:val="22"/>
              </w:rPr>
              <w:t> </w:t>
            </w:r>
            <w:r>
              <w:rPr>
                <w:b/>
                <w:sz w:val="22"/>
                <w:szCs w:val="22"/>
              </w:rPr>
              <w:fldChar w:fldCharType="end"/>
            </w:r>
          </w:p>
        </w:tc>
        <w:tc>
          <w:tcPr>
            <w:tcW w:w="1530" w:type="dxa"/>
            <w:shd w:val="clear" w:color="auto" w:fill="EEECE1"/>
          </w:tcPr>
          <w:p w14:paraId="3B794B07" w14:textId="334F03C3"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8 revendications en 2016-2017</w:t>
            </w:r>
            <w:r>
              <w:rPr>
                <w:b/>
                <w:sz w:val="22"/>
                <w:szCs w:val="22"/>
              </w:rPr>
              <w:t> </w:t>
            </w:r>
            <w:r>
              <w:rPr>
                <w:b/>
                <w:sz w:val="22"/>
                <w:szCs w:val="22"/>
              </w:rPr>
              <w:fldChar w:fldCharType="end"/>
            </w:r>
          </w:p>
        </w:tc>
        <w:tc>
          <w:tcPr>
            <w:tcW w:w="1620" w:type="dxa"/>
            <w:shd w:val="clear" w:color="auto" w:fill="EEECE1"/>
          </w:tcPr>
          <w:p w14:paraId="37400CA8" w14:textId="5DF5EDFF" w:rsidR="00CD7C1E" w:rsidRDefault="007F5517" w:rsidP="00826923">
            <w:r>
              <w:rPr>
                <w:highlight w:val="lightGray"/>
              </w:rPr>
              <w:t>2</w:t>
            </w:r>
          </w:p>
        </w:tc>
        <w:tc>
          <w:tcPr>
            <w:tcW w:w="2070" w:type="dxa"/>
          </w:tcPr>
          <w:p w14:paraId="2F325CF4" w14:textId="6D6FDE94"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3            - 2019: 2           </w:t>
            </w:r>
            <w:r>
              <w:rPr>
                <w:b/>
                <w:sz w:val="22"/>
                <w:szCs w:val="22"/>
              </w:rPr>
              <w:t> </w:t>
            </w:r>
            <w:r>
              <w:rPr>
                <w:b/>
                <w:sz w:val="22"/>
                <w:szCs w:val="22"/>
              </w:rPr>
              <w:fldChar w:fldCharType="end"/>
            </w:r>
          </w:p>
        </w:tc>
        <w:tc>
          <w:tcPr>
            <w:tcW w:w="2070" w:type="dxa"/>
          </w:tcPr>
          <w:p w14:paraId="3A24C0E7" w14:textId="04D9B9E0"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Aucune revendication corporatrice n'a été enregistrée depuis celles de janvier 2017 (chiffre clé:0)</w:t>
            </w:r>
            <w:r>
              <w:rPr>
                <w:b/>
                <w:sz w:val="22"/>
                <w:szCs w:val="22"/>
              </w:rPr>
              <w:t> </w:t>
            </w:r>
            <w:r>
              <w:rPr>
                <w:b/>
                <w:sz w:val="22"/>
                <w:szCs w:val="22"/>
              </w:rPr>
              <w:fldChar w:fldCharType="end"/>
            </w:r>
          </w:p>
        </w:tc>
        <w:tc>
          <w:tcPr>
            <w:tcW w:w="4140" w:type="dxa"/>
          </w:tcPr>
          <w:p w14:paraId="2F09239A" w14:textId="15099E93"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D7C1E" w14:paraId="6DDA32A5" w14:textId="77777777" w:rsidTr="00826923">
        <w:trPr>
          <w:trHeight w:val="422"/>
        </w:trPr>
        <w:tc>
          <w:tcPr>
            <w:tcW w:w="1530" w:type="dxa"/>
            <w:vMerge/>
          </w:tcPr>
          <w:p w14:paraId="15FC499C" w14:textId="77777777" w:rsidR="00CD7C1E" w:rsidRDefault="00CD7C1E" w:rsidP="00826923">
            <w:pPr>
              <w:rPr>
                <w:rFonts w:cs="Tahoma"/>
                <w:szCs w:val="20"/>
              </w:rPr>
            </w:pPr>
          </w:p>
        </w:tc>
        <w:tc>
          <w:tcPr>
            <w:tcW w:w="2070" w:type="dxa"/>
            <w:shd w:val="clear" w:color="auto" w:fill="EEECE1"/>
          </w:tcPr>
          <w:p w14:paraId="0AA09BD9" w14:textId="77777777" w:rsidR="00CD7C1E" w:rsidRDefault="00826923" w:rsidP="00826923">
            <w:pPr>
              <w:jc w:val="both"/>
              <w:rPr>
                <w:rFonts w:cs="Tahoma"/>
                <w:szCs w:val="20"/>
              </w:rPr>
            </w:pPr>
            <w:proofErr w:type="spellStart"/>
            <w:r>
              <w:rPr>
                <w:rFonts w:cs="Tahoma"/>
                <w:szCs w:val="20"/>
              </w:rPr>
              <w:t>Indicateur</w:t>
            </w:r>
            <w:proofErr w:type="spellEnd"/>
            <w:r>
              <w:rPr>
                <w:rFonts w:cs="Tahoma"/>
                <w:szCs w:val="20"/>
              </w:rPr>
              <w:t xml:space="preserve"> 2.2</w:t>
            </w:r>
          </w:p>
          <w:p w14:paraId="4E8793D2" w14:textId="6FF2BFAB" w:rsidR="00CD7C1E"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Niveau de confiance des populations aux FDS (pourcentage)</w:t>
            </w:r>
            <w:r>
              <w:rPr>
                <w:b/>
                <w:sz w:val="22"/>
                <w:szCs w:val="22"/>
              </w:rPr>
              <w:t> </w:t>
            </w:r>
            <w:r>
              <w:rPr>
                <w:b/>
                <w:sz w:val="22"/>
                <w:szCs w:val="22"/>
              </w:rPr>
              <w:fldChar w:fldCharType="end"/>
            </w:r>
          </w:p>
        </w:tc>
        <w:tc>
          <w:tcPr>
            <w:tcW w:w="1530" w:type="dxa"/>
            <w:shd w:val="clear" w:color="auto" w:fill="EEECE1"/>
          </w:tcPr>
          <w:p w14:paraId="423EBDC6" w14:textId="58302992"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53%</w:t>
            </w:r>
            <w:r>
              <w:rPr>
                <w:b/>
                <w:sz w:val="22"/>
                <w:szCs w:val="22"/>
              </w:rPr>
              <w:t> </w:t>
            </w:r>
            <w:r>
              <w:rPr>
                <w:b/>
                <w:sz w:val="22"/>
                <w:szCs w:val="22"/>
              </w:rPr>
              <w:fldChar w:fldCharType="end"/>
            </w:r>
          </w:p>
        </w:tc>
        <w:tc>
          <w:tcPr>
            <w:tcW w:w="1620" w:type="dxa"/>
            <w:shd w:val="clear" w:color="auto" w:fill="EEECE1"/>
          </w:tcPr>
          <w:p w14:paraId="7C0330A3" w14:textId="6F362EEC" w:rsidR="00CD7C1E" w:rsidRDefault="007F5517" w:rsidP="00826923">
            <w:r>
              <w:rPr>
                <w:highlight w:val="lightGray"/>
              </w:rPr>
              <w:t>60%</w:t>
            </w:r>
          </w:p>
        </w:tc>
        <w:tc>
          <w:tcPr>
            <w:tcW w:w="2070" w:type="dxa"/>
          </w:tcPr>
          <w:p w14:paraId="216DEA02" w14:textId="2E29B90A"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55            - 2019: 60           </w:t>
            </w:r>
            <w:r>
              <w:rPr>
                <w:b/>
                <w:sz w:val="22"/>
                <w:szCs w:val="22"/>
              </w:rPr>
              <w:t> </w:t>
            </w:r>
            <w:r>
              <w:rPr>
                <w:b/>
                <w:sz w:val="22"/>
                <w:szCs w:val="22"/>
              </w:rPr>
              <w:fldChar w:fldCharType="end"/>
            </w:r>
          </w:p>
        </w:tc>
        <w:tc>
          <w:tcPr>
            <w:tcW w:w="2070" w:type="dxa"/>
          </w:tcPr>
          <w:p w14:paraId="10B70DE5" w14:textId="5745C8D1" w:rsidR="00CD7C1E"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 Niveau de confiance des populations aux FDS est de  72, 3% (chiffre clé:72.3)</w:t>
            </w:r>
            <w:r>
              <w:rPr>
                <w:b/>
                <w:sz w:val="22"/>
                <w:szCs w:val="22"/>
              </w:rPr>
              <w:t>  </w:t>
            </w:r>
            <w:r>
              <w:rPr>
                <w:b/>
                <w:sz w:val="22"/>
                <w:szCs w:val="22"/>
              </w:rPr>
              <w:fldChar w:fldCharType="end"/>
            </w:r>
          </w:p>
        </w:tc>
        <w:tc>
          <w:tcPr>
            <w:tcW w:w="4140" w:type="dxa"/>
          </w:tcPr>
          <w:p w14:paraId="599CC263" w14:textId="7BC988A9"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D7C1E" w14:paraId="66214E5C" w14:textId="77777777" w:rsidTr="00826923">
        <w:trPr>
          <w:trHeight w:val="422"/>
        </w:trPr>
        <w:tc>
          <w:tcPr>
            <w:tcW w:w="1530" w:type="dxa"/>
            <w:vMerge/>
          </w:tcPr>
          <w:p w14:paraId="66D5C63F" w14:textId="77777777" w:rsidR="00CD7C1E" w:rsidRDefault="00CD7C1E" w:rsidP="00826923">
            <w:pPr>
              <w:rPr>
                <w:rFonts w:cs="Tahoma"/>
                <w:szCs w:val="20"/>
              </w:rPr>
            </w:pPr>
          </w:p>
        </w:tc>
        <w:tc>
          <w:tcPr>
            <w:tcW w:w="2070" w:type="dxa"/>
            <w:shd w:val="clear" w:color="auto" w:fill="EEECE1"/>
          </w:tcPr>
          <w:p w14:paraId="322344B7" w14:textId="77777777" w:rsidR="00CD7C1E" w:rsidRDefault="00826923" w:rsidP="00826923">
            <w:pPr>
              <w:jc w:val="both"/>
              <w:rPr>
                <w:rFonts w:cs="Tahoma"/>
                <w:szCs w:val="20"/>
              </w:rPr>
            </w:pPr>
            <w:proofErr w:type="spellStart"/>
            <w:r>
              <w:rPr>
                <w:rFonts w:cs="Tahoma"/>
                <w:szCs w:val="20"/>
              </w:rPr>
              <w:t>Indicateur</w:t>
            </w:r>
            <w:proofErr w:type="spellEnd"/>
            <w:r>
              <w:rPr>
                <w:rFonts w:cs="Tahoma"/>
                <w:szCs w:val="20"/>
              </w:rPr>
              <w:t xml:space="preserve"> 2.3</w:t>
            </w:r>
          </w:p>
          <w:p w14:paraId="0E0FF48E" w14:textId="63D126DC" w:rsidR="00CD7C1E"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525976C" w14:textId="45DEA975"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E2EC7AD" w14:textId="2E0FB69B" w:rsidR="00CD7C1E" w:rsidRDefault="007F5517" w:rsidP="00826923">
            <w:r>
              <w:rPr>
                <w:highlight w:val="lightGray"/>
              </w:rPr>
              <w:t xml:space="preserve">      </w:t>
            </w:r>
          </w:p>
        </w:tc>
        <w:tc>
          <w:tcPr>
            <w:tcW w:w="2070" w:type="dxa"/>
          </w:tcPr>
          <w:p w14:paraId="43AF0F97" w14:textId="30B1DC7E" w:rsidR="00CD7C1E"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F5E23B" w14:textId="6E01B242" w:rsidR="00CD7C1E"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F4CB1F" w14:textId="7D81C6BD" w:rsidR="00CD7C1E"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D7C1E" w14:paraId="24D5CF99" w14:textId="77777777" w:rsidTr="00826923">
        <w:trPr>
          <w:trHeight w:val="422"/>
        </w:trPr>
        <w:tc>
          <w:tcPr>
            <w:tcW w:w="1530" w:type="dxa"/>
            <w:vMerge w:val="restart"/>
          </w:tcPr>
          <w:p w14:paraId="26C8010E" w14:textId="77777777" w:rsidR="00CD7C1E" w:rsidRDefault="00B1514F" w:rsidP="00826923">
            <w:pPr>
              <w:rPr>
                <w:rFonts w:cs="Tahoma"/>
                <w:szCs w:val="20"/>
              </w:rPr>
            </w:pPr>
            <w:proofErr w:type="spellStart"/>
            <w:r>
              <w:rPr>
                <w:rFonts w:cs="Tahoma"/>
                <w:szCs w:val="20"/>
              </w:rPr>
              <w:lastRenderedPageBreak/>
              <w:t>Produit</w:t>
            </w:r>
            <w:proofErr w:type="spellEnd"/>
            <w:r>
              <w:rPr>
                <w:rFonts w:cs="Tahoma"/>
                <w:szCs w:val="20"/>
              </w:rPr>
              <w:t xml:space="preserve"> 2.1</w:t>
            </w:r>
          </w:p>
          <w:p w14:paraId="61DD438F" w14:textId="4CD50CFB" w:rsidR="00CD7C1E"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 dialogue entre les communautés y compris les femmes et les jeunes, et les forces de défense et de sécurité est renforcé à travers les dialogues socio-sécuritaires.</w:t>
            </w:r>
            <w:r>
              <w:rPr>
                <w:b/>
                <w:sz w:val="22"/>
                <w:szCs w:val="22"/>
              </w:rPr>
              <w:t> </w:t>
            </w:r>
            <w:r>
              <w:rPr>
                <w:b/>
                <w:sz w:val="22"/>
                <w:szCs w:val="22"/>
              </w:rPr>
              <w:fldChar w:fldCharType="end"/>
            </w:r>
          </w:p>
          <w:p w14:paraId="0075BE1D" w14:textId="77777777" w:rsidR="00CD7C1E" w:rsidRDefault="00CD7C1E" w:rsidP="00826923">
            <w:pPr>
              <w:rPr>
                <w:rFonts w:cs="Tahoma"/>
                <w:b/>
                <w:szCs w:val="20"/>
              </w:rPr>
            </w:pPr>
          </w:p>
        </w:tc>
        <w:tc>
          <w:tcPr>
            <w:tcW w:w="2070" w:type="dxa"/>
            <w:shd w:val="clear" w:color="auto" w:fill="EEECE1"/>
          </w:tcPr>
          <w:p w14:paraId="400B06FF" w14:textId="77777777" w:rsidR="00CD7C1E" w:rsidRDefault="00B1514F"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2.1.1</w:t>
            </w:r>
            <w:proofErr w:type="gramEnd"/>
          </w:p>
          <w:p w14:paraId="021841C7" w14:textId="5132B7B0" w:rsidR="00CD7C1E"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Comités Civilo-Militaires (CCM) mis en place et opérationnels</w:t>
            </w:r>
            <w:r>
              <w:br/>
            </w:r>
            <w:r>
              <w:rPr>
                <w:b/>
                <w:sz w:val="22"/>
                <w:szCs w:val="22"/>
              </w:rPr>
              <w:t> </w:t>
            </w:r>
            <w:r>
              <w:rPr>
                <w:b/>
                <w:sz w:val="22"/>
                <w:szCs w:val="22"/>
              </w:rPr>
              <w:fldChar w:fldCharType="end"/>
            </w:r>
          </w:p>
        </w:tc>
        <w:tc>
          <w:tcPr>
            <w:tcW w:w="1530" w:type="dxa"/>
            <w:shd w:val="clear" w:color="auto" w:fill="EEECE1"/>
          </w:tcPr>
          <w:p w14:paraId="77A025C3" w14:textId="5B37B91B" w:rsidR="00CD7C1E"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23</w:t>
            </w:r>
            <w:r>
              <w:rPr>
                <w:b/>
                <w:sz w:val="22"/>
                <w:szCs w:val="22"/>
              </w:rPr>
              <w:t> </w:t>
            </w:r>
            <w:r>
              <w:rPr>
                <w:b/>
                <w:sz w:val="22"/>
                <w:szCs w:val="22"/>
              </w:rPr>
              <w:fldChar w:fldCharType="end"/>
            </w:r>
          </w:p>
        </w:tc>
        <w:tc>
          <w:tcPr>
            <w:tcW w:w="1620" w:type="dxa"/>
            <w:shd w:val="clear" w:color="auto" w:fill="EEECE1"/>
          </w:tcPr>
          <w:p w14:paraId="55D5AC11" w14:textId="0426ECE0" w:rsidR="00CD7C1E" w:rsidRDefault="007F5517" w:rsidP="00826923">
            <w:r>
              <w:t xml:space="preserve">15 nouveaux CCM, </w:t>
            </w:r>
            <w:proofErr w:type="spellStart"/>
            <w:r>
              <w:t>soit</w:t>
            </w:r>
            <w:proofErr w:type="spellEnd"/>
            <w:r>
              <w:t xml:space="preserve"> 39 CCM </w:t>
            </w:r>
            <w:proofErr w:type="spellStart"/>
            <w:r>
              <w:t>dont</w:t>
            </w:r>
            <w:proofErr w:type="spellEnd"/>
            <w:r>
              <w:t xml:space="preserve"> 15% de femmes </w:t>
            </w:r>
            <w:proofErr w:type="spellStart"/>
            <w:r>
              <w:t>membres</w:t>
            </w:r>
            <w:proofErr w:type="spellEnd"/>
            <w:r>
              <w:t xml:space="preserve"> des CCM</w:t>
            </w:r>
          </w:p>
        </w:tc>
        <w:tc>
          <w:tcPr>
            <w:tcW w:w="2070" w:type="dxa"/>
          </w:tcPr>
          <w:p w14:paraId="0136ED42" w14:textId="67C66BC1" w:rsidR="00CD7C1E" w:rsidRDefault="00B1514F"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5            - 2019: 5            - 2020: 15           </w:t>
            </w:r>
            <w:r>
              <w:rPr>
                <w:b/>
                <w:sz w:val="22"/>
                <w:szCs w:val="22"/>
              </w:rPr>
              <w:t> </w:t>
            </w:r>
            <w:r>
              <w:rPr>
                <w:b/>
                <w:sz w:val="22"/>
                <w:szCs w:val="22"/>
              </w:rPr>
              <w:fldChar w:fldCharType="end"/>
            </w:r>
          </w:p>
        </w:tc>
        <w:tc>
          <w:tcPr>
            <w:tcW w:w="2070" w:type="dxa"/>
          </w:tcPr>
          <w:p w14:paraId="3338B1BA" w14:textId="4423F89A" w:rsidR="00CD7C1E"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 dialogues socio-sécuritaires réunissant 800 FDS et leaders communautaires ont été organisés à Aboisso, Boundiali, Bondoukou, Abengourou, Dimbokro, Daoukro, Adzopé, Odiénné, Man et Bouaflé.  (chiffre clé:10)</w:t>
            </w:r>
            <w:r>
              <w:rPr>
                <w:b/>
                <w:sz w:val="22"/>
                <w:szCs w:val="22"/>
              </w:rPr>
              <w:t> </w:t>
            </w:r>
            <w:r>
              <w:rPr>
                <w:b/>
                <w:sz w:val="22"/>
                <w:szCs w:val="22"/>
              </w:rPr>
              <w:fldChar w:fldCharType="end"/>
            </w:r>
          </w:p>
        </w:tc>
        <w:tc>
          <w:tcPr>
            <w:tcW w:w="4140" w:type="dxa"/>
          </w:tcPr>
          <w:p w14:paraId="2107019E" w14:textId="53D52A08" w:rsidR="00CD7C1E"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D7C1E" w14:paraId="3E4237A1" w14:textId="77777777" w:rsidTr="00826923">
        <w:trPr>
          <w:trHeight w:val="458"/>
        </w:trPr>
        <w:tc>
          <w:tcPr>
            <w:tcW w:w="1530" w:type="dxa"/>
            <w:vMerge/>
          </w:tcPr>
          <w:p w14:paraId="3989DD76" w14:textId="77777777" w:rsidR="00CD7C1E" w:rsidRDefault="00CD7C1E" w:rsidP="00826923">
            <w:pPr>
              <w:rPr>
                <w:rFonts w:cs="Tahoma"/>
                <w:b/>
                <w:szCs w:val="20"/>
              </w:rPr>
            </w:pPr>
          </w:p>
        </w:tc>
        <w:tc>
          <w:tcPr>
            <w:tcW w:w="2070" w:type="dxa"/>
            <w:shd w:val="clear" w:color="auto" w:fill="EEECE1"/>
          </w:tcPr>
          <w:p w14:paraId="7901D4E3" w14:textId="77777777" w:rsidR="00CD7C1E" w:rsidRDefault="00B1514F"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2.1.2</w:t>
            </w:r>
            <w:proofErr w:type="gramEnd"/>
          </w:p>
          <w:p w14:paraId="565108E4" w14:textId="5C0B6C79" w:rsidR="00CD7C1E"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d’activités de </w:t>
            </w:r>
            <w:r>
              <w:lastRenderedPageBreak/>
              <w:t>réponses menées par les CCM après les diagnostics socio-sécuritaires</w:t>
            </w:r>
            <w:r>
              <w:br/>
            </w:r>
            <w:r>
              <w:rPr>
                <w:b/>
                <w:sz w:val="22"/>
                <w:szCs w:val="22"/>
              </w:rPr>
              <w:t> </w:t>
            </w:r>
            <w:r>
              <w:rPr>
                <w:b/>
                <w:sz w:val="22"/>
                <w:szCs w:val="22"/>
              </w:rPr>
              <w:fldChar w:fldCharType="end"/>
            </w:r>
          </w:p>
        </w:tc>
        <w:tc>
          <w:tcPr>
            <w:tcW w:w="1530" w:type="dxa"/>
            <w:shd w:val="clear" w:color="auto" w:fill="EEECE1"/>
          </w:tcPr>
          <w:p w14:paraId="7DCEF98D" w14:textId="683DFF73" w:rsidR="00CD7C1E" w:rsidRDefault="00B1514F"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0848978D" w14:textId="20B498FC" w:rsidR="00CD7C1E" w:rsidRDefault="007F5517" w:rsidP="007F5517">
            <w:r>
              <w:rPr>
                <w:highlight w:val="lightGray"/>
              </w:rPr>
              <w:t xml:space="preserve">Au </w:t>
            </w:r>
            <w:proofErr w:type="spellStart"/>
            <w:r>
              <w:rPr>
                <w:highlight w:val="lightGray"/>
              </w:rPr>
              <w:t>moins</w:t>
            </w:r>
            <w:proofErr w:type="spellEnd"/>
            <w:r>
              <w:rPr>
                <w:highlight w:val="lightGray"/>
              </w:rPr>
              <w:t xml:space="preserve"> </w:t>
            </w:r>
            <w:proofErr w:type="spellStart"/>
            <w:r>
              <w:rPr>
                <w:highlight w:val="lightGray"/>
              </w:rPr>
              <w:t>une</w:t>
            </w:r>
            <w:proofErr w:type="spellEnd"/>
            <w:r>
              <w:rPr>
                <w:highlight w:val="lightGray"/>
              </w:rPr>
              <w:t xml:space="preserve"> </w:t>
            </w:r>
            <w:proofErr w:type="spellStart"/>
            <w:r>
              <w:rPr>
                <w:highlight w:val="lightGray"/>
              </w:rPr>
              <w:t>activité</w:t>
            </w:r>
            <w:proofErr w:type="spellEnd"/>
            <w:r>
              <w:rPr>
                <w:highlight w:val="lightGray"/>
              </w:rPr>
              <w:t xml:space="preserve"> de </w:t>
            </w:r>
            <w:proofErr w:type="spellStart"/>
            <w:r>
              <w:rPr>
                <w:highlight w:val="lightGray"/>
              </w:rPr>
              <w:t>réponse</w:t>
            </w:r>
            <w:proofErr w:type="spellEnd"/>
            <w:r>
              <w:rPr>
                <w:highlight w:val="lightGray"/>
              </w:rPr>
              <w:t xml:space="preserve"> </w:t>
            </w:r>
            <w:proofErr w:type="spellStart"/>
            <w:r>
              <w:rPr>
                <w:highlight w:val="lightGray"/>
              </w:rPr>
              <w:t>est</w:t>
            </w:r>
            <w:proofErr w:type="spellEnd"/>
            <w:r>
              <w:rPr>
                <w:highlight w:val="lightGray"/>
              </w:rPr>
              <w:t xml:space="preserve"> </w:t>
            </w:r>
            <w:proofErr w:type="spellStart"/>
            <w:r>
              <w:rPr>
                <w:highlight w:val="lightGray"/>
              </w:rPr>
              <w:lastRenderedPageBreak/>
              <w:t>menée</w:t>
            </w:r>
            <w:proofErr w:type="spellEnd"/>
            <w:r>
              <w:rPr>
                <w:highlight w:val="lightGray"/>
              </w:rPr>
              <w:t xml:space="preserve"> par </w:t>
            </w:r>
            <w:proofErr w:type="spellStart"/>
            <w:r>
              <w:rPr>
                <w:highlight w:val="lightGray"/>
              </w:rPr>
              <w:t>chaque</w:t>
            </w:r>
            <w:proofErr w:type="spellEnd"/>
            <w:r>
              <w:rPr>
                <w:highlight w:val="lightGray"/>
              </w:rPr>
              <w:t xml:space="preserve"> CCM (36 </w:t>
            </w:r>
            <w:proofErr w:type="spellStart"/>
            <w:r>
              <w:rPr>
                <w:highlight w:val="lightGray"/>
              </w:rPr>
              <w:t>activités</w:t>
            </w:r>
            <w:proofErr w:type="spellEnd"/>
            <w:r>
              <w:rPr>
                <w:highlight w:val="lightGray"/>
              </w:rPr>
              <w:t xml:space="preserve"> de </w:t>
            </w:r>
            <w:proofErr w:type="spellStart"/>
            <w:r>
              <w:rPr>
                <w:highlight w:val="lightGray"/>
              </w:rPr>
              <w:t>réponses</w:t>
            </w:r>
            <w:proofErr w:type="spellEnd"/>
            <w:r>
              <w:rPr>
                <w:highlight w:val="lightGray"/>
              </w:rPr>
              <w:t xml:space="preserve"> au total)</w:t>
            </w:r>
          </w:p>
        </w:tc>
        <w:tc>
          <w:tcPr>
            <w:tcW w:w="2070" w:type="dxa"/>
          </w:tcPr>
          <w:p w14:paraId="63EAC37A" w14:textId="3F34FD07" w:rsidR="00CD7C1E" w:rsidRDefault="00B1514F"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20            - 2019: 36            - 2020: 36           </w:t>
            </w:r>
            <w:r>
              <w:rPr>
                <w:b/>
                <w:sz w:val="22"/>
                <w:szCs w:val="22"/>
              </w:rPr>
              <w:t> </w:t>
            </w:r>
            <w:r>
              <w:rPr>
                <w:b/>
                <w:sz w:val="22"/>
                <w:szCs w:val="22"/>
              </w:rPr>
              <w:fldChar w:fldCharType="end"/>
            </w:r>
          </w:p>
        </w:tc>
        <w:tc>
          <w:tcPr>
            <w:tcW w:w="2070" w:type="dxa"/>
          </w:tcPr>
          <w:p w14:paraId="405A158F" w14:textId="64695E3B" w:rsidR="00CD7C1E"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5 actions de réponses  (chiffre clé:5)</w:t>
            </w:r>
            <w:r>
              <w:rPr>
                <w:b/>
                <w:sz w:val="22"/>
                <w:szCs w:val="22"/>
              </w:rPr>
              <w:t> </w:t>
            </w:r>
            <w:r>
              <w:rPr>
                <w:b/>
                <w:sz w:val="22"/>
                <w:szCs w:val="22"/>
              </w:rPr>
              <w:fldChar w:fldCharType="end"/>
            </w:r>
          </w:p>
        </w:tc>
        <w:tc>
          <w:tcPr>
            <w:tcW w:w="4140" w:type="dxa"/>
          </w:tcPr>
          <w:p w14:paraId="5AF9DA8D" w14:textId="34764AA6" w:rsidR="00CD7C1E" w:rsidRDefault="00B1514F"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D7C1E" w14:paraId="28CBD4FA" w14:textId="77777777" w:rsidTr="00826923">
        <w:trPr>
          <w:trHeight w:val="458"/>
        </w:trPr>
        <w:tc>
          <w:tcPr>
            <w:tcW w:w="1530" w:type="dxa"/>
            <w:vMerge/>
          </w:tcPr>
          <w:p w14:paraId="23CDFE4A" w14:textId="77777777" w:rsidR="00CD7C1E" w:rsidRDefault="00CD7C1E" w:rsidP="00826923">
            <w:pPr>
              <w:rPr>
                <w:rFonts w:cs="Tahoma"/>
                <w:b/>
                <w:szCs w:val="20"/>
              </w:rPr>
            </w:pPr>
          </w:p>
        </w:tc>
        <w:tc>
          <w:tcPr>
            <w:tcW w:w="2070" w:type="dxa"/>
            <w:shd w:val="clear" w:color="auto" w:fill="EEECE1"/>
          </w:tcPr>
          <w:p w14:paraId="7BE5CF01" w14:textId="3D9FF7BB" w:rsidR="00CD7C1E" w:rsidRDefault="00B1514F" w:rsidP="00B1514F">
            <w:pPr>
              <w:jc w:val="both"/>
              <w:rPr>
                <w:rFonts w:cs="Tahoma"/>
                <w:szCs w:val="20"/>
              </w:rPr>
            </w:pPr>
            <w:proofErr w:type="spellStart"/>
            <w:proofErr w:type="gramStart"/>
            <w:r>
              <w:rPr>
                <w:rFonts w:cs="Tahoma"/>
                <w:szCs w:val="20"/>
              </w:rPr>
              <w:t>Indicateur</w:t>
            </w:r>
            <w:proofErr w:type="spellEnd"/>
            <w:r>
              <w:rPr>
                <w:rFonts w:cs="Tahoma"/>
                <w:szCs w:val="20"/>
              </w:rPr>
              <w:t xml:space="preserve">  2.1.3</w:t>
            </w:r>
            <w:proofErr w:type="gramEnd"/>
          </w:p>
          <w:p w14:paraId="30A12976" w14:textId="6F78AFDE" w:rsidR="00CD7C1E"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diagnostic socio sécuritaire réalisés</w:t>
            </w:r>
            <w:r>
              <w:rPr>
                <w:b/>
                <w:sz w:val="22"/>
                <w:szCs w:val="22"/>
              </w:rPr>
              <w:t> </w:t>
            </w:r>
            <w:r>
              <w:rPr>
                <w:b/>
                <w:sz w:val="22"/>
                <w:szCs w:val="22"/>
              </w:rPr>
              <w:fldChar w:fldCharType="end"/>
            </w:r>
          </w:p>
        </w:tc>
        <w:tc>
          <w:tcPr>
            <w:tcW w:w="1530" w:type="dxa"/>
            <w:shd w:val="clear" w:color="auto" w:fill="EEECE1"/>
          </w:tcPr>
          <w:p w14:paraId="31C05FC5" w14:textId="087AF942" w:rsidR="00CD7C1E" w:rsidRDefault="00DD3B8C" w:rsidP="00DD3B8C">
            <w:pPr>
              <w:rPr>
                <w:b/>
                <w:sz w:val="22"/>
                <w:szCs w:val="22"/>
              </w:rPr>
            </w:pPr>
            <w:r>
              <w:rPr>
                <w:highlight w:val="lightGray"/>
              </w:rPr>
              <w:t>0</w:t>
            </w:r>
          </w:p>
        </w:tc>
        <w:tc>
          <w:tcPr>
            <w:tcW w:w="1620" w:type="dxa"/>
            <w:shd w:val="clear" w:color="auto" w:fill="EEECE1"/>
          </w:tcPr>
          <w:p w14:paraId="3C26E27B" w14:textId="04B681BB" w:rsidR="00CD7C1E" w:rsidRDefault="007F5517" w:rsidP="007F5517">
            <w:pPr>
              <w:rPr>
                <w:b/>
                <w:sz w:val="22"/>
                <w:szCs w:val="22"/>
              </w:rPr>
            </w:pPr>
            <w:r>
              <w:rPr>
                <w:highlight w:val="lightGray"/>
              </w:rPr>
              <w:t>12</w:t>
            </w:r>
          </w:p>
        </w:tc>
        <w:tc>
          <w:tcPr>
            <w:tcW w:w="2070" w:type="dxa"/>
          </w:tcPr>
          <w:p w14:paraId="3ACB6153" w14:textId="52B619CC" w:rsidR="00CD7C1E" w:rsidRDefault="00036A7F" w:rsidP="00826923">
            <w:pPr>
              <w:rPr>
                <w:b/>
                <w:sz w:val="22"/>
                <w:szCs w:val="22"/>
              </w:rPr>
            </w:pPr>
            <w:r>
              <w:rPr>
                <w:highlight w:val="lightGray"/>
              </w:rPr>
              <w:t xml:space="preserve"> - 2018: 5            - 2019: 12            - 2020: 12           </w:t>
            </w:r>
          </w:p>
        </w:tc>
        <w:tc>
          <w:tcPr>
            <w:tcW w:w="2070" w:type="dxa"/>
          </w:tcPr>
          <w:p w14:paraId="2761826C" w14:textId="3F7B4A18" w:rsidR="00CD7C1E" w:rsidRDefault="0035061F" w:rsidP="00826923">
            <w:pPr>
              <w:rPr>
                <w:b/>
                <w:sz w:val="22"/>
                <w:szCs w:val="22"/>
              </w:rPr>
            </w:pPr>
            <w:r>
              <w:rPr>
                <w:highlight w:val="lightGray"/>
              </w:rPr>
              <w:t xml:space="preserve">5 DLS </w:t>
            </w:r>
            <w:proofErr w:type="spellStart"/>
            <w:r>
              <w:rPr>
                <w:highlight w:val="lightGray"/>
              </w:rPr>
              <w:t>réalisés</w:t>
            </w:r>
            <w:proofErr w:type="spellEnd"/>
            <w:r>
              <w:rPr>
                <w:highlight w:val="lightGray"/>
              </w:rPr>
              <w:t xml:space="preserve"> (</w:t>
            </w:r>
            <w:proofErr w:type="spellStart"/>
            <w:r>
              <w:rPr>
                <w:highlight w:val="lightGray"/>
              </w:rPr>
              <w:t>chiffre</w:t>
            </w:r>
            <w:proofErr w:type="spellEnd"/>
            <w:r>
              <w:rPr>
                <w:highlight w:val="lightGray"/>
              </w:rPr>
              <w:t xml:space="preserve"> clé:5)</w:t>
            </w:r>
          </w:p>
        </w:tc>
        <w:tc>
          <w:tcPr>
            <w:tcW w:w="4140" w:type="dxa"/>
          </w:tcPr>
          <w:p w14:paraId="62D537D5" w14:textId="0B25C55A" w:rsidR="00CD7C1E"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D7C1E" w14:paraId="2407E0AE" w14:textId="77777777" w:rsidTr="00826923">
        <w:trPr>
          <w:trHeight w:val="512"/>
        </w:trPr>
        <w:tc>
          <w:tcPr>
            <w:tcW w:w="1530" w:type="dxa"/>
            <w:vMerge w:val="restart"/>
          </w:tcPr>
          <w:p w14:paraId="0D5CDE41" w14:textId="77777777" w:rsidR="00CD7C1E" w:rsidRDefault="00CD7C1E" w:rsidP="00826923">
            <w:pPr>
              <w:rPr>
                <w:rFonts w:cs="Tahoma"/>
                <w:b/>
                <w:szCs w:val="20"/>
              </w:rPr>
            </w:pPr>
          </w:p>
          <w:p w14:paraId="3EC71105" w14:textId="77777777" w:rsidR="00CD7C1E" w:rsidRDefault="00B1514F" w:rsidP="00826923">
            <w:pPr>
              <w:rPr>
                <w:rFonts w:cs="Tahoma"/>
                <w:szCs w:val="20"/>
              </w:rPr>
            </w:pPr>
            <w:proofErr w:type="spellStart"/>
            <w:r>
              <w:rPr>
                <w:rFonts w:cs="Tahoma"/>
                <w:szCs w:val="20"/>
              </w:rPr>
              <w:t>Produit</w:t>
            </w:r>
            <w:proofErr w:type="spellEnd"/>
            <w:r>
              <w:rPr>
                <w:rFonts w:cs="Tahoma"/>
                <w:szCs w:val="20"/>
              </w:rPr>
              <w:t xml:space="preserve"> 2.2</w:t>
            </w:r>
          </w:p>
          <w:p w14:paraId="75E4C980" w14:textId="1CE06E49" w:rsidR="00CD7C1E"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ex-combattants démobilisés et les communautés d’accueil/installation y compris les déposants volontaires d’ALPC </w:t>
            </w:r>
            <w:r>
              <w:lastRenderedPageBreak/>
              <w:t>bénéficient de projets de réintégration socio-économique</w:t>
            </w:r>
            <w:r>
              <w:rPr>
                <w:b/>
                <w:sz w:val="22"/>
                <w:szCs w:val="22"/>
              </w:rPr>
              <w:t> </w:t>
            </w:r>
            <w:r>
              <w:rPr>
                <w:b/>
                <w:sz w:val="22"/>
                <w:szCs w:val="22"/>
              </w:rPr>
              <w:fldChar w:fldCharType="end"/>
            </w:r>
          </w:p>
        </w:tc>
        <w:tc>
          <w:tcPr>
            <w:tcW w:w="2070" w:type="dxa"/>
            <w:shd w:val="clear" w:color="auto" w:fill="EEECE1"/>
          </w:tcPr>
          <w:p w14:paraId="651327C9" w14:textId="77777777" w:rsidR="00CD7C1E" w:rsidRDefault="00B1514F" w:rsidP="00826923">
            <w:pPr>
              <w:jc w:val="both"/>
              <w:rPr>
                <w:rFonts w:cs="Tahoma"/>
                <w:szCs w:val="20"/>
              </w:rPr>
            </w:pPr>
            <w:proofErr w:type="spellStart"/>
            <w:proofErr w:type="gramStart"/>
            <w:r>
              <w:rPr>
                <w:rFonts w:cs="Tahoma"/>
                <w:szCs w:val="20"/>
              </w:rPr>
              <w:lastRenderedPageBreak/>
              <w:t>Indicateur</w:t>
            </w:r>
            <w:proofErr w:type="spellEnd"/>
            <w:r>
              <w:rPr>
                <w:rFonts w:cs="Tahoma"/>
                <w:szCs w:val="20"/>
              </w:rPr>
              <w:t xml:space="preserve">  2.2.1</w:t>
            </w:r>
            <w:proofErr w:type="gramEnd"/>
          </w:p>
          <w:p w14:paraId="2AEA46A0" w14:textId="16DC097A" w:rsidR="00CD7C1E"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Proportion de collègues de travail attestant avoir une bonne collaboration avec les ex combattants réinsérés dans l’administration </w:t>
            </w:r>
            <w:r>
              <w:br/>
            </w:r>
            <w:r>
              <w:rPr>
                <w:b/>
                <w:sz w:val="22"/>
                <w:szCs w:val="22"/>
              </w:rPr>
              <w:t> </w:t>
            </w:r>
            <w:r>
              <w:rPr>
                <w:b/>
                <w:sz w:val="22"/>
                <w:szCs w:val="22"/>
              </w:rPr>
              <w:fldChar w:fldCharType="end"/>
            </w:r>
          </w:p>
        </w:tc>
        <w:tc>
          <w:tcPr>
            <w:tcW w:w="1530" w:type="dxa"/>
            <w:shd w:val="clear" w:color="auto" w:fill="EEECE1"/>
          </w:tcPr>
          <w:p w14:paraId="78A44495" w14:textId="6FAEC174" w:rsidR="00CD7C1E"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50E80DE0" w14:textId="5913CCF3" w:rsidR="00CD7C1E"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75%</w:t>
            </w:r>
            <w:r>
              <w:rPr>
                <w:b/>
                <w:sz w:val="22"/>
                <w:szCs w:val="22"/>
              </w:rPr>
              <w:t> </w:t>
            </w:r>
            <w:r>
              <w:rPr>
                <w:b/>
                <w:sz w:val="22"/>
                <w:szCs w:val="22"/>
              </w:rPr>
              <w:fldChar w:fldCharType="end"/>
            </w:r>
          </w:p>
        </w:tc>
        <w:tc>
          <w:tcPr>
            <w:tcW w:w="2070" w:type="dxa"/>
          </w:tcPr>
          <w:p w14:paraId="71692D0E" w14:textId="4F142FE8" w:rsidR="00CD7C1E"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50            - 2019: 75            - 2020: 75           </w:t>
            </w:r>
            <w:r>
              <w:rPr>
                <w:b/>
                <w:sz w:val="22"/>
                <w:szCs w:val="22"/>
              </w:rPr>
              <w:t> </w:t>
            </w:r>
            <w:r>
              <w:rPr>
                <w:b/>
                <w:sz w:val="22"/>
                <w:szCs w:val="22"/>
              </w:rPr>
              <w:fldChar w:fldCharType="end"/>
            </w:r>
          </w:p>
        </w:tc>
        <w:tc>
          <w:tcPr>
            <w:tcW w:w="2070" w:type="dxa"/>
          </w:tcPr>
          <w:p w14:paraId="6AF25464" w14:textId="0F578783" w:rsidR="00CD7C1E"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Une étude en cours (chiffre clé:0)</w:t>
            </w:r>
            <w:r>
              <w:rPr>
                <w:b/>
                <w:sz w:val="22"/>
                <w:szCs w:val="22"/>
              </w:rPr>
              <w:t> </w:t>
            </w:r>
            <w:r>
              <w:rPr>
                <w:b/>
                <w:sz w:val="22"/>
                <w:szCs w:val="22"/>
              </w:rPr>
              <w:fldChar w:fldCharType="end"/>
            </w:r>
          </w:p>
        </w:tc>
        <w:tc>
          <w:tcPr>
            <w:tcW w:w="4140" w:type="dxa"/>
          </w:tcPr>
          <w:p w14:paraId="6D9C6627" w14:textId="1FBF094C" w:rsidR="00CD7C1E"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end"/>
            </w:r>
            <w:r>
              <w:rPr>
                <w:b/>
                <w:sz w:val="22"/>
                <w:szCs w:val="22"/>
              </w:rPr>
              <w:t> </w:t>
            </w:r>
            <w:r>
              <w:rPr>
                <w:b/>
                <w:sz w:val="22"/>
                <w:szCs w:val="22"/>
              </w:rPr>
              <w:fldChar w:fldCharType="end"/>
            </w:r>
          </w:p>
        </w:tc>
      </w:tr>
      <w:tr w:rsidR="00CD7C1E" w14:paraId="0D3A8502" w14:textId="77777777" w:rsidTr="00826923">
        <w:trPr>
          <w:trHeight w:val="458"/>
        </w:trPr>
        <w:tc>
          <w:tcPr>
            <w:tcW w:w="1530" w:type="dxa"/>
            <w:vMerge/>
          </w:tcPr>
          <w:p w14:paraId="5D432616" w14:textId="77777777" w:rsidR="00CD7C1E" w:rsidRDefault="00CD7C1E" w:rsidP="00826923">
            <w:pPr>
              <w:rPr>
                <w:rFonts w:cs="Tahoma"/>
                <w:b/>
                <w:szCs w:val="20"/>
              </w:rPr>
            </w:pPr>
          </w:p>
        </w:tc>
        <w:tc>
          <w:tcPr>
            <w:tcW w:w="2070" w:type="dxa"/>
            <w:shd w:val="clear" w:color="auto" w:fill="EEECE1"/>
          </w:tcPr>
          <w:p w14:paraId="741900A4" w14:textId="77777777" w:rsidR="00CD7C1E" w:rsidRDefault="00B1514F"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2.2.2</w:t>
            </w:r>
            <w:proofErr w:type="gramEnd"/>
          </w:p>
          <w:p w14:paraId="7E3A8DEF" w14:textId="166F0B50" w:rsidR="00CD7C1E"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des nouvelles d’ALPC collectées</w:t>
            </w:r>
            <w:r>
              <w:br/>
            </w:r>
            <w:r>
              <w:rPr>
                <w:b/>
                <w:sz w:val="22"/>
                <w:szCs w:val="22"/>
              </w:rPr>
              <w:t> </w:t>
            </w:r>
            <w:r>
              <w:rPr>
                <w:b/>
                <w:sz w:val="22"/>
                <w:szCs w:val="22"/>
              </w:rPr>
              <w:fldChar w:fldCharType="end"/>
            </w:r>
          </w:p>
        </w:tc>
        <w:tc>
          <w:tcPr>
            <w:tcW w:w="1530" w:type="dxa"/>
            <w:shd w:val="clear" w:color="auto" w:fill="EEECE1"/>
          </w:tcPr>
          <w:p w14:paraId="2763FB7E" w14:textId="02400983" w:rsidR="00CD7C1E"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1B3D961" w14:textId="417243AB" w:rsidR="00CD7C1E"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1000</w:t>
            </w:r>
            <w:r>
              <w:rPr>
                <w:b/>
                <w:sz w:val="22"/>
                <w:szCs w:val="22"/>
              </w:rPr>
              <w:t> </w:t>
            </w:r>
            <w:r>
              <w:rPr>
                <w:b/>
                <w:sz w:val="22"/>
                <w:szCs w:val="22"/>
              </w:rPr>
              <w:fldChar w:fldCharType="end"/>
            </w:r>
          </w:p>
        </w:tc>
        <w:tc>
          <w:tcPr>
            <w:tcW w:w="2070" w:type="dxa"/>
          </w:tcPr>
          <w:p w14:paraId="2BA73874" w14:textId="24ABC021" w:rsidR="00CD7C1E"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400            - 2019: 1000            - 2020: 1000           </w:t>
            </w:r>
            <w:r>
              <w:rPr>
                <w:b/>
                <w:sz w:val="22"/>
                <w:szCs w:val="22"/>
              </w:rPr>
              <w:t> </w:t>
            </w:r>
            <w:r>
              <w:rPr>
                <w:b/>
                <w:sz w:val="22"/>
                <w:szCs w:val="22"/>
              </w:rPr>
              <w:fldChar w:fldCharType="end"/>
            </w:r>
          </w:p>
        </w:tc>
        <w:tc>
          <w:tcPr>
            <w:tcW w:w="2070" w:type="dxa"/>
          </w:tcPr>
          <w:p w14:paraId="492D884A" w14:textId="6AE69E65" w:rsidR="00CD7C1E"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130 armes , 210 minutions et 2 grenades supplémentaires  collectées au cours </w:t>
            </w:r>
            <w:r>
              <w:lastRenderedPageBreak/>
              <w:t>de cette période (chiffre clé:1044)</w:t>
            </w:r>
            <w:r>
              <w:rPr>
                <w:b/>
                <w:sz w:val="22"/>
                <w:szCs w:val="22"/>
              </w:rPr>
              <w:t> </w:t>
            </w:r>
            <w:r>
              <w:rPr>
                <w:b/>
                <w:sz w:val="22"/>
                <w:szCs w:val="22"/>
              </w:rPr>
              <w:fldChar w:fldCharType="end"/>
            </w:r>
          </w:p>
        </w:tc>
        <w:tc>
          <w:tcPr>
            <w:tcW w:w="4140" w:type="dxa"/>
          </w:tcPr>
          <w:p w14:paraId="72D26A07" w14:textId="6895B588" w:rsidR="00CD7C1E" w:rsidRDefault="00B1514F"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CD7C1E" w14:paraId="4EB2D466" w14:textId="77777777" w:rsidTr="00826923">
        <w:trPr>
          <w:trHeight w:val="458"/>
        </w:trPr>
        <w:tc>
          <w:tcPr>
            <w:tcW w:w="1530" w:type="dxa"/>
            <w:vMerge/>
          </w:tcPr>
          <w:p w14:paraId="31356FBC" w14:textId="77777777" w:rsidR="00CD7C1E" w:rsidRDefault="00CD7C1E" w:rsidP="00826923">
            <w:pPr>
              <w:rPr>
                <w:rFonts w:cs="Tahoma"/>
                <w:b/>
                <w:szCs w:val="20"/>
              </w:rPr>
            </w:pPr>
          </w:p>
        </w:tc>
        <w:tc>
          <w:tcPr>
            <w:tcW w:w="2070" w:type="dxa"/>
            <w:shd w:val="clear" w:color="auto" w:fill="EEECE1"/>
          </w:tcPr>
          <w:p w14:paraId="617E9ABF" w14:textId="7A56030F" w:rsidR="00CD7C1E" w:rsidRDefault="003C0DAE" w:rsidP="003C0DAE">
            <w:pPr>
              <w:jc w:val="both"/>
              <w:rPr>
                <w:rFonts w:cs="Tahoma"/>
                <w:szCs w:val="20"/>
              </w:rPr>
            </w:pPr>
            <w:proofErr w:type="spellStart"/>
            <w:proofErr w:type="gramStart"/>
            <w:r>
              <w:rPr>
                <w:rFonts w:cs="Tahoma"/>
                <w:szCs w:val="20"/>
              </w:rPr>
              <w:t>Indicateur</w:t>
            </w:r>
            <w:proofErr w:type="spellEnd"/>
            <w:r>
              <w:rPr>
                <w:rFonts w:cs="Tahoma"/>
                <w:szCs w:val="20"/>
              </w:rPr>
              <w:t xml:space="preserve">  2.2.3</w:t>
            </w:r>
            <w:proofErr w:type="gramEnd"/>
          </w:p>
          <w:p w14:paraId="6A0C4581" w14:textId="49519A89" w:rsidR="00CD7C1E"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nouvelles infrastructures socio-économique de base réhabilitées au profit des communautés des localités abritant les CSU</w:t>
            </w:r>
            <w:r>
              <w:br/>
            </w:r>
            <w:r>
              <w:rPr>
                <w:b/>
                <w:sz w:val="22"/>
                <w:szCs w:val="22"/>
              </w:rPr>
              <w:t> </w:t>
            </w:r>
            <w:r>
              <w:rPr>
                <w:b/>
                <w:sz w:val="22"/>
                <w:szCs w:val="22"/>
              </w:rPr>
              <w:fldChar w:fldCharType="end"/>
            </w:r>
          </w:p>
        </w:tc>
        <w:tc>
          <w:tcPr>
            <w:tcW w:w="1530" w:type="dxa"/>
            <w:shd w:val="clear" w:color="auto" w:fill="EEECE1"/>
          </w:tcPr>
          <w:p w14:paraId="73D34744" w14:textId="4AC4153D" w:rsidR="00CD7C1E" w:rsidRDefault="00DD3B8C" w:rsidP="00826923">
            <w:pPr>
              <w:rPr>
                <w:b/>
                <w:sz w:val="22"/>
                <w:szCs w:val="22"/>
              </w:rPr>
            </w:pPr>
            <w:r>
              <w:rPr>
                <w:highlight w:val="lightGray"/>
              </w:rPr>
              <w:t>0</w:t>
            </w:r>
          </w:p>
        </w:tc>
        <w:tc>
          <w:tcPr>
            <w:tcW w:w="1620" w:type="dxa"/>
            <w:shd w:val="clear" w:color="auto" w:fill="EEECE1"/>
          </w:tcPr>
          <w:p w14:paraId="0B620101" w14:textId="643DB19B" w:rsidR="00CD7C1E" w:rsidRDefault="007F5517" w:rsidP="007F5517">
            <w:pPr>
              <w:rPr>
                <w:b/>
                <w:sz w:val="22"/>
                <w:szCs w:val="22"/>
              </w:rPr>
            </w:pPr>
            <w:r>
              <w:rPr>
                <w:highlight w:val="lightGray"/>
              </w:rPr>
              <w:t>1</w:t>
            </w:r>
          </w:p>
        </w:tc>
        <w:tc>
          <w:tcPr>
            <w:tcW w:w="2070" w:type="dxa"/>
          </w:tcPr>
          <w:p w14:paraId="49CD3C3C" w14:textId="7258D856" w:rsidR="00CD7C1E" w:rsidRDefault="00036A7F" w:rsidP="00826923">
            <w:pPr>
              <w:rPr>
                <w:b/>
                <w:sz w:val="22"/>
                <w:szCs w:val="22"/>
              </w:rPr>
            </w:pPr>
            <w:r>
              <w:rPr>
                <w:highlight w:val="lightGray"/>
              </w:rPr>
              <w:t xml:space="preserve"> - 2020: 1           </w:t>
            </w:r>
          </w:p>
        </w:tc>
        <w:tc>
          <w:tcPr>
            <w:tcW w:w="2070" w:type="dxa"/>
          </w:tcPr>
          <w:p w14:paraId="618C9E77" w14:textId="3F2500A3" w:rsidR="00CD7C1E" w:rsidRDefault="0035061F" w:rsidP="00826923">
            <w:pPr>
              <w:rPr>
                <w:b/>
                <w:sz w:val="22"/>
                <w:szCs w:val="22"/>
              </w:rPr>
            </w:pPr>
            <w:r>
              <w:rPr>
                <w:highlight w:val="lightGray"/>
              </w:rPr>
              <w:t xml:space="preserve">6 infrastructures </w:t>
            </w:r>
            <w:proofErr w:type="spellStart"/>
            <w:r>
              <w:rPr>
                <w:highlight w:val="lightGray"/>
              </w:rPr>
              <w:t>communautaires</w:t>
            </w:r>
            <w:proofErr w:type="spellEnd"/>
            <w:r>
              <w:rPr>
                <w:highlight w:val="lightGray"/>
              </w:rPr>
              <w:t xml:space="preserve"> </w:t>
            </w:r>
            <w:proofErr w:type="spellStart"/>
            <w:r>
              <w:rPr>
                <w:highlight w:val="lightGray"/>
              </w:rPr>
              <w:t>ont</w:t>
            </w:r>
            <w:proofErr w:type="spellEnd"/>
            <w:r>
              <w:rPr>
                <w:highlight w:val="lightGray"/>
              </w:rPr>
              <w:t xml:space="preserve"> </w:t>
            </w:r>
            <w:proofErr w:type="spellStart"/>
            <w:r>
              <w:rPr>
                <w:highlight w:val="lightGray"/>
              </w:rPr>
              <w:t>été</w:t>
            </w:r>
            <w:proofErr w:type="spellEnd"/>
            <w:r>
              <w:rPr>
                <w:highlight w:val="lightGray"/>
              </w:rPr>
              <w:t xml:space="preserve"> </w:t>
            </w:r>
            <w:proofErr w:type="spellStart"/>
            <w:r>
              <w:rPr>
                <w:highlight w:val="lightGray"/>
              </w:rPr>
              <w:t>réhabilitées</w:t>
            </w:r>
            <w:proofErr w:type="spellEnd"/>
            <w:r>
              <w:rPr>
                <w:highlight w:val="lightGray"/>
              </w:rPr>
              <w:t xml:space="preserve"> à </w:t>
            </w:r>
            <w:proofErr w:type="spellStart"/>
            <w:r>
              <w:rPr>
                <w:highlight w:val="lightGray"/>
              </w:rPr>
              <w:t>Boundiali</w:t>
            </w:r>
            <w:proofErr w:type="spellEnd"/>
            <w:r>
              <w:rPr>
                <w:highlight w:val="lightGray"/>
              </w:rPr>
              <w:t xml:space="preserve">, </w:t>
            </w:r>
            <w:proofErr w:type="spellStart"/>
            <w:r>
              <w:rPr>
                <w:highlight w:val="lightGray"/>
              </w:rPr>
              <w:t>Séguéla</w:t>
            </w:r>
            <w:proofErr w:type="spellEnd"/>
            <w:r>
              <w:rPr>
                <w:highlight w:val="lightGray"/>
              </w:rPr>
              <w:t xml:space="preserve">, </w:t>
            </w:r>
            <w:proofErr w:type="spellStart"/>
            <w:r>
              <w:rPr>
                <w:highlight w:val="lightGray"/>
              </w:rPr>
              <w:t>Guiglo</w:t>
            </w:r>
            <w:proofErr w:type="spellEnd"/>
            <w:r>
              <w:rPr>
                <w:highlight w:val="lightGray"/>
              </w:rPr>
              <w:t xml:space="preserve">, </w:t>
            </w:r>
            <w:proofErr w:type="spellStart"/>
            <w:r>
              <w:rPr>
                <w:highlight w:val="lightGray"/>
              </w:rPr>
              <w:t>Divo</w:t>
            </w:r>
            <w:proofErr w:type="spellEnd"/>
            <w:r>
              <w:rPr>
                <w:highlight w:val="lightGray"/>
              </w:rPr>
              <w:t xml:space="preserve"> et </w:t>
            </w:r>
            <w:proofErr w:type="spellStart"/>
            <w:r>
              <w:rPr>
                <w:highlight w:val="lightGray"/>
              </w:rPr>
              <w:t>Agboville</w:t>
            </w:r>
            <w:proofErr w:type="spellEnd"/>
            <w:r>
              <w:rPr>
                <w:highlight w:val="lightGray"/>
              </w:rPr>
              <w:t xml:space="preserve"> (</w:t>
            </w:r>
            <w:proofErr w:type="spellStart"/>
            <w:r>
              <w:rPr>
                <w:highlight w:val="lightGray"/>
              </w:rPr>
              <w:t>chiffre</w:t>
            </w:r>
            <w:proofErr w:type="spellEnd"/>
            <w:r>
              <w:rPr>
                <w:highlight w:val="lightGray"/>
              </w:rPr>
              <w:t xml:space="preserve"> clé:6)</w:t>
            </w:r>
          </w:p>
        </w:tc>
        <w:tc>
          <w:tcPr>
            <w:tcW w:w="4140" w:type="dxa"/>
          </w:tcPr>
          <w:p w14:paraId="6AA81ECF" w14:textId="32BE9542" w:rsidR="00CD7C1E"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D7C1E" w14:paraId="721B3FB7" w14:textId="77777777" w:rsidTr="00826923">
        <w:trPr>
          <w:trHeight w:val="458"/>
        </w:trPr>
        <w:tc>
          <w:tcPr>
            <w:tcW w:w="1530" w:type="dxa"/>
            <w:vMerge w:val="restart"/>
          </w:tcPr>
          <w:p w14:paraId="190D57F3" w14:textId="77777777" w:rsidR="00CD7C1E" w:rsidRDefault="00CD7C1E" w:rsidP="00826923">
            <w:pPr>
              <w:rPr>
                <w:rFonts w:cs="Tahoma"/>
                <w:b/>
                <w:szCs w:val="20"/>
              </w:rPr>
            </w:pPr>
          </w:p>
          <w:p w14:paraId="2FF3BDED" w14:textId="77777777" w:rsidR="00CD7C1E" w:rsidRDefault="003C0DAE" w:rsidP="00826923">
            <w:pPr>
              <w:rPr>
                <w:rFonts w:cs="Tahoma"/>
                <w:szCs w:val="20"/>
              </w:rPr>
            </w:pPr>
            <w:proofErr w:type="spellStart"/>
            <w:r>
              <w:rPr>
                <w:rFonts w:cs="Tahoma"/>
                <w:szCs w:val="20"/>
              </w:rPr>
              <w:t>Produit</w:t>
            </w:r>
            <w:proofErr w:type="spellEnd"/>
            <w:r>
              <w:rPr>
                <w:rFonts w:cs="Tahoma"/>
                <w:szCs w:val="20"/>
              </w:rPr>
              <w:t xml:space="preserve"> 2.3</w:t>
            </w:r>
          </w:p>
          <w:p w14:paraId="34C9ECDD" w14:textId="55F8F400" w:rsidR="00CD7C1E" w:rsidRDefault="003C0DAE"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Les communautés vivent en harmonies et règlent pacifiquement les conflits </w:t>
            </w:r>
            <w:r>
              <w:lastRenderedPageBreak/>
              <w:t>communautaires</w:t>
            </w:r>
            <w:r>
              <w:rPr>
                <w:b/>
                <w:sz w:val="22"/>
                <w:szCs w:val="22"/>
              </w:rPr>
              <w:t> </w:t>
            </w:r>
            <w:r>
              <w:rPr>
                <w:b/>
                <w:sz w:val="22"/>
                <w:szCs w:val="22"/>
              </w:rPr>
              <w:fldChar w:fldCharType="end"/>
            </w:r>
          </w:p>
        </w:tc>
        <w:tc>
          <w:tcPr>
            <w:tcW w:w="2070" w:type="dxa"/>
            <w:shd w:val="clear" w:color="auto" w:fill="EEECE1"/>
          </w:tcPr>
          <w:p w14:paraId="4190A3DD" w14:textId="77777777" w:rsidR="00CD7C1E" w:rsidRDefault="003C0DAE" w:rsidP="00826923">
            <w:pPr>
              <w:jc w:val="both"/>
              <w:rPr>
                <w:rFonts w:cs="Tahoma"/>
                <w:szCs w:val="20"/>
              </w:rPr>
            </w:pPr>
            <w:proofErr w:type="spellStart"/>
            <w:proofErr w:type="gramStart"/>
            <w:r>
              <w:rPr>
                <w:rFonts w:cs="Tahoma"/>
                <w:szCs w:val="20"/>
              </w:rPr>
              <w:lastRenderedPageBreak/>
              <w:t>Indicateur</w:t>
            </w:r>
            <w:proofErr w:type="spellEnd"/>
            <w:r>
              <w:rPr>
                <w:rFonts w:cs="Tahoma"/>
                <w:szCs w:val="20"/>
              </w:rPr>
              <w:t xml:space="preserve">  2.3.1</w:t>
            </w:r>
            <w:proofErr w:type="gramEnd"/>
          </w:p>
          <w:p w14:paraId="64EB3D5C" w14:textId="61D8D0D4" w:rsidR="00CD7C1E"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dialogues intercommunautaire réalisés</w:t>
            </w:r>
            <w:r>
              <w:br/>
            </w:r>
            <w:r>
              <w:rPr>
                <w:b/>
                <w:sz w:val="22"/>
                <w:szCs w:val="22"/>
              </w:rPr>
              <w:t> </w:t>
            </w:r>
            <w:r>
              <w:rPr>
                <w:b/>
                <w:sz w:val="22"/>
                <w:szCs w:val="22"/>
              </w:rPr>
              <w:fldChar w:fldCharType="end"/>
            </w:r>
          </w:p>
        </w:tc>
        <w:tc>
          <w:tcPr>
            <w:tcW w:w="1530" w:type="dxa"/>
            <w:shd w:val="clear" w:color="auto" w:fill="EEECE1"/>
          </w:tcPr>
          <w:p w14:paraId="2F9DD7BA" w14:textId="5D2D91E2" w:rsidR="00CD7C1E"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23</w:t>
            </w:r>
            <w:r>
              <w:rPr>
                <w:b/>
                <w:sz w:val="22"/>
                <w:szCs w:val="22"/>
              </w:rPr>
              <w:t> </w:t>
            </w:r>
            <w:r>
              <w:rPr>
                <w:b/>
                <w:sz w:val="22"/>
                <w:szCs w:val="22"/>
              </w:rPr>
              <w:fldChar w:fldCharType="end"/>
            </w:r>
          </w:p>
        </w:tc>
        <w:tc>
          <w:tcPr>
            <w:tcW w:w="1620" w:type="dxa"/>
            <w:shd w:val="clear" w:color="auto" w:fill="EEECE1"/>
          </w:tcPr>
          <w:p w14:paraId="5569C439" w14:textId="6C692DFC" w:rsidR="00CD7C1E"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38</w:t>
            </w:r>
            <w:r>
              <w:rPr>
                <w:b/>
                <w:sz w:val="22"/>
                <w:szCs w:val="22"/>
              </w:rPr>
              <w:t> </w:t>
            </w:r>
            <w:r>
              <w:rPr>
                <w:b/>
                <w:sz w:val="22"/>
                <w:szCs w:val="22"/>
              </w:rPr>
              <w:fldChar w:fldCharType="end"/>
            </w:r>
          </w:p>
        </w:tc>
        <w:tc>
          <w:tcPr>
            <w:tcW w:w="2070" w:type="dxa"/>
          </w:tcPr>
          <w:p w14:paraId="5599ADC0" w14:textId="23D2F9FE" w:rsidR="00CD7C1E"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28            - 2019: 38            - 2020: 3815            - 2021: 38           </w:t>
            </w:r>
            <w:r>
              <w:rPr>
                <w:b/>
                <w:sz w:val="22"/>
                <w:szCs w:val="22"/>
              </w:rPr>
              <w:t> </w:t>
            </w:r>
            <w:r>
              <w:rPr>
                <w:b/>
                <w:sz w:val="22"/>
                <w:szCs w:val="22"/>
              </w:rPr>
              <w:fldChar w:fldCharType="end"/>
            </w:r>
          </w:p>
        </w:tc>
        <w:tc>
          <w:tcPr>
            <w:tcW w:w="2070" w:type="dxa"/>
          </w:tcPr>
          <w:p w14:paraId="03AB7FF0" w14:textId="28CFA2F1" w:rsidR="00CD7C1E"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total 36 DIC (chiffre clé:36)</w:t>
            </w:r>
            <w:r>
              <w:rPr>
                <w:b/>
                <w:sz w:val="22"/>
                <w:szCs w:val="22"/>
              </w:rPr>
              <w:t> </w:t>
            </w:r>
            <w:r>
              <w:rPr>
                <w:b/>
                <w:sz w:val="22"/>
                <w:szCs w:val="22"/>
              </w:rPr>
              <w:fldChar w:fldCharType="end"/>
            </w:r>
          </w:p>
        </w:tc>
        <w:tc>
          <w:tcPr>
            <w:tcW w:w="4140" w:type="dxa"/>
          </w:tcPr>
          <w:p w14:paraId="6557BDDA" w14:textId="58D35577" w:rsidR="00CD7C1E"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sidR="00EF3D1A">
              <w:rPr>
                <w:b/>
                <w:sz w:val="22"/>
                <w:szCs w:val="22"/>
              </w:rPr>
            </w:r>
            <w:r w:rsidR="00EF3D1A">
              <w:rPr>
                <w:b/>
                <w:sz w:val="22"/>
                <w:szCs w:val="22"/>
              </w:rPr>
              <w:fldChar w:fldCharType="separate"/>
            </w:r>
            <w:r>
              <w:rPr>
                <w:b/>
                <w:sz w:val="22"/>
                <w:szCs w:val="22"/>
              </w:rPr>
              <w:fldChar w:fldCharType="end"/>
            </w:r>
            <w:r>
              <w:rPr>
                <w:b/>
                <w:sz w:val="22"/>
                <w:szCs w:val="22"/>
              </w:rPr>
              <w:t> </w:t>
            </w:r>
            <w:r>
              <w:rPr>
                <w:b/>
                <w:sz w:val="22"/>
                <w:szCs w:val="22"/>
              </w:rPr>
              <w:fldChar w:fldCharType="end"/>
            </w:r>
          </w:p>
        </w:tc>
      </w:tr>
      <w:tr w:rsidR="00CD7C1E" w14:paraId="2F9C0C94" w14:textId="77777777" w:rsidTr="00826923">
        <w:trPr>
          <w:trHeight w:val="458"/>
        </w:trPr>
        <w:tc>
          <w:tcPr>
            <w:tcW w:w="1530" w:type="dxa"/>
            <w:vMerge/>
          </w:tcPr>
          <w:p w14:paraId="1A68426C" w14:textId="77777777" w:rsidR="00CD7C1E" w:rsidRDefault="00CD7C1E" w:rsidP="00826923">
            <w:pPr>
              <w:rPr>
                <w:rFonts w:cs="Tahoma"/>
                <w:b/>
                <w:szCs w:val="20"/>
              </w:rPr>
            </w:pPr>
          </w:p>
        </w:tc>
        <w:tc>
          <w:tcPr>
            <w:tcW w:w="2070" w:type="dxa"/>
            <w:shd w:val="clear" w:color="auto" w:fill="EEECE1"/>
          </w:tcPr>
          <w:p w14:paraId="2CC8F54A" w14:textId="77777777" w:rsidR="00CD7C1E" w:rsidRDefault="003C0DAE"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2.3.2</w:t>
            </w:r>
            <w:proofErr w:type="gramEnd"/>
          </w:p>
          <w:p w14:paraId="3476D95F" w14:textId="565542FC" w:rsidR="00CD7C1E"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Nombres projets à impact rapide réalisés</w:t>
            </w:r>
            <w:r>
              <w:br/>
            </w:r>
            <w:r>
              <w:rPr>
                <w:b/>
                <w:sz w:val="22"/>
                <w:szCs w:val="22"/>
              </w:rPr>
              <w:t> </w:t>
            </w:r>
            <w:r>
              <w:rPr>
                <w:b/>
                <w:sz w:val="22"/>
                <w:szCs w:val="22"/>
              </w:rPr>
              <w:fldChar w:fldCharType="end"/>
            </w:r>
          </w:p>
        </w:tc>
        <w:tc>
          <w:tcPr>
            <w:tcW w:w="1530" w:type="dxa"/>
            <w:shd w:val="clear" w:color="auto" w:fill="EEECE1"/>
          </w:tcPr>
          <w:p w14:paraId="4E7DE1E9" w14:textId="08D4F18A" w:rsidR="00CD7C1E"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w:t>
            </w:r>
            <w:r>
              <w:rPr>
                <w:b/>
                <w:sz w:val="22"/>
                <w:szCs w:val="22"/>
              </w:rPr>
              <w:t> </w:t>
            </w:r>
            <w:r>
              <w:rPr>
                <w:b/>
                <w:sz w:val="22"/>
                <w:szCs w:val="22"/>
              </w:rPr>
              <w:fldChar w:fldCharType="end"/>
            </w:r>
          </w:p>
        </w:tc>
        <w:tc>
          <w:tcPr>
            <w:tcW w:w="1620" w:type="dxa"/>
            <w:shd w:val="clear" w:color="auto" w:fill="EEECE1"/>
          </w:tcPr>
          <w:p w14:paraId="4E507DA9" w14:textId="0ACA185C" w:rsidR="00CD7C1E"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20</w:t>
            </w:r>
            <w:r>
              <w:rPr>
                <w:b/>
                <w:sz w:val="22"/>
                <w:szCs w:val="22"/>
              </w:rPr>
              <w:t> </w:t>
            </w:r>
            <w:r>
              <w:rPr>
                <w:b/>
                <w:sz w:val="22"/>
                <w:szCs w:val="22"/>
              </w:rPr>
              <w:fldChar w:fldCharType="end"/>
            </w:r>
          </w:p>
        </w:tc>
        <w:tc>
          <w:tcPr>
            <w:tcW w:w="2070" w:type="dxa"/>
          </w:tcPr>
          <w:p w14:paraId="00F1AA52" w14:textId="3C80280A" w:rsidR="00CD7C1E"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- 2018: 5            - 2019: 15            - 2020: 15           </w:t>
            </w:r>
            <w:r>
              <w:rPr>
                <w:b/>
                <w:sz w:val="22"/>
                <w:szCs w:val="22"/>
              </w:rPr>
              <w:t> </w:t>
            </w:r>
            <w:r>
              <w:rPr>
                <w:b/>
                <w:sz w:val="22"/>
                <w:szCs w:val="22"/>
              </w:rPr>
              <w:fldChar w:fldCharType="end"/>
            </w:r>
          </w:p>
        </w:tc>
        <w:tc>
          <w:tcPr>
            <w:tcW w:w="2070" w:type="dxa"/>
          </w:tcPr>
          <w:p w14:paraId="521FAACF" w14:textId="2741D9EA" w:rsidR="00CD7C1E" w:rsidRDefault="003C0DAE"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5Nouveaux QIPS ont été réalisés à Fresco, Lakota, Boundiali, Dabakala et </w:t>
            </w:r>
            <w:r>
              <w:lastRenderedPageBreak/>
              <w:t>Katiola (chiffre clé:11)</w:t>
            </w:r>
            <w:r>
              <w:rPr>
                <w:b/>
                <w:sz w:val="22"/>
                <w:szCs w:val="22"/>
              </w:rPr>
              <w:t> </w:t>
            </w:r>
            <w:r>
              <w:rPr>
                <w:b/>
                <w:sz w:val="22"/>
                <w:szCs w:val="22"/>
              </w:rPr>
              <w:fldChar w:fldCharType="end"/>
            </w:r>
          </w:p>
        </w:tc>
        <w:tc>
          <w:tcPr>
            <w:tcW w:w="4140" w:type="dxa"/>
          </w:tcPr>
          <w:p w14:paraId="23E8A8AF" w14:textId="059411E1" w:rsidR="00CD7C1E" w:rsidRDefault="003C0DAE" w:rsidP="0010019B">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sidR="00EF3D1A">
              <w:rPr>
                <w:b/>
                <w:sz w:val="22"/>
                <w:szCs w:val="22"/>
              </w:rPr>
            </w:r>
            <w:r w:rsidR="00EF3D1A">
              <w:rPr>
                <w:b/>
                <w:sz w:val="22"/>
                <w:szCs w:val="22"/>
              </w:rPr>
              <w:fldChar w:fldCharType="separate"/>
            </w:r>
            <w:r>
              <w:rPr>
                <w:b/>
                <w:sz w:val="22"/>
                <w:szCs w:val="22"/>
              </w:rPr>
              <w:fldChar w:fldCharType="end"/>
            </w:r>
            <w:r>
              <w:rPr>
                <w:b/>
                <w:sz w:val="22"/>
                <w:szCs w:val="22"/>
              </w:rPr>
              <w:t> </w:t>
            </w:r>
            <w:r>
              <w:rPr>
                <w:b/>
                <w:sz w:val="22"/>
                <w:szCs w:val="22"/>
              </w:rPr>
              <w:fldChar w:fldCharType="end"/>
            </w:r>
          </w:p>
        </w:tc>
      </w:tr>
      <w:tr w:rsidR="00CD7C1E" w14:paraId="75B4D7AE" w14:textId="77777777" w:rsidTr="00826923">
        <w:trPr>
          <w:trHeight w:val="458"/>
        </w:trPr>
        <w:tc>
          <w:tcPr>
            <w:tcW w:w="1530" w:type="dxa"/>
            <w:vMerge/>
          </w:tcPr>
          <w:p w14:paraId="44E0F05B" w14:textId="77777777" w:rsidR="00CD7C1E" w:rsidRDefault="00CD7C1E" w:rsidP="00826923">
            <w:pPr>
              <w:rPr>
                <w:rFonts w:cs="Tahoma"/>
                <w:b/>
                <w:szCs w:val="20"/>
              </w:rPr>
            </w:pPr>
          </w:p>
        </w:tc>
        <w:tc>
          <w:tcPr>
            <w:tcW w:w="2070" w:type="dxa"/>
            <w:shd w:val="clear" w:color="auto" w:fill="EEECE1"/>
          </w:tcPr>
          <w:p w14:paraId="45603E82" w14:textId="4DB66819" w:rsidR="00CD7C1E" w:rsidRDefault="003C0DAE" w:rsidP="003C0DAE">
            <w:pPr>
              <w:jc w:val="both"/>
              <w:rPr>
                <w:rFonts w:cs="Tahoma"/>
                <w:szCs w:val="20"/>
              </w:rPr>
            </w:pPr>
            <w:proofErr w:type="spellStart"/>
            <w:proofErr w:type="gramStart"/>
            <w:r>
              <w:rPr>
                <w:rFonts w:cs="Tahoma"/>
                <w:szCs w:val="20"/>
              </w:rPr>
              <w:t>Indicateur</w:t>
            </w:r>
            <w:proofErr w:type="spellEnd"/>
            <w:r>
              <w:rPr>
                <w:rFonts w:cs="Tahoma"/>
                <w:szCs w:val="20"/>
              </w:rPr>
              <w:t xml:space="preserve">  2.3.3</w:t>
            </w:r>
            <w:proofErr w:type="gramEnd"/>
          </w:p>
          <w:p w14:paraId="0471B332" w14:textId="60FBEEAF" w:rsidR="00CD7C1E"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comité de suivi des dialogues intercommunautaires dont les capacités ont été renforcées</w:t>
            </w:r>
            <w:r>
              <w:br/>
            </w:r>
            <w:r>
              <w:rPr>
                <w:b/>
                <w:sz w:val="22"/>
                <w:szCs w:val="22"/>
              </w:rPr>
              <w:t> </w:t>
            </w:r>
            <w:r>
              <w:rPr>
                <w:b/>
                <w:sz w:val="22"/>
                <w:szCs w:val="22"/>
              </w:rPr>
              <w:fldChar w:fldCharType="end"/>
            </w:r>
          </w:p>
        </w:tc>
        <w:tc>
          <w:tcPr>
            <w:tcW w:w="1530" w:type="dxa"/>
            <w:shd w:val="clear" w:color="auto" w:fill="EEECE1"/>
          </w:tcPr>
          <w:p w14:paraId="18F43A5E" w14:textId="763620B0" w:rsidR="00CD7C1E" w:rsidRDefault="00DD3B8C" w:rsidP="00826923">
            <w:pPr>
              <w:rPr>
                <w:b/>
                <w:sz w:val="22"/>
                <w:szCs w:val="22"/>
              </w:rPr>
            </w:pPr>
            <w:r>
              <w:rPr>
                <w:highlight w:val="lightGray"/>
              </w:rPr>
              <w:t>0</w:t>
            </w:r>
          </w:p>
        </w:tc>
        <w:tc>
          <w:tcPr>
            <w:tcW w:w="1620" w:type="dxa"/>
            <w:shd w:val="clear" w:color="auto" w:fill="EEECE1"/>
          </w:tcPr>
          <w:p w14:paraId="6C6FDA46" w14:textId="65C62576" w:rsidR="00CD7C1E" w:rsidRDefault="007F5517" w:rsidP="00826923">
            <w:pPr>
              <w:rPr>
                <w:b/>
                <w:sz w:val="22"/>
                <w:szCs w:val="22"/>
              </w:rPr>
            </w:pPr>
            <w:r>
              <w:rPr>
                <w:highlight w:val="lightGray"/>
              </w:rPr>
              <w:t>25</w:t>
            </w:r>
          </w:p>
        </w:tc>
        <w:tc>
          <w:tcPr>
            <w:tcW w:w="2070" w:type="dxa"/>
          </w:tcPr>
          <w:p w14:paraId="1A159D21" w14:textId="1DD77390" w:rsidR="00CD7C1E" w:rsidRDefault="00036A7F" w:rsidP="00826923">
            <w:pPr>
              <w:rPr>
                <w:b/>
                <w:sz w:val="22"/>
                <w:szCs w:val="22"/>
              </w:rPr>
            </w:pPr>
            <w:r>
              <w:rPr>
                <w:highlight w:val="lightGray"/>
              </w:rPr>
              <w:t xml:space="preserve"> - 2020: 25           </w:t>
            </w:r>
          </w:p>
        </w:tc>
        <w:tc>
          <w:tcPr>
            <w:tcW w:w="2070" w:type="dxa"/>
          </w:tcPr>
          <w:p w14:paraId="4A39AB77" w14:textId="5934990C" w:rsidR="00CD7C1E" w:rsidRDefault="0035061F" w:rsidP="00826923">
            <w:pPr>
              <w:rPr>
                <w:b/>
                <w:sz w:val="22"/>
                <w:szCs w:val="22"/>
              </w:rPr>
            </w:pPr>
            <w:r>
              <w:rPr>
                <w:highlight w:val="lightGray"/>
              </w:rPr>
              <w:t xml:space="preserve">Les </w:t>
            </w:r>
            <w:proofErr w:type="spellStart"/>
            <w:r>
              <w:rPr>
                <w:highlight w:val="lightGray"/>
              </w:rPr>
              <w:t>comités</w:t>
            </w:r>
            <w:proofErr w:type="spellEnd"/>
            <w:r>
              <w:rPr>
                <w:highlight w:val="lightGray"/>
              </w:rPr>
              <w:t xml:space="preserve"> de </w:t>
            </w:r>
            <w:proofErr w:type="spellStart"/>
            <w:r>
              <w:rPr>
                <w:highlight w:val="lightGray"/>
              </w:rPr>
              <w:t>suivi</w:t>
            </w:r>
            <w:proofErr w:type="spellEnd"/>
            <w:r>
              <w:rPr>
                <w:highlight w:val="lightGray"/>
              </w:rPr>
              <w:t xml:space="preserve"> </w:t>
            </w:r>
            <w:proofErr w:type="spellStart"/>
            <w:r>
              <w:rPr>
                <w:highlight w:val="lightGray"/>
              </w:rPr>
              <w:t>ont</w:t>
            </w:r>
            <w:proofErr w:type="spellEnd"/>
            <w:r>
              <w:rPr>
                <w:highlight w:val="lightGray"/>
              </w:rPr>
              <w:t xml:space="preserve"> </w:t>
            </w:r>
            <w:proofErr w:type="spellStart"/>
            <w:r>
              <w:rPr>
                <w:highlight w:val="lightGray"/>
              </w:rPr>
              <w:t>été</w:t>
            </w:r>
            <w:proofErr w:type="spellEnd"/>
            <w:r>
              <w:rPr>
                <w:highlight w:val="lightGray"/>
              </w:rPr>
              <w:t xml:space="preserve"> </w:t>
            </w:r>
            <w:proofErr w:type="spellStart"/>
            <w:r>
              <w:rPr>
                <w:highlight w:val="lightGray"/>
              </w:rPr>
              <w:t>renforcés</w:t>
            </w:r>
            <w:proofErr w:type="spellEnd"/>
            <w:r>
              <w:rPr>
                <w:highlight w:val="lightGray"/>
              </w:rPr>
              <w:t xml:space="preserve"> </w:t>
            </w:r>
            <w:proofErr w:type="spellStart"/>
            <w:r>
              <w:rPr>
                <w:highlight w:val="lightGray"/>
              </w:rPr>
              <w:t>lors</w:t>
            </w:r>
            <w:proofErr w:type="spellEnd"/>
            <w:r>
              <w:rPr>
                <w:highlight w:val="lightGray"/>
              </w:rPr>
              <w:t xml:space="preserve"> des dialogues inter-</w:t>
            </w:r>
            <w:proofErr w:type="spellStart"/>
            <w:r>
              <w:rPr>
                <w:highlight w:val="lightGray"/>
              </w:rPr>
              <w:t>communautaires</w:t>
            </w:r>
            <w:proofErr w:type="spellEnd"/>
            <w:r>
              <w:rPr>
                <w:highlight w:val="lightGray"/>
              </w:rPr>
              <w:t xml:space="preserve"> (</w:t>
            </w:r>
            <w:proofErr w:type="spellStart"/>
            <w:r>
              <w:rPr>
                <w:highlight w:val="lightGray"/>
              </w:rPr>
              <w:t>chiffre</w:t>
            </w:r>
            <w:proofErr w:type="spellEnd"/>
            <w:r>
              <w:rPr>
                <w:highlight w:val="lightGray"/>
              </w:rPr>
              <w:t xml:space="preserve"> clé:7)</w:t>
            </w:r>
          </w:p>
        </w:tc>
        <w:tc>
          <w:tcPr>
            <w:tcW w:w="4140" w:type="dxa"/>
          </w:tcPr>
          <w:p w14:paraId="2173E214" w14:textId="539960FA" w:rsidR="00CD7C1E"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bl>
    <w:p w14:paraId="3F1ED818" w14:textId="77777777" w:rsidR="00CD7C1E" w:rsidRDefault="00CD7C1E" w:rsidP="0078600B">
      <w:pPr>
        <w:jc w:val="both"/>
        <w:rPr>
          <w:b/>
        </w:rPr>
      </w:pPr>
    </w:p>
    <w:sectPr w:rsidR="00CD7C1E" w:rsidSect="00970F4C">
      <w:pgSz w:w="16838" w:h="11906" w:orient="landscape"/>
      <w:pgMar w:top="1800" w:right="1440" w:bottom="180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B592E" w16cid:durableId="226CD0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0F67E" w14:textId="77777777" w:rsidR="00EF3D1A" w:rsidRDefault="00EF3D1A" w:rsidP="00E76CA1">
      <w:r>
        <w:separator/>
      </w:r>
    </w:p>
  </w:endnote>
  <w:endnote w:type="continuationSeparator" w:id="0">
    <w:p w14:paraId="6E2475FB" w14:textId="77777777" w:rsidR="00EF3D1A" w:rsidRDefault="00EF3D1A"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B254" w14:textId="5AB3EC4C" w:rsidR="00CD7C1E" w:rsidRDefault="00B92FA1">
    <w:pPr>
      <w:pStyle w:val="Pieddepage"/>
      <w:jc w:val="center"/>
    </w:pPr>
    <w:r>
      <w:fldChar w:fldCharType="begin"/>
    </w:r>
    <w:r>
      <w:instrText xml:space="preserve"> PAGE   \* MERGEFORMAT </w:instrText>
    </w:r>
    <w:r>
      <w:fldChar w:fldCharType="separate"/>
    </w:r>
    <w:r w:rsidR="00D47EAB">
      <w:rPr>
        <w:noProof/>
      </w:rPr>
      <w:t>17</w:t>
    </w:r>
    <w:r>
      <w:fldChar w:fldCharType="end"/>
    </w:r>
  </w:p>
  <w:p w14:paraId="6E791841" w14:textId="77777777" w:rsidR="00CD7C1E" w:rsidRDefault="00CD7C1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11FE2" w14:textId="77777777" w:rsidR="00EF3D1A" w:rsidRDefault="00EF3D1A" w:rsidP="00E76CA1">
      <w:r>
        <w:separator/>
      </w:r>
    </w:p>
  </w:footnote>
  <w:footnote w:type="continuationSeparator" w:id="0">
    <w:p w14:paraId="25774F40" w14:textId="77777777" w:rsidR="00EF3D1A" w:rsidRDefault="00EF3D1A" w:rsidP="00E76C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5999" w14:textId="77777777" w:rsidR="00CD7C1E" w:rsidRDefault="00B92FA1">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6"/>
  </w:num>
  <w:num w:numId="9">
    <w:abstractNumId w:val="17"/>
  </w:num>
  <w:num w:numId="10">
    <w:abstractNumId w:val="32"/>
  </w:num>
  <w:num w:numId="11">
    <w:abstractNumId w:val="4"/>
  </w:num>
  <w:num w:numId="12">
    <w:abstractNumId w:val="33"/>
  </w:num>
  <w:num w:numId="13">
    <w:abstractNumId w:val="35"/>
  </w:num>
  <w:num w:numId="14">
    <w:abstractNumId w:val="45"/>
  </w:num>
  <w:num w:numId="15">
    <w:abstractNumId w:val="41"/>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2"/>
  </w:num>
  <w:num w:numId="24">
    <w:abstractNumId w:val="15"/>
  </w:num>
  <w:num w:numId="25">
    <w:abstractNumId w:val="25"/>
  </w:num>
  <w:num w:numId="26">
    <w:abstractNumId w:val="47"/>
  </w:num>
  <w:num w:numId="27">
    <w:abstractNumId w:val="20"/>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3"/>
  </w:num>
  <w:num w:numId="41">
    <w:abstractNumId w:val="22"/>
  </w:num>
  <w:num w:numId="42">
    <w:abstractNumId w:val="23"/>
  </w:num>
  <w:num w:numId="43">
    <w:abstractNumId w:val="34"/>
  </w:num>
  <w:num w:numId="44">
    <w:abstractNumId w:val="43"/>
  </w:num>
  <w:num w:numId="45">
    <w:abstractNumId w:val="10"/>
  </w:num>
  <w:num w:numId="46">
    <w:abstractNumId w:val="40"/>
  </w:num>
  <w:num w:numId="47">
    <w:abstractNumId w:val="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36A7F"/>
    <w:rsid w:val="00045C24"/>
    <w:rsid w:val="00050759"/>
    <w:rsid w:val="00051F71"/>
    <w:rsid w:val="0005216F"/>
    <w:rsid w:val="00052745"/>
    <w:rsid w:val="00052DE5"/>
    <w:rsid w:val="000554F8"/>
    <w:rsid w:val="00063017"/>
    <w:rsid w:val="000731D0"/>
    <w:rsid w:val="00075D98"/>
    <w:rsid w:val="0008134A"/>
    <w:rsid w:val="0008233D"/>
    <w:rsid w:val="00082738"/>
    <w:rsid w:val="00082BC3"/>
    <w:rsid w:val="00084F64"/>
    <w:rsid w:val="00091CFD"/>
    <w:rsid w:val="00092442"/>
    <w:rsid w:val="000962E5"/>
    <w:rsid w:val="000A45F4"/>
    <w:rsid w:val="000A4660"/>
    <w:rsid w:val="000A51DA"/>
    <w:rsid w:val="000A6719"/>
    <w:rsid w:val="000B4E5C"/>
    <w:rsid w:val="000B7954"/>
    <w:rsid w:val="000C7EA0"/>
    <w:rsid w:val="000D4F4B"/>
    <w:rsid w:val="000E05AE"/>
    <w:rsid w:val="000E6A96"/>
    <w:rsid w:val="000F05A2"/>
    <w:rsid w:val="000F13B1"/>
    <w:rsid w:val="000F43A8"/>
    <w:rsid w:val="0010019B"/>
    <w:rsid w:val="00102C0E"/>
    <w:rsid w:val="00112741"/>
    <w:rsid w:val="00113D2B"/>
    <w:rsid w:val="00113EC4"/>
    <w:rsid w:val="00116449"/>
    <w:rsid w:val="0011666C"/>
    <w:rsid w:val="00121B2D"/>
    <w:rsid w:val="001307FA"/>
    <w:rsid w:val="00131824"/>
    <w:rsid w:val="00136B32"/>
    <w:rsid w:val="001444EE"/>
    <w:rsid w:val="00145766"/>
    <w:rsid w:val="001458E9"/>
    <w:rsid w:val="001534AC"/>
    <w:rsid w:val="00153CD9"/>
    <w:rsid w:val="00156AFA"/>
    <w:rsid w:val="00156C4C"/>
    <w:rsid w:val="00157BF2"/>
    <w:rsid w:val="001607B2"/>
    <w:rsid w:val="0016088D"/>
    <w:rsid w:val="00161D02"/>
    <w:rsid w:val="0018095F"/>
    <w:rsid w:val="0018313E"/>
    <w:rsid w:val="0018446E"/>
    <w:rsid w:val="00185425"/>
    <w:rsid w:val="00185E04"/>
    <w:rsid w:val="00186529"/>
    <w:rsid w:val="00192F1D"/>
    <w:rsid w:val="001948EA"/>
    <w:rsid w:val="00194D4C"/>
    <w:rsid w:val="00196AA8"/>
    <w:rsid w:val="001A1E86"/>
    <w:rsid w:val="001A3157"/>
    <w:rsid w:val="001A374F"/>
    <w:rsid w:val="001A4786"/>
    <w:rsid w:val="001A78C0"/>
    <w:rsid w:val="001B1EAF"/>
    <w:rsid w:val="001B458D"/>
    <w:rsid w:val="001B5D16"/>
    <w:rsid w:val="001B6DFD"/>
    <w:rsid w:val="001C4484"/>
    <w:rsid w:val="001C46E9"/>
    <w:rsid w:val="001C5691"/>
    <w:rsid w:val="001C56B8"/>
    <w:rsid w:val="001C5A3C"/>
    <w:rsid w:val="001C5B82"/>
    <w:rsid w:val="001D0109"/>
    <w:rsid w:val="001D1C14"/>
    <w:rsid w:val="001D575F"/>
    <w:rsid w:val="001D6683"/>
    <w:rsid w:val="001D67F9"/>
    <w:rsid w:val="001E660A"/>
    <w:rsid w:val="001F308A"/>
    <w:rsid w:val="0020130A"/>
    <w:rsid w:val="00205EB7"/>
    <w:rsid w:val="0020791D"/>
    <w:rsid w:val="00210D9E"/>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979C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061F"/>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0DAE"/>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556FE"/>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E33A8"/>
    <w:rsid w:val="004E3B3E"/>
    <w:rsid w:val="004E3BD7"/>
    <w:rsid w:val="004E57E7"/>
    <w:rsid w:val="004E585F"/>
    <w:rsid w:val="004E6614"/>
    <w:rsid w:val="004F016F"/>
    <w:rsid w:val="004F7D22"/>
    <w:rsid w:val="00500587"/>
    <w:rsid w:val="00505758"/>
    <w:rsid w:val="005129DA"/>
    <w:rsid w:val="00513612"/>
    <w:rsid w:val="00513D8E"/>
    <w:rsid w:val="00515EEF"/>
    <w:rsid w:val="0051626E"/>
    <w:rsid w:val="005174D6"/>
    <w:rsid w:val="0051786C"/>
    <w:rsid w:val="005208FF"/>
    <w:rsid w:val="00521468"/>
    <w:rsid w:val="005216B2"/>
    <w:rsid w:val="00526655"/>
    <w:rsid w:val="00526735"/>
    <w:rsid w:val="00526B32"/>
    <w:rsid w:val="0053126F"/>
    <w:rsid w:val="00535054"/>
    <w:rsid w:val="005357D9"/>
    <w:rsid w:val="00536175"/>
    <w:rsid w:val="00541F2E"/>
    <w:rsid w:val="0054248C"/>
    <w:rsid w:val="0054416C"/>
    <w:rsid w:val="00544390"/>
    <w:rsid w:val="00544781"/>
    <w:rsid w:val="005460E0"/>
    <w:rsid w:val="005470AF"/>
    <w:rsid w:val="00547411"/>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B1E1B"/>
    <w:rsid w:val="005C187A"/>
    <w:rsid w:val="005C1FC7"/>
    <w:rsid w:val="005C4963"/>
    <w:rsid w:val="005C4BBA"/>
    <w:rsid w:val="005C68B4"/>
    <w:rsid w:val="005D15A3"/>
    <w:rsid w:val="005D2343"/>
    <w:rsid w:val="005D545C"/>
    <w:rsid w:val="005D5A4A"/>
    <w:rsid w:val="005E3B28"/>
    <w:rsid w:val="005E4087"/>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17B6"/>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49AA"/>
    <w:rsid w:val="00704CAB"/>
    <w:rsid w:val="00706166"/>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5517"/>
    <w:rsid w:val="007F6F6D"/>
    <w:rsid w:val="007F7257"/>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0D16"/>
    <w:rsid w:val="00874634"/>
    <w:rsid w:val="00875EA5"/>
    <w:rsid w:val="00881D4B"/>
    <w:rsid w:val="00891AE7"/>
    <w:rsid w:val="008A1155"/>
    <w:rsid w:val="008A15E0"/>
    <w:rsid w:val="008A3181"/>
    <w:rsid w:val="008A5A7F"/>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C3D"/>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61A"/>
    <w:rsid w:val="00AC5D55"/>
    <w:rsid w:val="00AD0A31"/>
    <w:rsid w:val="00AD1B06"/>
    <w:rsid w:val="00AD6104"/>
    <w:rsid w:val="00AD6C55"/>
    <w:rsid w:val="00AD73D3"/>
    <w:rsid w:val="00AE0D84"/>
    <w:rsid w:val="00AE2950"/>
    <w:rsid w:val="00AF2D89"/>
    <w:rsid w:val="00AF7DA4"/>
    <w:rsid w:val="00B00EBD"/>
    <w:rsid w:val="00B0370E"/>
    <w:rsid w:val="00B03E68"/>
    <w:rsid w:val="00B05D21"/>
    <w:rsid w:val="00B05E35"/>
    <w:rsid w:val="00B124BD"/>
    <w:rsid w:val="00B12FB8"/>
    <w:rsid w:val="00B1514F"/>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5507A"/>
    <w:rsid w:val="00B6401E"/>
    <w:rsid w:val="00B652A1"/>
    <w:rsid w:val="00B702C0"/>
    <w:rsid w:val="00B735DD"/>
    <w:rsid w:val="00B737D1"/>
    <w:rsid w:val="00B7459B"/>
    <w:rsid w:val="00B749E2"/>
    <w:rsid w:val="00B74CE9"/>
    <w:rsid w:val="00B7553C"/>
    <w:rsid w:val="00B75C20"/>
    <w:rsid w:val="00B82635"/>
    <w:rsid w:val="00B82C51"/>
    <w:rsid w:val="00B91F39"/>
    <w:rsid w:val="00B92FA1"/>
    <w:rsid w:val="00BA4F96"/>
    <w:rsid w:val="00BA5D85"/>
    <w:rsid w:val="00BA6688"/>
    <w:rsid w:val="00BA6F4B"/>
    <w:rsid w:val="00BC1A5D"/>
    <w:rsid w:val="00BC34D3"/>
    <w:rsid w:val="00BC6808"/>
    <w:rsid w:val="00BC71E1"/>
    <w:rsid w:val="00BC7BF8"/>
    <w:rsid w:val="00BD2962"/>
    <w:rsid w:val="00BD4D10"/>
    <w:rsid w:val="00BD5D49"/>
    <w:rsid w:val="00BD643D"/>
    <w:rsid w:val="00BE28AA"/>
    <w:rsid w:val="00BE41D3"/>
    <w:rsid w:val="00BE720A"/>
    <w:rsid w:val="00BE7698"/>
    <w:rsid w:val="00BF1BFB"/>
    <w:rsid w:val="00BF2CFF"/>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72CF8"/>
    <w:rsid w:val="00C74E37"/>
    <w:rsid w:val="00C846A4"/>
    <w:rsid w:val="00C847EE"/>
    <w:rsid w:val="00C853D5"/>
    <w:rsid w:val="00C96336"/>
    <w:rsid w:val="00CA1B43"/>
    <w:rsid w:val="00CA6C99"/>
    <w:rsid w:val="00CB02F7"/>
    <w:rsid w:val="00CB25A2"/>
    <w:rsid w:val="00CB4B5C"/>
    <w:rsid w:val="00CC2015"/>
    <w:rsid w:val="00CC26EB"/>
    <w:rsid w:val="00CC59E5"/>
    <w:rsid w:val="00CD2F67"/>
    <w:rsid w:val="00CD3754"/>
    <w:rsid w:val="00CD5E04"/>
    <w:rsid w:val="00CD5E74"/>
    <w:rsid w:val="00CD7C1E"/>
    <w:rsid w:val="00CE0239"/>
    <w:rsid w:val="00CE132D"/>
    <w:rsid w:val="00CE3BEA"/>
    <w:rsid w:val="00CE499C"/>
    <w:rsid w:val="00CE5967"/>
    <w:rsid w:val="00CE7C3A"/>
    <w:rsid w:val="00CF04AE"/>
    <w:rsid w:val="00CF76A2"/>
    <w:rsid w:val="00D03D06"/>
    <w:rsid w:val="00D06A43"/>
    <w:rsid w:val="00D079BC"/>
    <w:rsid w:val="00D12CC9"/>
    <w:rsid w:val="00D13792"/>
    <w:rsid w:val="00D147C9"/>
    <w:rsid w:val="00D21E2D"/>
    <w:rsid w:val="00D22B42"/>
    <w:rsid w:val="00D26972"/>
    <w:rsid w:val="00D30647"/>
    <w:rsid w:val="00D31551"/>
    <w:rsid w:val="00D3351A"/>
    <w:rsid w:val="00D34147"/>
    <w:rsid w:val="00D36AF6"/>
    <w:rsid w:val="00D36E09"/>
    <w:rsid w:val="00D41969"/>
    <w:rsid w:val="00D44632"/>
    <w:rsid w:val="00D450BB"/>
    <w:rsid w:val="00D47EAB"/>
    <w:rsid w:val="00D5552B"/>
    <w:rsid w:val="00D557FD"/>
    <w:rsid w:val="00D569A1"/>
    <w:rsid w:val="00D632A3"/>
    <w:rsid w:val="00D65589"/>
    <w:rsid w:val="00D65BB5"/>
    <w:rsid w:val="00D6788F"/>
    <w:rsid w:val="00D70A3C"/>
    <w:rsid w:val="00D70EC5"/>
    <w:rsid w:val="00D755D9"/>
    <w:rsid w:val="00D76947"/>
    <w:rsid w:val="00D82C29"/>
    <w:rsid w:val="00D84A39"/>
    <w:rsid w:val="00D85131"/>
    <w:rsid w:val="00D93469"/>
    <w:rsid w:val="00DA064C"/>
    <w:rsid w:val="00DA2795"/>
    <w:rsid w:val="00DA2CD8"/>
    <w:rsid w:val="00DA7B93"/>
    <w:rsid w:val="00DB23D1"/>
    <w:rsid w:val="00DC1151"/>
    <w:rsid w:val="00DC3579"/>
    <w:rsid w:val="00DC3612"/>
    <w:rsid w:val="00DC4D0A"/>
    <w:rsid w:val="00DC5066"/>
    <w:rsid w:val="00DD3B8C"/>
    <w:rsid w:val="00DD799E"/>
    <w:rsid w:val="00DE2383"/>
    <w:rsid w:val="00DF3624"/>
    <w:rsid w:val="00DF5EB7"/>
    <w:rsid w:val="00DF5FD1"/>
    <w:rsid w:val="00DF6A23"/>
    <w:rsid w:val="00E021C1"/>
    <w:rsid w:val="00E04A24"/>
    <w:rsid w:val="00E0564D"/>
    <w:rsid w:val="00E07987"/>
    <w:rsid w:val="00E10926"/>
    <w:rsid w:val="00E13590"/>
    <w:rsid w:val="00E20F77"/>
    <w:rsid w:val="00E23BDC"/>
    <w:rsid w:val="00E31B37"/>
    <w:rsid w:val="00E33CB7"/>
    <w:rsid w:val="00E34912"/>
    <w:rsid w:val="00E3564C"/>
    <w:rsid w:val="00E35E72"/>
    <w:rsid w:val="00E41079"/>
    <w:rsid w:val="00E42721"/>
    <w:rsid w:val="00E4290E"/>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7ED"/>
    <w:rsid w:val="00EC6E52"/>
    <w:rsid w:val="00ED1554"/>
    <w:rsid w:val="00ED6399"/>
    <w:rsid w:val="00ED7365"/>
    <w:rsid w:val="00ED7FBD"/>
    <w:rsid w:val="00EE0A91"/>
    <w:rsid w:val="00EE28CD"/>
    <w:rsid w:val="00EE45FD"/>
    <w:rsid w:val="00EE5DF0"/>
    <w:rsid w:val="00EE6B58"/>
    <w:rsid w:val="00EF10E8"/>
    <w:rsid w:val="00EF34F7"/>
    <w:rsid w:val="00EF3746"/>
    <w:rsid w:val="00EF3D1A"/>
    <w:rsid w:val="00F05682"/>
    <w:rsid w:val="00F17161"/>
    <w:rsid w:val="00F177AC"/>
    <w:rsid w:val="00F20F55"/>
    <w:rsid w:val="00F2227D"/>
    <w:rsid w:val="00F2233A"/>
    <w:rsid w:val="00F23D0F"/>
    <w:rsid w:val="00F2573B"/>
    <w:rsid w:val="00F2629E"/>
    <w:rsid w:val="00F30B44"/>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29ED"/>
    <w:rsid w:val="00FC5060"/>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47C56F69-845B-48B4-A499-458DA185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5039</TotalTime>
  <Pages>17</Pages>
  <Words>4250</Words>
  <Characters>23375</Characters>
  <Application>Microsoft Office Word</Application>
  <DocSecurity>0</DocSecurity>
  <Lines>194</Lines>
  <Paragraphs>55</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HP</cp:lastModifiedBy>
  <cp:revision>36</cp:revision>
  <cp:lastPrinted>2014-02-10T17:12:00Z</cp:lastPrinted>
  <dcterms:created xsi:type="dcterms:W3CDTF">2020-05-15T19:20:00Z</dcterms:created>
  <dcterms:modified xsi:type="dcterms:W3CDTF">2021-06-16T00:03:00Z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