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B" w:rsidRPr="00911264" w:rsidRDefault="008500EB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8500EB">
      <w:pPr>
        <w:outlineLvl w:val="0"/>
        <w:rPr>
          <w:rFonts w:ascii="Arial" w:hAnsi="Arial" w:cs="Arial"/>
          <w:sz w:val="2"/>
          <w:szCs w:val="2"/>
        </w:rPr>
      </w:pPr>
    </w:p>
    <w:p w:rsidR="008500EB" w:rsidRPr="00911264" w:rsidRDefault="008500EB" w:rsidP="008500EB">
      <w:pPr>
        <w:outlineLvl w:val="0"/>
        <w:rPr>
          <w:rFonts w:ascii="Arial" w:hAnsi="Arial" w:cs="Arial"/>
          <w:sz w:val="2"/>
          <w:szCs w:val="2"/>
        </w:rPr>
      </w:pPr>
    </w:p>
    <w:p w:rsidR="005A7000" w:rsidRPr="00911264" w:rsidRDefault="005A7000" w:rsidP="00160C49">
      <w:pPr>
        <w:jc w:val="right"/>
        <w:rPr>
          <w:rFonts w:ascii="Arial" w:hAnsi="Arial" w:cs="Arial"/>
          <w:b/>
        </w:rPr>
      </w:pPr>
    </w:p>
    <w:p w:rsidR="00160C49" w:rsidRPr="00911264" w:rsidRDefault="00160C49" w:rsidP="008500EB">
      <w:pPr>
        <w:outlineLvl w:val="0"/>
        <w:rPr>
          <w:rFonts w:ascii="Arial" w:hAnsi="Arial" w:cs="Arial"/>
          <w:sz w:val="2"/>
          <w:szCs w:val="2"/>
        </w:rPr>
      </w:pPr>
    </w:p>
    <w:p w:rsidR="00160C49" w:rsidRPr="00911264" w:rsidRDefault="00160C49" w:rsidP="008500EB">
      <w:pPr>
        <w:outlineLvl w:val="0"/>
        <w:rPr>
          <w:rFonts w:ascii="Arial" w:hAnsi="Arial" w:cs="Arial"/>
          <w:sz w:val="2"/>
          <w:szCs w:val="2"/>
        </w:rPr>
      </w:pPr>
    </w:p>
    <w:p w:rsidR="000A062D" w:rsidRPr="00CF755D" w:rsidRDefault="003B0452" w:rsidP="001E0E19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Calibri" w:hAnsi="Calibri" w:cs="Arial"/>
          <w:b/>
          <w:color w:val="000000"/>
          <w:szCs w:val="24"/>
          <w:lang w:val="es-PA"/>
        </w:rPr>
      </w:pPr>
      <w:r>
        <w:rPr>
          <w:rFonts w:ascii="Arial" w:hAnsi="Arial" w:cs="Arial"/>
          <w:b/>
          <w:noProof/>
          <w:snapToGrid/>
          <w:szCs w:val="24"/>
          <w:lang w:val="es-PA" w:eastAsia="es-P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-620395</wp:posOffset>
            </wp:positionV>
            <wp:extent cx="1933575" cy="571500"/>
            <wp:effectExtent l="19050" t="0" r="9525" b="0"/>
            <wp:wrapTight wrapText="bothSides">
              <wp:wrapPolygon edited="0">
                <wp:start x="-213" y="0"/>
                <wp:lineTo x="-213" y="20880"/>
                <wp:lineTo x="21706" y="20880"/>
                <wp:lineTo x="21706" y="0"/>
                <wp:lineTo x="-213" y="0"/>
              </wp:wrapPolygon>
            </wp:wrapTight>
            <wp:docPr id="81" name="Picture 0" descr="LOGO_final_small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final_small resolu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492" w:rsidRPr="00CF755D">
        <w:rPr>
          <w:rFonts w:ascii="Calibri" w:hAnsi="Calibri" w:cs="Arial"/>
          <w:b/>
          <w:color w:val="000000"/>
          <w:szCs w:val="24"/>
          <w:lang w:val="es-PA"/>
        </w:rPr>
        <w:t xml:space="preserve">INFORME </w:t>
      </w:r>
      <w:r w:rsidR="00722EA7" w:rsidRPr="00CF755D">
        <w:rPr>
          <w:rFonts w:ascii="Calibri" w:hAnsi="Calibri" w:cs="Arial"/>
          <w:b/>
          <w:color w:val="000000"/>
          <w:szCs w:val="24"/>
          <w:lang w:val="es-PA"/>
        </w:rPr>
        <w:t>A</w:t>
      </w:r>
      <w:r w:rsidR="000A062D" w:rsidRPr="00CF755D">
        <w:rPr>
          <w:rFonts w:ascii="Calibri" w:hAnsi="Calibri" w:cs="Arial"/>
          <w:b/>
          <w:color w:val="000000"/>
          <w:szCs w:val="24"/>
          <w:lang w:val="es-PA"/>
        </w:rPr>
        <w:t xml:space="preserve">NUAL </w:t>
      </w:r>
      <w:r w:rsidR="00722EA7" w:rsidRPr="00CF755D">
        <w:rPr>
          <w:rFonts w:ascii="Calibri" w:hAnsi="Calibri" w:cs="Arial"/>
          <w:b/>
          <w:color w:val="000000"/>
          <w:szCs w:val="24"/>
          <w:lang w:val="es-PA"/>
        </w:rPr>
        <w:t>DE PROGRESO DE LOS PROGRAMAS CONJUNTOS</w:t>
      </w:r>
    </w:p>
    <w:p w:rsidR="00A342D9" w:rsidRPr="00A342D9" w:rsidRDefault="00A342D9" w:rsidP="000A062D">
      <w:pPr>
        <w:rPr>
          <w:rFonts w:ascii="Calibri" w:hAnsi="Calibri" w:cs="Arial"/>
          <w:sz w:val="22"/>
          <w:szCs w:val="22"/>
          <w:lang w:val="es-PA"/>
        </w:rPr>
      </w:pPr>
    </w:p>
    <w:tbl>
      <w:tblPr>
        <w:tblW w:w="0" w:type="auto"/>
        <w:tblLook w:val="01E0"/>
      </w:tblPr>
      <w:tblGrid>
        <w:gridCol w:w="5028"/>
        <w:gridCol w:w="240"/>
        <w:gridCol w:w="4200"/>
      </w:tblGrid>
      <w:tr w:rsidR="000A062D" w:rsidRPr="00CF755D" w:rsidTr="00C326BD">
        <w:trPr>
          <w:trHeight w:val="790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B" w:rsidRPr="002E6081" w:rsidRDefault="004858EB" w:rsidP="004858EB">
            <w:pPr>
              <w:pStyle w:val="Heading2"/>
              <w:spacing w:after="120"/>
              <w:ind w:left="0" w:right="69"/>
              <w:rPr>
                <w:rFonts w:ascii="Calibri" w:hAnsi="Calibri" w:cs="Arial"/>
                <w:sz w:val="22"/>
                <w:szCs w:val="22"/>
              </w:rPr>
            </w:pPr>
            <w:r w:rsidRPr="002E6081">
              <w:rPr>
                <w:rFonts w:ascii="Calibri" w:hAnsi="Calibri" w:cs="Arial"/>
                <w:sz w:val="22"/>
                <w:szCs w:val="22"/>
              </w:rPr>
              <w:t xml:space="preserve">Fecha de Presentación: </w:t>
            </w:r>
            <w:r w:rsidR="00E459F2">
              <w:rPr>
                <w:rFonts w:ascii="Calibri" w:hAnsi="Calibri" w:cs="Arial"/>
                <w:b w:val="0"/>
                <w:sz w:val="22"/>
                <w:szCs w:val="22"/>
              </w:rPr>
              <w:t>31.03</w:t>
            </w:r>
            <w:r w:rsidRPr="002E6081">
              <w:rPr>
                <w:rFonts w:ascii="Calibri" w:hAnsi="Calibri" w:cs="Arial"/>
                <w:b w:val="0"/>
                <w:sz w:val="22"/>
                <w:szCs w:val="22"/>
              </w:rPr>
              <w:t>.2010</w:t>
            </w:r>
          </w:p>
          <w:p w:rsidR="004858EB" w:rsidRPr="002E6081" w:rsidRDefault="004858EB" w:rsidP="004858EB">
            <w:pPr>
              <w:pStyle w:val="Heading2"/>
              <w:spacing w:after="120"/>
              <w:ind w:hanging="720"/>
              <w:rPr>
                <w:rFonts w:ascii="Calibri" w:hAnsi="Calibri" w:cs="Arial"/>
                <w:sz w:val="22"/>
                <w:szCs w:val="22"/>
              </w:rPr>
            </w:pPr>
            <w:r w:rsidRPr="002E6081">
              <w:rPr>
                <w:rFonts w:ascii="Calibri" w:hAnsi="Calibri" w:cs="Arial"/>
                <w:sz w:val="22"/>
                <w:szCs w:val="22"/>
              </w:rPr>
              <w:t xml:space="preserve">Presentado por: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Lea Guido</w:t>
            </w:r>
          </w:p>
          <w:p w:rsidR="004858EB" w:rsidRPr="00DA7712" w:rsidRDefault="004858EB" w:rsidP="004858EB">
            <w:pPr>
              <w:spacing w:after="120"/>
              <w:rPr>
                <w:sz w:val="22"/>
                <w:szCs w:val="22"/>
              </w:rPr>
            </w:pPr>
            <w:r w:rsidRPr="002E6081">
              <w:rPr>
                <w:rFonts w:ascii="Calibri" w:hAnsi="Calibri" w:cs="Arial"/>
                <w:b/>
                <w:bCs/>
                <w:sz w:val="22"/>
                <w:szCs w:val="22"/>
              </w:rPr>
              <w:t>Cargo: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A32599">
              <w:rPr>
                <w:rFonts w:ascii="Calibri" w:hAnsi="Calibri" w:cs="Arial"/>
                <w:bCs/>
                <w:sz w:val="22"/>
                <w:szCs w:val="22"/>
              </w:rPr>
              <w:t>Coordinadora R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esidente a.i</w:t>
            </w:r>
          </w:p>
          <w:p w:rsidR="004858EB" w:rsidRPr="002E6081" w:rsidRDefault="004858EB" w:rsidP="004858EB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2E6081">
              <w:rPr>
                <w:rFonts w:ascii="Calibri" w:hAnsi="Calibri"/>
                <w:b/>
                <w:sz w:val="22"/>
                <w:szCs w:val="22"/>
              </w:rPr>
              <w:t>Organización: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ONU</w:t>
            </w:r>
          </w:p>
          <w:p w:rsidR="00FD3DCE" w:rsidRPr="00E459F2" w:rsidRDefault="004858EB" w:rsidP="004858EB">
            <w:pPr>
              <w:spacing w:after="120"/>
            </w:pPr>
            <w:r w:rsidRPr="002E6081">
              <w:rPr>
                <w:rFonts w:ascii="Calibri" w:hAnsi="Calibri" w:cs="Arial"/>
                <w:b/>
                <w:bCs/>
                <w:sz w:val="22"/>
                <w:szCs w:val="22"/>
              </w:rPr>
              <w:t>Información de contacto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Pr="002C7083">
              <w:rPr>
                <w:rFonts w:ascii="Calibri" w:hAnsi="Calibri" w:cs="Arial"/>
                <w:bCs/>
                <w:sz w:val="22"/>
                <w:szCs w:val="22"/>
              </w:rPr>
              <w:t>guidolea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@cub.ops-oms.</w:t>
            </w:r>
            <w:r w:rsidRPr="002C7083">
              <w:rPr>
                <w:rFonts w:ascii="Calibri" w:hAnsi="Calibri" w:cs="Arial"/>
                <w:bCs/>
                <w:sz w:val="22"/>
                <w:szCs w:val="22"/>
              </w:rPr>
              <w:t>org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62D" w:rsidRPr="00E459F2" w:rsidRDefault="000A062D" w:rsidP="00945A5D">
            <w:pPr>
              <w:pStyle w:val="Heading2"/>
              <w:ind w:hanging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B" w:rsidRPr="006C71F6" w:rsidRDefault="004858EB" w:rsidP="004858EB">
            <w:pPr>
              <w:pStyle w:val="Heading2"/>
              <w:spacing w:after="120"/>
              <w:ind w:right="44" w:hanging="720"/>
              <w:rPr>
                <w:rFonts w:ascii="Calibri" w:hAnsi="Calibri" w:cs="Arial"/>
                <w:sz w:val="22"/>
                <w:szCs w:val="22"/>
              </w:rPr>
            </w:pPr>
            <w:r w:rsidRPr="006C71F6">
              <w:rPr>
                <w:rFonts w:ascii="Calibri" w:hAnsi="Calibri" w:cs="Arial"/>
                <w:sz w:val="22"/>
                <w:szCs w:val="22"/>
              </w:rPr>
              <w:t xml:space="preserve">País: </w:t>
            </w:r>
            <w:r w:rsidRPr="006C71F6">
              <w:rPr>
                <w:rFonts w:ascii="Calibri" w:hAnsi="Calibri" w:cs="Arial"/>
                <w:b w:val="0"/>
                <w:sz w:val="22"/>
                <w:szCs w:val="22"/>
              </w:rPr>
              <w:t>Cuba</w:t>
            </w:r>
            <w:r w:rsidRPr="006C71F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326BD" w:rsidRPr="00C326BD" w:rsidRDefault="00C326BD" w:rsidP="00C326BD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858EB" w:rsidRPr="00C326BD" w:rsidRDefault="00C326BD" w:rsidP="00C326BD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C962CC">
              <w:rPr>
                <w:rFonts w:ascii="Calibri" w:hAnsi="Calibri" w:cs="Arial"/>
                <w:b/>
                <w:sz w:val="22"/>
                <w:szCs w:val="22"/>
              </w:rPr>
              <w:t xml:space="preserve">Ventana Temática: </w:t>
            </w:r>
            <w:r w:rsidRPr="00C962CC">
              <w:rPr>
                <w:rFonts w:ascii="Calibri" w:hAnsi="Calibri" w:cs="Arial"/>
                <w:sz w:val="22"/>
                <w:szCs w:val="22"/>
              </w:rPr>
              <w:t>Sector Privado y Desarrollo</w:t>
            </w:r>
          </w:p>
          <w:p w:rsidR="008F35C2" w:rsidRPr="00E459F2" w:rsidRDefault="008F35C2" w:rsidP="008F35C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A062D" w:rsidRPr="00E459F2" w:rsidRDefault="000A062D" w:rsidP="000A062D">
      <w:pPr>
        <w:ind w:hanging="72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5028"/>
        <w:gridCol w:w="240"/>
        <w:gridCol w:w="4200"/>
      </w:tblGrid>
      <w:tr w:rsidR="000A062D" w:rsidRPr="00C326BD" w:rsidTr="00C326BD">
        <w:trPr>
          <w:trHeight w:val="11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EB" w:rsidRPr="00C962CC" w:rsidRDefault="004858EB" w:rsidP="004858E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962CC">
              <w:rPr>
                <w:rFonts w:ascii="Calibri" w:hAnsi="Calibri"/>
                <w:b/>
                <w:bCs/>
                <w:sz w:val="22"/>
                <w:szCs w:val="22"/>
              </w:rPr>
              <w:t xml:space="preserve">No. </w:t>
            </w:r>
            <w:r w:rsidRPr="00C962CC">
              <w:rPr>
                <w:rFonts w:ascii="Calibri" w:hAnsi="Calibri"/>
                <w:b/>
                <w:sz w:val="22"/>
                <w:szCs w:val="22"/>
              </w:rPr>
              <w:t xml:space="preserve">Proyecto Atlas del FFMD: </w:t>
            </w:r>
            <w:r w:rsidRPr="00C962CC">
              <w:rPr>
                <w:rFonts w:ascii="Calibri" w:hAnsi="Calibri"/>
                <w:sz w:val="22"/>
                <w:szCs w:val="22"/>
              </w:rPr>
              <w:t>00067</w:t>
            </w:r>
            <w:r w:rsidR="00C365FB" w:rsidRPr="00C962CC">
              <w:rPr>
                <w:rFonts w:ascii="Calibri" w:hAnsi="Calibri"/>
                <w:sz w:val="22"/>
                <w:szCs w:val="22"/>
              </w:rPr>
              <w:t>266</w:t>
            </w:r>
          </w:p>
          <w:p w:rsidR="004858EB" w:rsidRPr="00C962CC" w:rsidRDefault="00C326BD" w:rsidP="00C326BD">
            <w:r w:rsidRPr="00C962CC">
              <w:rPr>
                <w:rFonts w:ascii="Calibri" w:hAnsi="Calibri" w:cs="Arial"/>
                <w:b/>
                <w:sz w:val="22"/>
                <w:szCs w:val="22"/>
              </w:rPr>
              <w:t xml:space="preserve">Cargo: MADGF-2096-I-CUB- </w:t>
            </w:r>
            <w:r w:rsidRPr="00C962CC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Apoyo a las nuevas iniciativas de descentralización y estímulo productivo en Cuba</w:t>
            </w:r>
          </w:p>
          <w:p w:rsidR="00C16A64" w:rsidRPr="00C326BD" w:rsidRDefault="00C16A64" w:rsidP="00951492">
            <w:pPr>
              <w:pStyle w:val="Heading2"/>
              <w:ind w:left="0"/>
              <w:rPr>
                <w:rFonts w:ascii="Calibri" w:hAnsi="Calibri" w:cs="Arial"/>
                <w:b w:val="0"/>
                <w:sz w:val="22"/>
                <w:szCs w:val="22"/>
                <w:highlight w:val="green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A062D" w:rsidRPr="00C326BD" w:rsidRDefault="000A062D" w:rsidP="00945A5D">
            <w:pPr>
              <w:pStyle w:val="Heading2"/>
              <w:ind w:hanging="720"/>
              <w:rPr>
                <w:rFonts w:ascii="Calibri" w:hAnsi="Calibri" w:cs="Arial"/>
                <w:sz w:val="22"/>
                <w:szCs w:val="22"/>
                <w:highlight w:val="green"/>
                <w:lang w:val="es-H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2" w:rsidRPr="00C962CC" w:rsidRDefault="00E04508" w:rsidP="00951492">
            <w:pPr>
              <w:pStyle w:val="Heading2"/>
              <w:ind w:hanging="720"/>
              <w:rPr>
                <w:rFonts w:ascii="Calibri" w:hAnsi="Calibri" w:cs="Arial"/>
                <w:sz w:val="22"/>
                <w:szCs w:val="22"/>
                <w:lang w:val="es-PA"/>
              </w:rPr>
            </w:pPr>
            <w:r w:rsidRPr="00C962CC">
              <w:rPr>
                <w:rFonts w:ascii="Calibri" w:hAnsi="Calibri" w:cs="Arial"/>
                <w:bCs w:val="0"/>
                <w:sz w:val="22"/>
                <w:szCs w:val="22"/>
                <w:lang w:val="es-PA"/>
              </w:rPr>
              <w:t>Nº i</w:t>
            </w:r>
            <w:r w:rsidR="00951492" w:rsidRPr="00C962CC">
              <w:rPr>
                <w:rFonts w:ascii="Calibri" w:hAnsi="Calibri" w:cs="Arial"/>
                <w:bCs w:val="0"/>
                <w:sz w:val="22"/>
                <w:szCs w:val="22"/>
                <w:lang w:val="es-PA"/>
              </w:rPr>
              <w:t>nforme</w:t>
            </w:r>
            <w:r w:rsidR="00951492" w:rsidRPr="00C962CC">
              <w:rPr>
                <w:rFonts w:ascii="Calibri" w:hAnsi="Calibri" w:cs="Arial"/>
                <w:sz w:val="22"/>
                <w:szCs w:val="22"/>
                <w:lang w:val="es-PA"/>
              </w:rPr>
              <w:t>: 1</w:t>
            </w:r>
          </w:p>
          <w:p w:rsidR="004858EB" w:rsidRPr="00C962CC" w:rsidRDefault="002052A2" w:rsidP="004858EB">
            <w:pPr>
              <w:pStyle w:val="Heading2"/>
              <w:ind w:left="0" w:right="14"/>
              <w:rPr>
                <w:rFonts w:ascii="Calibri" w:hAnsi="Calibri" w:cs="Arial"/>
                <w:sz w:val="22"/>
                <w:szCs w:val="22"/>
              </w:rPr>
            </w:pPr>
            <w:r w:rsidRPr="00C962CC">
              <w:rPr>
                <w:rFonts w:ascii="Calibri" w:hAnsi="Calibri" w:cs="Arial"/>
                <w:sz w:val="22"/>
                <w:szCs w:val="22"/>
              </w:rPr>
              <w:t>Periodo del</w:t>
            </w:r>
            <w:r w:rsidR="004858EB" w:rsidRPr="00C962CC">
              <w:rPr>
                <w:rFonts w:ascii="Calibri" w:hAnsi="Calibri" w:cs="Arial"/>
                <w:sz w:val="22"/>
                <w:szCs w:val="22"/>
              </w:rPr>
              <w:t xml:space="preserve"> informe: </w:t>
            </w:r>
          </w:p>
          <w:p w:rsidR="004858EB" w:rsidRPr="00C962CC" w:rsidRDefault="004858EB" w:rsidP="004858EB">
            <w:pPr>
              <w:pStyle w:val="Heading2"/>
              <w:ind w:left="0" w:right="14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962CC">
              <w:rPr>
                <w:rFonts w:ascii="Calibri" w:hAnsi="Calibri" w:cs="Arial"/>
                <w:b w:val="0"/>
                <w:sz w:val="22"/>
                <w:szCs w:val="22"/>
              </w:rPr>
              <w:t>Nov. 2009 – Dic. 2009</w:t>
            </w:r>
          </w:p>
          <w:p w:rsidR="000A062D" w:rsidRPr="00C326BD" w:rsidRDefault="004858EB" w:rsidP="008A7F44">
            <w:pPr>
              <w:rPr>
                <w:highlight w:val="green"/>
              </w:rPr>
            </w:pPr>
            <w:r w:rsidRPr="00C962CC">
              <w:rPr>
                <w:rFonts w:ascii="Calibri" w:hAnsi="Calibri" w:cs="Arial"/>
                <w:b/>
                <w:sz w:val="22"/>
                <w:szCs w:val="22"/>
              </w:rPr>
              <w:t xml:space="preserve">Duración del  Programa: </w:t>
            </w:r>
            <w:r w:rsidRPr="00C962CC">
              <w:rPr>
                <w:rFonts w:ascii="Calibri" w:hAnsi="Calibri" w:cs="Arial"/>
                <w:sz w:val="22"/>
                <w:szCs w:val="22"/>
              </w:rPr>
              <w:t>3 años</w:t>
            </w:r>
          </w:p>
        </w:tc>
      </w:tr>
    </w:tbl>
    <w:p w:rsidR="000A062D" w:rsidRPr="00C326BD" w:rsidRDefault="000A062D" w:rsidP="00C326BD">
      <w:pPr>
        <w:rPr>
          <w:rFonts w:ascii="Calibri" w:hAnsi="Calibri" w:cs="Arial"/>
          <w:bCs/>
          <w:sz w:val="22"/>
          <w:szCs w:val="22"/>
          <w:lang w:val="es-ES_tradnl"/>
        </w:rPr>
      </w:pPr>
    </w:p>
    <w:tbl>
      <w:tblPr>
        <w:tblW w:w="0" w:type="auto"/>
        <w:tblLook w:val="01E0"/>
      </w:tblPr>
      <w:tblGrid>
        <w:gridCol w:w="3228"/>
        <w:gridCol w:w="240"/>
        <w:gridCol w:w="6000"/>
      </w:tblGrid>
      <w:tr w:rsidR="000A062D" w:rsidRPr="00C326BD" w:rsidTr="00C326B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2" w:rsidRPr="00C326BD" w:rsidRDefault="004858EB" w:rsidP="00C326BD">
            <w:pP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Organizaciones de </w:t>
            </w:r>
            <w:smartTag w:uri="urn:schemas-microsoft-com:office:smarttags" w:element="PersonName">
              <w:smartTagPr>
                <w:attr w:name="ProductID" w:val="la ONU"/>
              </w:smartTagPr>
              <w:r w:rsidRPr="00C326BD">
                <w:rPr>
                  <w:rFonts w:ascii="Calibri" w:hAnsi="Calibri" w:cs="Arial"/>
                  <w:b/>
                  <w:bCs/>
                  <w:sz w:val="22"/>
                  <w:szCs w:val="22"/>
                  <w:lang w:val="es-ES_tradnl"/>
                </w:rPr>
                <w:t>la ONU</w:t>
              </w:r>
            </w:smartTag>
            <w:r w:rsidRPr="00C326BD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p</w:t>
            </w:r>
            <w:r w:rsidR="00951492" w:rsidRPr="00C326BD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articipantes:</w:t>
            </w:r>
          </w:p>
          <w:p w:rsidR="004858EB" w:rsidRPr="00C326BD" w:rsidRDefault="004858EB" w:rsidP="00E04508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FAO</w:t>
            </w:r>
          </w:p>
          <w:p w:rsidR="004858EB" w:rsidRPr="00C326BD" w:rsidRDefault="004858EB" w:rsidP="00E04508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PNUD</w:t>
            </w:r>
          </w:p>
          <w:p w:rsidR="000A062D" w:rsidRPr="00C326BD" w:rsidRDefault="004858EB" w:rsidP="00C365FB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UN</w:t>
            </w:r>
            <w:r w:rsidR="00C365FB"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ESCO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0A062D" w:rsidRPr="00C326BD" w:rsidRDefault="000A062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BD" w:rsidRPr="00C326BD" w:rsidRDefault="00C326BD" w:rsidP="00C326BD">
            <w:pP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Socios para </w:t>
            </w:r>
            <w:smartTag w:uri="urn:schemas-microsoft-com:office:smarttags" w:element="PersonName">
              <w:smartTagPr>
                <w:attr w:name="ProductID" w:val="la Ejecuci￳n"/>
              </w:smartTagPr>
              <w:r w:rsidRPr="00C326BD">
                <w:rPr>
                  <w:rFonts w:ascii="Calibri" w:hAnsi="Calibri" w:cs="Arial"/>
                  <w:b/>
                  <w:bCs/>
                  <w:sz w:val="22"/>
                  <w:szCs w:val="22"/>
                  <w:lang w:val="es-ES_tradnl"/>
                </w:rPr>
                <w:t>la Ejecución</w:t>
              </w:r>
            </w:smartTag>
            <w:r w:rsidRPr="00C326BD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Ministerio de Economía y Planificación (MEP) 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Ministerio de </w:t>
            </w:r>
            <w:smartTag w:uri="urn:schemas-microsoft-com:office:smarttags" w:element="PersonName">
              <w:smartTagPr>
                <w:attr w:name="ProductID" w:val="la Industria Ligera"/>
              </w:smartTagPr>
              <w:r w:rsidRPr="00C326BD">
                <w:rPr>
                  <w:rFonts w:ascii="Calibri" w:hAnsi="Calibri" w:cs="Arial"/>
                  <w:bCs/>
                  <w:sz w:val="22"/>
                  <w:szCs w:val="22"/>
                  <w:lang w:val="es-ES_tradnl"/>
                </w:rPr>
                <w:t>la Industria Ligera</w:t>
              </w:r>
            </w:smartTag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 (MINIL)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Ministerio de Cultura (MINCUL) 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Ministerio de </w:t>
            </w:r>
            <w:smartTag w:uri="urn:schemas-microsoft-com:office:smarttags" w:element="PersonName">
              <w:smartTagPr>
                <w:attr w:name="ProductID" w:val="la Agricultura"/>
              </w:smartTagPr>
              <w:r w:rsidRPr="00C326BD">
                <w:rPr>
                  <w:rFonts w:ascii="Calibri" w:hAnsi="Calibri" w:cs="Arial"/>
                  <w:bCs/>
                  <w:sz w:val="22"/>
                  <w:szCs w:val="22"/>
                  <w:lang w:val="es-ES_tradnl"/>
                </w:rPr>
                <w:t>la Agricultura</w:t>
              </w:r>
            </w:smartTag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 (MINAGRI)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Ministerio de Educación (MINED)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Ministerio del Comercio Exterior y </w:t>
            </w:r>
            <w:smartTag w:uri="urn:schemas-microsoft-com:office:smarttags" w:element="PersonName">
              <w:smartTagPr>
                <w:attr w:name="ProductID" w:val="la Inversi￳n Extranjera"/>
              </w:smartTagPr>
              <w:r w:rsidRPr="00C326BD">
                <w:rPr>
                  <w:rFonts w:ascii="Calibri" w:hAnsi="Calibri" w:cs="Arial"/>
                  <w:bCs/>
                  <w:sz w:val="22"/>
                  <w:szCs w:val="22"/>
                  <w:lang w:val="es-ES_tradnl"/>
                </w:rPr>
                <w:t>la Inversión Extranjera</w:t>
              </w:r>
            </w:smartTag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 (MINCEX)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Ministerio del Comercio Interior (MINCIN)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Ministerio Educación Superior (MES)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Federación de Mujeres Cubanas, (FMC)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Gobiernos municipales de </w:t>
            </w:r>
            <w:smartTag w:uri="urn:schemas-microsoft-com:office:smarttags" w:element="PersonName">
              <w:smartTagPr>
                <w:attr w:name="ProductID" w:val="La Palma"/>
              </w:smartTagPr>
              <w:r w:rsidRPr="00C326BD">
                <w:rPr>
                  <w:rFonts w:ascii="Calibri" w:hAnsi="Calibri" w:cs="Arial"/>
                  <w:bCs/>
                  <w:sz w:val="22"/>
                  <w:szCs w:val="22"/>
                  <w:lang w:val="es-ES_tradnl"/>
                </w:rPr>
                <w:t>La Palma</w:t>
              </w:r>
            </w:smartTag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, Martí, Yaguajay, Río Cauto y El Salvador. 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Oficina Nacional de Diseño Industrial (ONDI)  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 xml:space="preserve">Industria local de los cinco municipios, 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Universidad de Pinar del Río, Matanzas, Yaguajay, Granma y Guantánamo</w:t>
            </w:r>
          </w:p>
          <w:p w:rsidR="00C326B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Asociación Nacional de Agricultores Pequeños(ANAP)</w:t>
            </w:r>
          </w:p>
          <w:p w:rsidR="00580B9D" w:rsidRPr="00C326BD" w:rsidRDefault="00C326BD" w:rsidP="00C326BD">
            <w:pPr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</w:pPr>
            <w:r w:rsidRPr="00C326BD">
              <w:rPr>
                <w:rFonts w:ascii="Calibri" w:hAnsi="Calibri" w:cs="Arial"/>
                <w:bCs/>
                <w:sz w:val="22"/>
                <w:szCs w:val="22"/>
                <w:lang w:val="es-ES_tradnl"/>
              </w:rPr>
              <w:t>Estación Experimental de Pasto y Forraje Indio Hatuey.</w:t>
            </w:r>
          </w:p>
        </w:tc>
      </w:tr>
    </w:tbl>
    <w:p w:rsidR="000A062D" w:rsidRPr="00603533" w:rsidRDefault="000A062D" w:rsidP="003D073A">
      <w:pPr>
        <w:pStyle w:val="BodyText"/>
        <w:rPr>
          <w:rFonts w:ascii="Calibri" w:hAnsi="Calibri" w:cs="Arial"/>
          <w:color w:val="000000"/>
          <w:sz w:val="22"/>
          <w:szCs w:val="22"/>
          <w:highlight w:val="yellow"/>
        </w:rPr>
      </w:pPr>
    </w:p>
    <w:tbl>
      <w:tblPr>
        <w:tblW w:w="0" w:type="auto"/>
        <w:tblLook w:val="01E0"/>
      </w:tblPr>
      <w:tblGrid>
        <w:gridCol w:w="5028"/>
        <w:gridCol w:w="240"/>
        <w:gridCol w:w="4200"/>
      </w:tblGrid>
      <w:tr w:rsidR="00A8770B" w:rsidRPr="00E459F2" w:rsidTr="00C326BD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C962CC" w:rsidRDefault="00951492" w:rsidP="00F73E67">
            <w:pPr>
              <w:pStyle w:val="Heading2"/>
              <w:ind w:left="0"/>
              <w:jc w:val="both"/>
              <w:rPr>
                <w:rFonts w:ascii="Calibri" w:hAnsi="Calibri" w:cs="Arial"/>
                <w:sz w:val="22"/>
                <w:szCs w:val="22"/>
                <w:lang w:val="es-HN"/>
              </w:rPr>
            </w:pPr>
            <w:r w:rsidRPr="00C962CC">
              <w:rPr>
                <w:rFonts w:ascii="Calibri" w:hAnsi="Calibri" w:cs="Arial"/>
                <w:sz w:val="22"/>
                <w:szCs w:val="22"/>
                <w:lang w:val="es-HN"/>
              </w:rPr>
              <w:t>Abreviaciones y Acrónimos:</w:t>
            </w:r>
          </w:p>
          <w:p w:rsidR="00A8770B" w:rsidRPr="00C326BD" w:rsidRDefault="00A8770B" w:rsidP="00F73E67">
            <w:pPr>
              <w:jc w:val="both"/>
              <w:rPr>
                <w:rFonts w:ascii="Calibri" w:hAnsi="Calibri" w:cs="Arial"/>
                <w:sz w:val="22"/>
                <w:szCs w:val="22"/>
                <w:highlight w:val="green"/>
                <w:lang w:val="es-HN"/>
              </w:rPr>
            </w:pPr>
          </w:p>
          <w:p w:rsidR="002B6037" w:rsidRPr="00C326BD" w:rsidRDefault="002B6037" w:rsidP="00F73E67">
            <w:pPr>
              <w:jc w:val="both"/>
              <w:rPr>
                <w:rFonts w:ascii="Calibri" w:hAnsi="Calibri" w:cs="Arial"/>
                <w:sz w:val="22"/>
                <w:szCs w:val="22"/>
                <w:highlight w:val="green"/>
                <w:lang w:val="es-HN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A8770B" w:rsidRPr="00C365FB" w:rsidRDefault="00A8770B" w:rsidP="00F73E67">
            <w:pPr>
              <w:pStyle w:val="Heading2"/>
              <w:ind w:hanging="720"/>
              <w:jc w:val="both"/>
              <w:rPr>
                <w:rFonts w:ascii="Calibri" w:hAnsi="Calibri" w:cs="Arial"/>
                <w:sz w:val="22"/>
                <w:szCs w:val="22"/>
                <w:highlight w:val="yellow"/>
                <w:lang w:val="es-H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0B" w:rsidRPr="00C962CC" w:rsidRDefault="00A8770B" w:rsidP="002052A2">
            <w:pPr>
              <w:pStyle w:val="Heading2"/>
              <w:ind w:hanging="720"/>
              <w:rPr>
                <w:rFonts w:ascii="Calibri" w:hAnsi="Calibri" w:cs="Arial"/>
                <w:sz w:val="22"/>
                <w:szCs w:val="22"/>
                <w:lang w:val="da-DK"/>
              </w:rPr>
            </w:pPr>
            <w:r w:rsidRPr="00C962CC">
              <w:rPr>
                <w:rFonts w:ascii="Calibri" w:hAnsi="Calibri" w:cs="Arial"/>
                <w:sz w:val="22"/>
                <w:szCs w:val="22"/>
                <w:lang w:val="da-DK"/>
              </w:rPr>
              <w:t>Pr</w:t>
            </w:r>
            <w:r w:rsidR="00951492" w:rsidRPr="00C962CC">
              <w:rPr>
                <w:rFonts w:ascii="Calibri" w:hAnsi="Calibri" w:cs="Arial"/>
                <w:sz w:val="22"/>
                <w:szCs w:val="22"/>
                <w:lang w:val="da-DK"/>
              </w:rPr>
              <w:t>esupuesto del programa:</w:t>
            </w:r>
          </w:p>
          <w:p w:rsidR="00C326BD" w:rsidRPr="00C962CC" w:rsidRDefault="00C326BD" w:rsidP="00C326BD">
            <w:pPr>
              <w:jc w:val="right"/>
              <w:rPr>
                <w:rFonts w:ascii="Calibri" w:hAnsi="Calibri" w:cs="Arial"/>
                <w:sz w:val="22"/>
                <w:szCs w:val="22"/>
                <w:lang w:val="es-PA"/>
              </w:rPr>
            </w:pPr>
            <w:r w:rsidRPr="00C962CC">
              <w:rPr>
                <w:rFonts w:ascii="Calibri" w:hAnsi="Calibri" w:cs="Arial"/>
                <w:sz w:val="22"/>
                <w:szCs w:val="22"/>
                <w:lang w:val="es-PA"/>
              </w:rPr>
              <w:t>Org. ONU / PNUD: 5,463,778</w:t>
            </w:r>
          </w:p>
          <w:p w:rsidR="00C326BD" w:rsidRPr="00C962CC" w:rsidRDefault="00C326BD" w:rsidP="00C326BD">
            <w:pPr>
              <w:jc w:val="right"/>
              <w:rPr>
                <w:rFonts w:ascii="Calibri" w:hAnsi="Calibri" w:cs="Arial"/>
                <w:sz w:val="22"/>
                <w:szCs w:val="22"/>
                <w:lang w:val="es-PA"/>
              </w:rPr>
            </w:pPr>
            <w:r w:rsidRPr="00C962CC">
              <w:rPr>
                <w:rFonts w:ascii="Calibri" w:hAnsi="Calibri" w:cs="Arial"/>
                <w:sz w:val="22"/>
                <w:szCs w:val="22"/>
                <w:lang w:val="es-PA"/>
              </w:rPr>
              <w:t>Org.  ONU / FAO:   1,032,888</w:t>
            </w:r>
          </w:p>
          <w:p w:rsidR="00C326BD" w:rsidRPr="00C962CC" w:rsidRDefault="00C326BD" w:rsidP="00C326BD">
            <w:pPr>
              <w:jc w:val="right"/>
              <w:rPr>
                <w:rFonts w:ascii="Calibri" w:hAnsi="Calibri" w:cs="Arial"/>
                <w:sz w:val="22"/>
                <w:szCs w:val="22"/>
                <w:lang w:val="es-PA"/>
              </w:rPr>
            </w:pPr>
            <w:r w:rsidRPr="00C962CC">
              <w:rPr>
                <w:rFonts w:ascii="Calibri" w:hAnsi="Calibri" w:cs="Arial"/>
                <w:sz w:val="22"/>
                <w:szCs w:val="22"/>
                <w:lang w:val="es-PA"/>
              </w:rPr>
              <w:t>Org.  ONU / UNESCO: 503,333</w:t>
            </w:r>
          </w:p>
          <w:p w:rsidR="00C326BD" w:rsidRPr="00C962CC" w:rsidRDefault="00C326BD" w:rsidP="00C326BD">
            <w:pPr>
              <w:jc w:val="right"/>
              <w:rPr>
                <w:rFonts w:ascii="Calibri" w:hAnsi="Calibri" w:cs="Arial"/>
                <w:sz w:val="22"/>
                <w:szCs w:val="22"/>
                <w:lang w:val="es-PA"/>
              </w:rPr>
            </w:pPr>
          </w:p>
          <w:p w:rsidR="00A8770B" w:rsidRPr="00C962CC" w:rsidRDefault="00C962CC" w:rsidP="00C326B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Total:  7, 000</w:t>
            </w:r>
            <w:r w:rsidR="00C326BD" w:rsidRPr="00C962CC">
              <w:rPr>
                <w:rFonts w:ascii="Calibri" w:hAnsi="Calibri" w:cs="Arial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000</w:t>
            </w:r>
          </w:p>
        </w:tc>
      </w:tr>
    </w:tbl>
    <w:p w:rsidR="003D073A" w:rsidRPr="002052A2" w:rsidRDefault="00A8770B" w:rsidP="002052A2">
      <w:pPr>
        <w:pStyle w:val="Heading3"/>
        <w:spacing w:after="120"/>
        <w:rPr>
          <w:rFonts w:ascii="Calibri" w:hAnsi="Calibri" w:cs="Arial"/>
          <w:b w:val="0"/>
          <w:bCs w:val="0"/>
          <w:szCs w:val="22"/>
          <w:u w:val="none"/>
        </w:rPr>
      </w:pPr>
      <w:r w:rsidRPr="00E459F2">
        <w:rPr>
          <w:rFonts w:ascii="Calibri" w:hAnsi="Calibri" w:cs="Arial"/>
          <w:bCs w:val="0"/>
          <w:szCs w:val="22"/>
          <w:highlight w:val="lightGray"/>
          <w:lang w:val="en-US"/>
        </w:rPr>
        <w:br w:type="page"/>
      </w:r>
      <w:r w:rsidR="002052A2" w:rsidRPr="002052A2">
        <w:rPr>
          <w:rFonts w:ascii="Calibri" w:hAnsi="Calibri" w:cs="Arial"/>
          <w:bCs w:val="0"/>
          <w:szCs w:val="22"/>
          <w:u w:val="none"/>
        </w:rPr>
        <w:lastRenderedPageBreak/>
        <w:t xml:space="preserve">I. </w:t>
      </w:r>
      <w:r w:rsidR="002052A2" w:rsidRPr="002052A2">
        <w:rPr>
          <w:rFonts w:ascii="Calibri" w:hAnsi="Calibri" w:cs="Arial"/>
          <w:bCs w:val="0"/>
          <w:szCs w:val="22"/>
        </w:rPr>
        <w:t>OBJETIVOS</w:t>
      </w:r>
    </w:p>
    <w:p w:rsidR="0019490A" w:rsidRDefault="00722EA7" w:rsidP="002052A2">
      <w:pPr>
        <w:pStyle w:val="BodyText2"/>
        <w:widowControl/>
        <w:numPr>
          <w:ilvl w:val="1"/>
          <w:numId w:val="2"/>
        </w:numPr>
        <w:autoSpaceDE/>
        <w:autoSpaceDN/>
        <w:adjustRightInd/>
        <w:spacing w:after="120"/>
        <w:rPr>
          <w:rFonts w:ascii="Calibri" w:hAnsi="Calibri" w:cs="Arial"/>
          <w:b/>
          <w:szCs w:val="22"/>
        </w:rPr>
      </w:pPr>
      <w:r w:rsidRPr="002052A2">
        <w:rPr>
          <w:rFonts w:ascii="Calibri" w:hAnsi="Calibri" w:cs="Arial"/>
          <w:b/>
          <w:szCs w:val="22"/>
        </w:rPr>
        <w:t xml:space="preserve">Principales </w:t>
      </w:r>
      <w:r w:rsidR="00833107" w:rsidRPr="002052A2">
        <w:rPr>
          <w:rFonts w:ascii="Calibri" w:hAnsi="Calibri" w:cs="Arial"/>
          <w:b/>
          <w:szCs w:val="22"/>
        </w:rPr>
        <w:t>p</w:t>
      </w:r>
      <w:r w:rsidRPr="002052A2">
        <w:rPr>
          <w:rFonts w:ascii="Calibri" w:hAnsi="Calibri" w:cs="Arial"/>
          <w:b/>
          <w:szCs w:val="22"/>
        </w:rPr>
        <w:t>roductos</w:t>
      </w:r>
      <w:r w:rsidR="00683285" w:rsidRPr="002052A2">
        <w:rPr>
          <w:rFonts w:ascii="Calibri" w:hAnsi="Calibri" w:cs="Arial"/>
          <w:b/>
          <w:szCs w:val="22"/>
        </w:rPr>
        <w:t xml:space="preserve"> </w:t>
      </w:r>
      <w:r w:rsidR="002052A2">
        <w:rPr>
          <w:rFonts w:ascii="Calibri" w:hAnsi="Calibri" w:cs="Arial"/>
          <w:b/>
          <w:szCs w:val="22"/>
        </w:rPr>
        <w:t>y resultados</w:t>
      </w:r>
      <w:r w:rsidR="00833107" w:rsidRPr="002052A2">
        <w:rPr>
          <w:rFonts w:ascii="Calibri" w:hAnsi="Calibri" w:cs="Arial"/>
          <w:b/>
          <w:szCs w:val="22"/>
        </w:rPr>
        <w:t xml:space="preserve"> previstos del programa</w:t>
      </w:r>
      <w:r w:rsidR="002052A2">
        <w:rPr>
          <w:rFonts w:ascii="Calibri" w:hAnsi="Calibri" w:cs="Arial"/>
          <w:b/>
          <w:szCs w:val="22"/>
        </w:rPr>
        <w:t>.</w:t>
      </w:r>
    </w:p>
    <w:tbl>
      <w:tblPr>
        <w:tblW w:w="10660" w:type="dxa"/>
        <w:tblInd w:w="-650" w:type="dxa"/>
        <w:tblCellMar>
          <w:left w:w="70" w:type="dxa"/>
          <w:right w:w="70" w:type="dxa"/>
        </w:tblCellMar>
        <w:tblLook w:val="0000"/>
      </w:tblPr>
      <w:tblGrid>
        <w:gridCol w:w="2020"/>
        <w:gridCol w:w="4120"/>
        <w:gridCol w:w="4520"/>
      </w:tblGrid>
      <w:tr w:rsidR="00D8635B" w:rsidRPr="00D8635B" w:rsidTr="00D8635B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9CCFF"/>
          </w:tcPr>
          <w:p w:rsidR="00D8635B" w:rsidRPr="00D8635B" w:rsidRDefault="00D8635B" w:rsidP="00D8635B">
            <w:pPr>
              <w:widowControl/>
              <w:jc w:val="center"/>
              <w:rPr>
                <w:rFonts w:ascii="Calibri" w:hAnsi="Calibri"/>
                <w:b/>
                <w:bCs/>
                <w:snapToGrid/>
                <w:sz w:val="22"/>
                <w:szCs w:val="22"/>
                <w:lang w:val="es-ES_tradnl" w:eastAsia="es-ES_tradnl"/>
              </w:rPr>
            </w:pPr>
            <w:r w:rsidRPr="00D8635B">
              <w:rPr>
                <w:rFonts w:ascii="Calibri" w:hAnsi="Calibri"/>
                <w:b/>
                <w:bCs/>
                <w:snapToGrid/>
                <w:sz w:val="22"/>
                <w:szCs w:val="22"/>
                <w:lang w:val="es-ES_tradnl" w:eastAsia="es-ES_tradnl"/>
              </w:rPr>
              <w:t>Efecto</w:t>
            </w:r>
            <w:r w:rsidR="00A55DA1">
              <w:rPr>
                <w:rFonts w:ascii="Calibri" w:hAnsi="Calibri"/>
                <w:b/>
                <w:bCs/>
                <w:snapToGrid/>
                <w:sz w:val="22"/>
                <w:szCs w:val="22"/>
                <w:lang w:val="es-ES_tradnl" w:eastAsia="es-ES_tradnl"/>
              </w:rPr>
              <w:t xml:space="preserve"> Directo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</w:tcPr>
          <w:p w:rsidR="00D8635B" w:rsidRPr="00D8635B" w:rsidRDefault="00D8635B" w:rsidP="00D8635B">
            <w:pPr>
              <w:widowControl/>
              <w:jc w:val="center"/>
              <w:rPr>
                <w:rFonts w:ascii="Calibri" w:hAnsi="Calibri"/>
                <w:b/>
                <w:bCs/>
                <w:snapToGrid/>
                <w:sz w:val="22"/>
                <w:szCs w:val="22"/>
                <w:lang w:val="es-ES_tradnl" w:eastAsia="es-ES_tradnl"/>
              </w:rPr>
            </w:pPr>
            <w:r w:rsidRPr="00D8635B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eastAsia="es-ES_tradnl"/>
              </w:rPr>
              <w:t>Productos</w:t>
            </w:r>
            <w:r w:rsidR="00A55DA1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eastAsia="es-ES_tradnl"/>
              </w:rPr>
              <w:t xml:space="preserve"> del Programa Conjunto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</w:tcPr>
          <w:p w:rsidR="00D8635B" w:rsidRPr="00D8635B" w:rsidRDefault="00A55DA1" w:rsidP="00D8635B">
            <w:pPr>
              <w:widowControl/>
              <w:jc w:val="center"/>
              <w:rPr>
                <w:rFonts w:ascii="Calibri" w:hAnsi="Calibri"/>
                <w:b/>
                <w:bCs/>
                <w:snapToGrid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eastAsia="es-ES_tradnl"/>
              </w:rPr>
              <w:t xml:space="preserve"> Productos Específicos </w:t>
            </w:r>
          </w:p>
        </w:tc>
      </w:tr>
      <w:tr w:rsidR="00D8635B" w:rsidRPr="00D8635B" w:rsidTr="00D8635B">
        <w:trPr>
          <w:trHeight w:val="135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  <w:t>Efecto Directo 1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: Desarrollados los servicios técnicos prestados por el gobierno municipal y su capacidad de gestión en función de incorporar al sector privado (cooperativas y productores individuales) en el desarrollo integrador del municipio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1.1 Apoyada la  elaboración de la estrategia de desarrollo del municipio con la participación del sector privado (cooperativas y productores individuales).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1.1.1 Elaborada para finales de 2010 la estrategia de desarrollo de los 5 municipios con la participación de las cooperativas y productores individuales y potenciando la equidad de género </w:t>
            </w:r>
          </w:p>
        </w:tc>
      </w:tr>
      <w:tr w:rsidR="00D8635B" w:rsidRPr="00D8635B" w:rsidTr="00D8635B">
        <w:trPr>
          <w:trHeight w:val="135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1.2. Desarrollados los servicios técnicos ofrecidos por el gobierno municipal en función del desarrollo del sector privado (cooperativas y productores individuales).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1.2.1 Desarrollados</w:t>
            </w:r>
            <w:r w:rsidRPr="00B80E88">
              <w:rPr>
                <w:rFonts w:ascii="Verdana" w:hAnsi="Verdana"/>
                <w:snapToGrid/>
                <w:color w:val="DD0806"/>
                <w:sz w:val="18"/>
                <w:szCs w:val="18"/>
                <w:lang w:val="es-ES_tradnl" w:eastAsia="es-ES_tradnl"/>
              </w:rPr>
              <w:t xml:space="preserve"> 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5 servicios técnicos ofrecidos por el gobierno municipal de los 5 municipios en función del desarrollo de las cooperativas y productores individuales. </w:t>
            </w:r>
          </w:p>
        </w:tc>
      </w:tr>
      <w:tr w:rsidR="00D8635B" w:rsidRPr="00D8635B" w:rsidTr="00D8635B">
        <w:trPr>
          <w:trHeight w:val="1140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spacing w:after="240"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1.3 Vinculada la formación técnica a las prioridades y principales actividades  económicas del municipio.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1.3.1 Implementada la estrategia para la formación técnica en los 5 municipios seleccionados acorde a las necesidades de cada municipio y favoreciendo la equidad de género </w:t>
            </w:r>
          </w:p>
        </w:tc>
      </w:tr>
      <w:tr w:rsidR="00532E79" w:rsidRPr="00D8635B" w:rsidTr="00FE5093">
        <w:trPr>
          <w:trHeight w:val="18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  <w:t>Efecto Directo 2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: Incrementada  y diversificada la producción  de bienes y servicios del sector privado (cooperativas y productores individuales) de manera sostenible en los municipios seleccionados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2.1. Aumentada la capacidad productiva instalada a través de incrementar el acceso a insumos, equipamiento y tecnologías.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2.1.1 Aumentada la capacidad productiva instalada un 25% en 63 cooperativas y 3.400 campesinos (al menos un 20% son mujeres, frente al 12% de promedio actual)  facilitando su acceso a capital de trabajo para la producción (semillas e insumos agropecuarios) y el procesamiento de alimentos, en los 5 municipios   </w:t>
            </w:r>
          </w:p>
        </w:tc>
      </w:tr>
      <w:tr w:rsidR="00532E79" w:rsidRPr="00D8635B" w:rsidTr="00FE5093">
        <w:trPr>
          <w:trHeight w:val="1350"/>
        </w:trPr>
        <w:tc>
          <w:tcPr>
            <w:tcW w:w="20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2.1.2 Aumentada la capacidad productiva instalada un 25% en 63 cooperativas y 3.400 campesinos (al menos un 20% son mujeres, frente al 12% de promedio actual) facilitando su acceso a capital productivo (equipamiento) e infraestructura, en los 5 municipios   </w:t>
            </w:r>
          </w:p>
        </w:tc>
      </w:tr>
      <w:tr w:rsidR="00532E79" w:rsidRPr="00D8635B" w:rsidTr="00FE5093">
        <w:trPr>
          <w:trHeight w:val="900"/>
        </w:trPr>
        <w:tc>
          <w:tcPr>
            <w:tcW w:w="20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2.1.3. Aumentada la capacidad productiva de un 50% de artesanos/as siendo el 50% del total mujeres (frente al 38% de promedio actual), en los municipios seleccionados.</w:t>
            </w:r>
          </w:p>
        </w:tc>
      </w:tr>
      <w:tr w:rsidR="00532E79" w:rsidRPr="00D8635B" w:rsidTr="00E266B1">
        <w:trPr>
          <w:trHeight w:val="1350"/>
        </w:trPr>
        <w:tc>
          <w:tcPr>
            <w:tcW w:w="20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2.1.4. Aumentada la capacidad para producir de al menos el 20% de las mujeres en el sector agropecuario a través de la satisfacción de necesidades prácticas y estratégicas de género en los 5 municipios seleccionados</w:t>
            </w:r>
          </w:p>
        </w:tc>
      </w:tr>
      <w:tr w:rsidR="00532E79" w:rsidRPr="00D8635B" w:rsidTr="00E266B1">
        <w:trPr>
          <w:trHeight w:val="1125"/>
        </w:trPr>
        <w:tc>
          <w:tcPr>
            <w:tcW w:w="20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2.2. Ampliado el acceso a recursos financieros para garantizar la sostenibilidad económica de las actividades productivas del sector privado (cooperativas y productores independientes).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2.2.1 Apoyada la implementación del mecanismo de incentivo que facilite la capacidad de compra de recursos en divisa (CUC) a 7.837 productores y cooperativistas de los 5 municipios seleccionados</w:t>
            </w:r>
          </w:p>
        </w:tc>
      </w:tr>
      <w:tr w:rsidR="00532E79" w:rsidRPr="00D8635B" w:rsidTr="00532E79">
        <w:trPr>
          <w:trHeight w:val="900"/>
        </w:trPr>
        <w:tc>
          <w:tcPr>
            <w:tcW w:w="20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2.2.2 Facilitado el acceso a créditos en divisa (CUC) al menos al 30% de cooperativas de los 5 municipios para la financiación de sus actividades productivas</w:t>
            </w:r>
          </w:p>
        </w:tc>
      </w:tr>
      <w:tr w:rsidR="00532E79" w:rsidRPr="00D8635B" w:rsidTr="0006021A">
        <w:trPr>
          <w:trHeight w:val="112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2.3. Formados y capacitados los productores individuales y cooperativistas  para incrementar su eficiencia y productividad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2.3.1 Preparados técnicamente 3.400</w:t>
            </w:r>
            <w:r w:rsidRPr="00B80E88"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  <w:t xml:space="preserve"> 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productores de las unidades productivas seleccionadas en los 5 municipios de intervención en las nuevas tecnologías aplicadas</w:t>
            </w:r>
          </w:p>
        </w:tc>
      </w:tr>
      <w:tr w:rsidR="00532E79" w:rsidRPr="00D8635B" w:rsidTr="0006021A">
        <w:trPr>
          <w:trHeight w:val="900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2.3.2 El 100 % de las cooperativas de los 5 municipios aplican en sus gestiones diarias los conocimientos recibidos en gestión empresarial y cooperativismo</w:t>
            </w:r>
          </w:p>
        </w:tc>
      </w:tr>
      <w:tr w:rsidR="00532E79" w:rsidRPr="00D8635B" w:rsidTr="0006021A">
        <w:trPr>
          <w:trHeight w:val="1575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2.3.3 Aumentada la calidad de los productos artesanales mediante la aplicación de conocimientos en el uso de nuevas tecnologías y diseños impartidos al 50% de artesanos/as locales en actividades de capacitación en los 5 municipios seleccionados</w:t>
            </w:r>
          </w:p>
        </w:tc>
      </w:tr>
      <w:tr w:rsidR="00532E79" w:rsidRPr="00D8635B" w:rsidTr="0006021A">
        <w:trPr>
          <w:trHeight w:val="1350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2.4. Fortalecida la gestión de riesgos ante fenómenos naturales adversos en la producción agropecuaria 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2E79" w:rsidRPr="00B80E88" w:rsidRDefault="00532E79" w:rsidP="00603533">
            <w:pPr>
              <w:widowControl/>
              <w:spacing w:after="240"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2.4.1 Aplicadas tecnologías agropecuarias en 63 unidades productivas que permitan reducir la vulnerabilidad ante desastres naturales y plagas de animales y plantas</w:t>
            </w:r>
            <w:r w:rsidRPr="00B80E88">
              <w:rPr>
                <w:rFonts w:ascii="Verdana" w:hAnsi="Verdana"/>
                <w:snapToGrid/>
                <w:color w:val="0000D4"/>
                <w:sz w:val="18"/>
                <w:szCs w:val="18"/>
                <w:lang w:val="es-ES_tradnl" w:eastAsia="es-ES_tradnl"/>
              </w:rPr>
              <w:t xml:space="preserve"> </w:t>
            </w:r>
          </w:p>
        </w:tc>
      </w:tr>
      <w:tr w:rsidR="00532E79" w:rsidRPr="00D8635B" w:rsidTr="0006021A">
        <w:trPr>
          <w:trHeight w:val="1140"/>
        </w:trPr>
        <w:tc>
          <w:tcPr>
            <w:tcW w:w="20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2E79" w:rsidRPr="00B80E88" w:rsidRDefault="00532E79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2.4.2 Adaptadas las infraestructuras productivas de 1 cooperativa de referencia por cada municipio con tecnologías que minimicen el impacto de los desastres naturales</w:t>
            </w:r>
          </w:p>
        </w:tc>
      </w:tr>
      <w:tr w:rsidR="00D8635B" w:rsidRPr="00D8635B" w:rsidTr="00D8635B">
        <w:trPr>
          <w:trHeight w:val="112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  <w:t>Efecto Directo 3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: Aumentado el acceso de la población a bienes y servicios en el municipio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3.1 Aumentado el ingreso a la familia.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3.1.1  Incorporadas 100 mujeres al empleo según sus necesidades e intereses y propiciando la incorporación a puestos de dirección y a otros tradicionalmente ocupados por hombres</w:t>
            </w:r>
          </w:p>
        </w:tc>
      </w:tr>
      <w:tr w:rsidR="00D8635B" w:rsidRPr="00D8635B" w:rsidTr="00D8635B">
        <w:trPr>
          <w:trHeight w:val="45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3.1.2 20</w:t>
            </w:r>
            <w:r w:rsidRPr="00B80E88">
              <w:rPr>
                <w:rFonts w:ascii="Verdana" w:hAnsi="Verdana"/>
                <w:snapToGrid/>
                <w:color w:val="DD0806"/>
                <w:sz w:val="18"/>
                <w:szCs w:val="18"/>
                <w:lang w:val="es-ES_tradnl" w:eastAsia="es-ES_tradnl"/>
              </w:rPr>
              <w:t xml:space="preserve"> 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cooperativas incrementan su  margen de ganancia</w:t>
            </w:r>
            <w:r w:rsidRPr="00B80E88">
              <w:rPr>
                <w:rFonts w:ascii="Verdana" w:hAnsi="Verdana"/>
                <w:snapToGrid/>
                <w:color w:val="DD0806"/>
                <w:sz w:val="18"/>
                <w:szCs w:val="18"/>
                <w:lang w:val="es-ES_tradnl" w:eastAsia="es-ES_tradnl"/>
              </w:rPr>
              <w:t xml:space="preserve"> </w:t>
            </w:r>
          </w:p>
        </w:tc>
      </w:tr>
      <w:tr w:rsidR="00D8635B" w:rsidRPr="00D8635B" w:rsidTr="00D8635B">
        <w:trPr>
          <w:trHeight w:val="112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3.2 Incrementada  la oferta local de productos y servicios a la población.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3.2.1 Incrementado hasta un 95% el acopio de productos agropecuarios  y  comercializados a </w:t>
            </w:r>
            <w:r w:rsidR="005002AB"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través</w:t>
            </w: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 xml:space="preserve"> de  los puntos de venta, aplicando métodos de control de calidad </w:t>
            </w:r>
          </w:p>
        </w:tc>
      </w:tr>
      <w:tr w:rsidR="00D8635B" w:rsidRPr="00D8635B" w:rsidTr="00D8635B">
        <w:trPr>
          <w:trHeight w:val="915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b/>
                <w:bCs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35B" w:rsidRPr="00B80E88" w:rsidRDefault="00D8635B" w:rsidP="00603533">
            <w:pPr>
              <w:widowControl/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</w:pPr>
            <w:r w:rsidRPr="00B80E88">
              <w:rPr>
                <w:rFonts w:ascii="Verdana" w:hAnsi="Verdana"/>
                <w:snapToGrid/>
                <w:sz w:val="18"/>
                <w:szCs w:val="18"/>
                <w:lang w:val="es-ES_tradnl" w:eastAsia="es-ES_tradnl"/>
              </w:rPr>
              <w:t>3.2.2 Garantizada la distribución y la comercialización de al menos el 80% de los productos agropecuarios acopiados en los cinco municipios seleccionados</w:t>
            </w:r>
          </w:p>
        </w:tc>
      </w:tr>
    </w:tbl>
    <w:p w:rsidR="005A67F6" w:rsidRPr="002052A2" w:rsidRDefault="005A67F6" w:rsidP="005A67F6">
      <w:pPr>
        <w:pStyle w:val="BodyText2"/>
        <w:widowControl/>
        <w:autoSpaceDE/>
        <w:autoSpaceDN/>
        <w:adjustRightInd/>
        <w:spacing w:after="120"/>
        <w:rPr>
          <w:rFonts w:ascii="Calibri" w:hAnsi="Calibri" w:cs="Arial"/>
          <w:b/>
          <w:szCs w:val="22"/>
        </w:rPr>
      </w:pPr>
    </w:p>
    <w:p w:rsidR="003D073A" w:rsidRPr="00603E27" w:rsidRDefault="00722EA7" w:rsidP="002052A2">
      <w:pPr>
        <w:pStyle w:val="BodyText"/>
        <w:widowControl/>
        <w:numPr>
          <w:ilvl w:val="1"/>
          <w:numId w:val="2"/>
        </w:numPr>
        <w:spacing w:after="120"/>
        <w:jc w:val="left"/>
        <w:rPr>
          <w:rFonts w:asciiTheme="minorHAnsi" w:hAnsiTheme="minorHAnsi" w:cs="Arial"/>
          <w:b/>
          <w:color w:val="000000"/>
          <w:sz w:val="22"/>
          <w:szCs w:val="22"/>
        </w:rPr>
      </w:pPr>
      <w:r w:rsidRPr="002052A2">
        <w:rPr>
          <w:rFonts w:ascii="Calibri" w:hAnsi="Calibri" w:cs="Arial"/>
          <w:b/>
          <w:color w:val="000000"/>
          <w:sz w:val="22"/>
          <w:szCs w:val="22"/>
        </w:rPr>
        <w:t xml:space="preserve">Relación del programa conjunto con el MANUD, con las prioridades nacionales y con los Objetivos </w:t>
      </w:r>
      <w:r w:rsidRPr="00603E27">
        <w:rPr>
          <w:rFonts w:asciiTheme="minorHAnsi" w:hAnsiTheme="minorHAnsi" w:cs="Arial"/>
          <w:b/>
          <w:color w:val="000000"/>
          <w:sz w:val="22"/>
          <w:szCs w:val="22"/>
        </w:rPr>
        <w:t>de Desarrollo del Milenio (ODM) [c</w:t>
      </w:r>
      <w:r w:rsidR="00837C0C" w:rsidRPr="00603E27">
        <w:rPr>
          <w:rFonts w:asciiTheme="minorHAnsi" w:hAnsiTheme="minorHAnsi" w:cs="Arial"/>
          <w:b/>
          <w:color w:val="000000"/>
          <w:sz w:val="22"/>
          <w:szCs w:val="22"/>
        </w:rPr>
        <w:t xml:space="preserve">ómo </w:t>
      </w:r>
      <w:r w:rsidRPr="00603E27">
        <w:rPr>
          <w:rFonts w:asciiTheme="minorHAnsi" w:hAnsiTheme="minorHAnsi" w:cs="Arial"/>
          <w:b/>
          <w:color w:val="000000"/>
          <w:sz w:val="22"/>
          <w:szCs w:val="22"/>
        </w:rPr>
        <w:t>el programa contribuirá a</w:t>
      </w:r>
      <w:r w:rsidR="002052A2" w:rsidRPr="00603E27">
        <w:rPr>
          <w:rFonts w:asciiTheme="minorHAnsi" w:hAnsiTheme="minorHAnsi" w:cs="Arial"/>
          <w:b/>
          <w:color w:val="000000"/>
          <w:sz w:val="22"/>
          <w:szCs w:val="22"/>
        </w:rPr>
        <w:t>l progreso en su consecución].</w:t>
      </w:r>
    </w:p>
    <w:p w:rsidR="00580B9D" w:rsidRPr="00603E27" w:rsidRDefault="00580B9D" w:rsidP="002052A2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 xml:space="preserve">Este programa tiene su base en el </w:t>
      </w:r>
      <w:r w:rsidR="002052A2" w:rsidRPr="00603E27">
        <w:rPr>
          <w:rFonts w:asciiTheme="minorHAnsi" w:hAnsiTheme="minorHAnsi"/>
          <w:sz w:val="22"/>
          <w:szCs w:val="22"/>
        </w:rPr>
        <w:t xml:space="preserve">MANUD </w:t>
      </w:r>
      <w:r w:rsidRPr="00603E27">
        <w:rPr>
          <w:rFonts w:asciiTheme="minorHAnsi" w:hAnsiTheme="minorHAnsi"/>
          <w:sz w:val="22"/>
          <w:szCs w:val="22"/>
        </w:rPr>
        <w:t>2008-</w:t>
      </w:r>
      <w:r w:rsidR="002052A2" w:rsidRPr="00603E27">
        <w:rPr>
          <w:rFonts w:asciiTheme="minorHAnsi" w:hAnsiTheme="minorHAnsi"/>
          <w:sz w:val="22"/>
          <w:szCs w:val="22"/>
        </w:rPr>
        <w:t>2012 y</w:t>
      </w:r>
      <w:r w:rsidRPr="00603E27">
        <w:rPr>
          <w:rFonts w:asciiTheme="minorHAnsi" w:hAnsiTheme="minorHAnsi"/>
          <w:sz w:val="22"/>
          <w:szCs w:val="22"/>
        </w:rPr>
        <w:t xml:space="preserve"> contribuye directamente a lograr varios de sus resultados</w:t>
      </w:r>
      <w:r w:rsidR="002052A2" w:rsidRPr="00603E27">
        <w:rPr>
          <w:rFonts w:asciiTheme="minorHAnsi" w:hAnsiTheme="minorHAnsi"/>
          <w:sz w:val="22"/>
          <w:szCs w:val="22"/>
        </w:rPr>
        <w:t xml:space="preserve"> esperados</w:t>
      </w:r>
      <w:r w:rsidRPr="00603E27">
        <w:rPr>
          <w:rFonts w:asciiTheme="minorHAnsi" w:hAnsiTheme="minorHAnsi"/>
          <w:sz w:val="22"/>
          <w:szCs w:val="22"/>
        </w:rPr>
        <w:t xml:space="preserve">. El enfoque de género y los Objetivos de Desarrollo del Milenio (ODM) </w:t>
      </w:r>
      <w:r w:rsidR="003E363F" w:rsidRPr="00603E27">
        <w:rPr>
          <w:rFonts w:asciiTheme="minorHAnsi" w:hAnsiTheme="minorHAnsi"/>
          <w:sz w:val="22"/>
          <w:szCs w:val="22"/>
        </w:rPr>
        <w:t>son ejes transversales</w:t>
      </w:r>
      <w:r w:rsidRPr="00603E27">
        <w:rPr>
          <w:rFonts w:asciiTheme="minorHAnsi" w:hAnsiTheme="minorHAnsi"/>
          <w:sz w:val="22"/>
          <w:szCs w:val="22"/>
        </w:rPr>
        <w:t xml:space="preserve">. En igual lógica de la transversalidad las dimensiones de ambas plataformas han sido consideradas en el programa conjunto. </w:t>
      </w:r>
    </w:p>
    <w:p w:rsidR="00B80E88" w:rsidRPr="00603E27" w:rsidRDefault="00580B9D" w:rsidP="00B80E88">
      <w:pPr>
        <w:widowControl/>
        <w:autoSpaceDE w:val="0"/>
        <w:autoSpaceDN w:val="0"/>
        <w:adjustRightInd w:val="0"/>
        <w:jc w:val="both"/>
        <w:rPr>
          <w:rFonts w:asciiTheme="minorHAnsi" w:hAnsiTheme="minorHAnsi" w:cs="Calibri"/>
          <w:snapToGrid/>
          <w:sz w:val="22"/>
          <w:szCs w:val="22"/>
          <w:lang w:val="es-ES_tradnl" w:eastAsia="es-ES_tradnl"/>
        </w:rPr>
      </w:pPr>
      <w:r w:rsidRPr="00603E27">
        <w:rPr>
          <w:rFonts w:asciiTheme="minorHAnsi" w:hAnsiTheme="minorHAnsi"/>
          <w:sz w:val="22"/>
          <w:szCs w:val="22"/>
        </w:rPr>
        <w:t xml:space="preserve">En </w:t>
      </w:r>
      <w:r w:rsidR="002052A2" w:rsidRPr="00603E27">
        <w:rPr>
          <w:rFonts w:asciiTheme="minorHAnsi" w:hAnsiTheme="minorHAnsi"/>
          <w:sz w:val="22"/>
          <w:szCs w:val="22"/>
        </w:rPr>
        <w:t>especial este</w:t>
      </w:r>
      <w:r w:rsidRPr="00603E27">
        <w:rPr>
          <w:rFonts w:asciiTheme="minorHAnsi" w:hAnsiTheme="minorHAnsi"/>
          <w:sz w:val="22"/>
          <w:szCs w:val="22"/>
        </w:rPr>
        <w:t xml:space="preserve"> programa se enmarca directamente en una de las cinco áreas de cooperación priorizada en el MANUD: </w:t>
      </w:r>
      <w:r w:rsidR="00B80E88" w:rsidRPr="00603E27">
        <w:rPr>
          <w:rFonts w:asciiTheme="minorHAnsi" w:hAnsiTheme="minorHAnsi"/>
          <w:sz w:val="22"/>
          <w:szCs w:val="22"/>
        </w:rPr>
        <w:t xml:space="preserve">Desarrollo Humano </w:t>
      </w:r>
      <w:r w:rsidR="00E371DE" w:rsidRPr="00603E27">
        <w:rPr>
          <w:rFonts w:asciiTheme="minorHAnsi" w:hAnsiTheme="minorHAnsi"/>
          <w:sz w:val="22"/>
          <w:szCs w:val="22"/>
        </w:rPr>
        <w:t>Local</w:t>
      </w:r>
      <w:r w:rsidR="00B80E88" w:rsidRPr="00603E27">
        <w:rPr>
          <w:rFonts w:asciiTheme="minorHAnsi" w:hAnsiTheme="minorHAnsi"/>
          <w:sz w:val="22"/>
          <w:szCs w:val="22"/>
        </w:rPr>
        <w:t xml:space="preserve">, </w:t>
      </w:r>
      <w:r w:rsidR="00B80E88" w:rsidRPr="00603E27">
        <w:rPr>
          <w:rFonts w:asciiTheme="minorHAnsi" w:hAnsiTheme="minorHAnsi" w:cs="Calibri"/>
          <w:snapToGrid/>
          <w:sz w:val="22"/>
          <w:szCs w:val="22"/>
          <w:lang w:val="es-ES_tradnl" w:eastAsia="es-ES_tradnl"/>
        </w:rPr>
        <w:t xml:space="preserve">que responde a la prioridad nacional de elevar la calidad de vida </w:t>
      </w:r>
      <w:r w:rsidR="00B80E88" w:rsidRPr="00603E27">
        <w:rPr>
          <w:rFonts w:asciiTheme="minorHAnsi" w:hAnsiTheme="minorHAnsi" w:cs="Calibri"/>
          <w:snapToGrid/>
          <w:sz w:val="22"/>
          <w:szCs w:val="22"/>
          <w:lang w:val="es-ES_tradnl" w:eastAsia="es-ES_tradnl"/>
        </w:rPr>
        <w:lastRenderedPageBreak/>
        <w:t>de la población mediante el fortalecimiento y la apropiación de los procesos de desarrollo local, con énfasis en los territorios de menor desarrollo humano.</w:t>
      </w:r>
    </w:p>
    <w:p w:rsidR="00E371DE" w:rsidRPr="00603E27" w:rsidRDefault="00E371DE" w:rsidP="00B80E88">
      <w:pPr>
        <w:widowControl/>
        <w:autoSpaceDE w:val="0"/>
        <w:autoSpaceDN w:val="0"/>
        <w:adjustRightInd w:val="0"/>
        <w:jc w:val="both"/>
        <w:rPr>
          <w:rFonts w:asciiTheme="minorHAnsi" w:hAnsiTheme="minorHAnsi" w:cs="Calibri"/>
          <w:snapToGrid/>
          <w:sz w:val="20"/>
          <w:lang w:val="es-ES_tradnl" w:eastAsia="es-ES_tradnl"/>
        </w:rPr>
      </w:pPr>
    </w:p>
    <w:p w:rsidR="00B80E88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Como respuesta a esta prioridad, el efecto directo 1 del MANUD</w:t>
      </w:r>
      <w:r w:rsidR="00E371DE" w:rsidRPr="00603E27">
        <w:rPr>
          <w:rFonts w:asciiTheme="minorHAnsi" w:hAnsiTheme="minorHAnsi"/>
          <w:sz w:val="22"/>
          <w:szCs w:val="22"/>
        </w:rPr>
        <w:t xml:space="preserve"> - </w:t>
      </w:r>
      <w:r w:rsidRPr="00603E27">
        <w:rPr>
          <w:rFonts w:asciiTheme="minorHAnsi" w:hAnsiTheme="minorHAnsi" w:cs="Century Gothic"/>
          <w:sz w:val="22"/>
          <w:szCs w:val="22"/>
        </w:rPr>
        <w:t>Cuba persigue el objetivo</w:t>
      </w:r>
      <w:r w:rsidR="00E371DE" w:rsidRPr="00603E27">
        <w:rPr>
          <w:rFonts w:asciiTheme="minorHAnsi" w:hAnsiTheme="minorHAnsi" w:cs="Century Gothic"/>
          <w:sz w:val="22"/>
          <w:szCs w:val="22"/>
        </w:rPr>
        <w:t>: Para</w:t>
      </w:r>
      <w:r w:rsidRPr="00603E27">
        <w:rPr>
          <w:rFonts w:asciiTheme="minorHAnsi" w:hAnsiTheme="minorHAnsi"/>
          <w:b/>
          <w:sz w:val="22"/>
          <w:szCs w:val="22"/>
        </w:rPr>
        <w:t xml:space="preserve"> el 2012, el MANUD en el área de desarrollo humano local espera haber contribuido a elevar las capacidades</w:t>
      </w:r>
      <w:r w:rsidR="00E371DE" w:rsidRPr="00603E27">
        <w:rPr>
          <w:rFonts w:asciiTheme="minorHAnsi" w:hAnsiTheme="minorHAnsi"/>
          <w:b/>
          <w:sz w:val="22"/>
          <w:szCs w:val="22"/>
        </w:rPr>
        <w:t xml:space="preserve"> </w:t>
      </w:r>
      <w:r w:rsidRPr="00603E27">
        <w:rPr>
          <w:rFonts w:asciiTheme="minorHAnsi" w:hAnsiTheme="minorHAnsi"/>
          <w:b/>
          <w:sz w:val="22"/>
          <w:szCs w:val="22"/>
        </w:rPr>
        <w:t>y el desempeño local en función de un mayor desarrollo humano, en municipios seleccionados.</w:t>
      </w:r>
    </w:p>
    <w:p w:rsidR="00B80E88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En particular el programa conjunto contribuiría directamente a tres efectos directos de país y a cinco productos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país acordados en esta área de cooperación:</w:t>
      </w:r>
    </w:p>
    <w:p w:rsidR="00603533" w:rsidRDefault="00603533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entury Gothic"/>
          <w:sz w:val="22"/>
          <w:szCs w:val="22"/>
        </w:rPr>
      </w:pPr>
    </w:p>
    <w:p w:rsidR="00B80E88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entury Gothic"/>
          <w:sz w:val="22"/>
          <w:szCs w:val="22"/>
        </w:rPr>
      </w:pPr>
      <w:r w:rsidRPr="00603E27">
        <w:rPr>
          <w:rFonts w:asciiTheme="minorHAnsi" w:hAnsiTheme="minorHAnsi" w:cs="Century Gothic"/>
          <w:sz w:val="22"/>
          <w:szCs w:val="22"/>
        </w:rPr>
        <w:t>Efecto directo de país 1.1. Fortalecidas las capacidades de gestión de los gobiernos locales</w:t>
      </w:r>
    </w:p>
    <w:p w:rsidR="00B80E88" w:rsidRPr="00603E27" w:rsidRDefault="00B80E88" w:rsidP="00E371DE">
      <w:pPr>
        <w:autoSpaceDE w:val="0"/>
        <w:autoSpaceDN w:val="0"/>
        <w:adjustRightInd w:val="0"/>
        <w:spacing w:after="120"/>
        <w:ind w:firstLine="7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Producto país 1.1.2. Elaborados e implementados planes estratégicos nacionales</w:t>
      </w:r>
    </w:p>
    <w:p w:rsidR="00B80E88" w:rsidRDefault="00B80E88" w:rsidP="00E371D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Producto país 1.1.3. Apoyado el desarrollo gerencial de los recursos humanos locales</w:t>
      </w:r>
    </w:p>
    <w:p w:rsidR="00603533" w:rsidRPr="00603E27" w:rsidRDefault="00603533" w:rsidP="00E371D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</w:p>
    <w:p w:rsidR="00B80E88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 w:cs="Century Gothic"/>
          <w:sz w:val="22"/>
          <w:szCs w:val="22"/>
        </w:rPr>
        <w:t>Efecto directo de país 1.2. Incrementada la capacidad de gestión económica local de los gobiernos</w:t>
      </w:r>
      <w:r w:rsidR="00E371DE" w:rsidRPr="00603E27">
        <w:rPr>
          <w:rFonts w:asciiTheme="minorHAnsi" w:hAnsiTheme="minorHAnsi" w:cs="Century Gothic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municipales, así como de las entidades productivas y de servicio</w:t>
      </w:r>
    </w:p>
    <w:p w:rsidR="00B80E88" w:rsidRPr="00603E27" w:rsidRDefault="00B80E88" w:rsidP="00E371D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Producto país 1.2.1. Apoyada la aplicación de instrumentos económicos para la movilización de recursos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locales</w:t>
      </w:r>
    </w:p>
    <w:p w:rsidR="00B80E88" w:rsidRPr="00603E27" w:rsidRDefault="00B80E88" w:rsidP="00E371D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Producto país 1.2.2. Apoyada la creación de empleos productivos con igualdad de oportunidades y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equidad de género, que contribuyan a disminuir la migración interna</w:t>
      </w:r>
    </w:p>
    <w:p w:rsidR="00603533" w:rsidRDefault="00603533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entury Gothic"/>
          <w:sz w:val="22"/>
          <w:szCs w:val="22"/>
        </w:rPr>
      </w:pPr>
    </w:p>
    <w:p w:rsidR="00B80E88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 w:cs="Century Gothic"/>
          <w:sz w:val="22"/>
          <w:szCs w:val="22"/>
        </w:rPr>
        <w:t>Efecto directo de país 1.4. Fortalecida la participación comunitar</w:t>
      </w:r>
      <w:r w:rsidRPr="00603E27">
        <w:rPr>
          <w:rFonts w:asciiTheme="minorHAnsi" w:hAnsiTheme="minorHAnsi"/>
          <w:sz w:val="22"/>
          <w:szCs w:val="22"/>
        </w:rPr>
        <w:t>ia en la planificación e implementación de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actividades de desarrollo local</w:t>
      </w:r>
    </w:p>
    <w:p w:rsidR="00B80E88" w:rsidRPr="00603E27" w:rsidRDefault="00B80E88" w:rsidP="00E371D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Producto país 1.4.3. Apoyados espacios y herramientas de carácter intersectorial e integral de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participación en función del desarrollo comunitario.</w:t>
      </w:r>
    </w:p>
    <w:p w:rsidR="00603533" w:rsidRDefault="00603533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entury Gothic"/>
          <w:sz w:val="22"/>
          <w:szCs w:val="22"/>
        </w:rPr>
      </w:pPr>
    </w:p>
    <w:p w:rsidR="00B80E88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 w:cs="Century Gothic"/>
          <w:sz w:val="22"/>
          <w:szCs w:val="22"/>
        </w:rPr>
        <w:t>Efecto directo de país 1.5. Apo</w:t>
      </w:r>
      <w:r w:rsidRPr="00603E27">
        <w:rPr>
          <w:rFonts w:asciiTheme="minorHAnsi" w:hAnsiTheme="minorHAnsi"/>
          <w:sz w:val="22"/>
          <w:szCs w:val="22"/>
        </w:rPr>
        <w:t>yadas estrategias nacionales que contribuyen al desarrollo local.</w:t>
      </w:r>
    </w:p>
    <w:p w:rsidR="00B80E88" w:rsidRPr="00603E27" w:rsidRDefault="00B80E88" w:rsidP="00E371DE">
      <w:pPr>
        <w:autoSpaceDE w:val="0"/>
        <w:autoSpaceDN w:val="0"/>
        <w:adjustRightInd w:val="0"/>
        <w:spacing w:after="120"/>
        <w:ind w:left="7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Producto país 1.5.1. Fortalecidas las metodologías e instrumentos que aplican las estrategias nacionales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>en el ámbito local.</w:t>
      </w:r>
    </w:p>
    <w:p w:rsidR="00603533" w:rsidRDefault="00603533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E371DE" w:rsidRPr="00603E27" w:rsidRDefault="00B80E88" w:rsidP="00E371D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603E27">
        <w:rPr>
          <w:rFonts w:asciiTheme="minorHAnsi" w:hAnsiTheme="minorHAnsi"/>
          <w:sz w:val="22"/>
          <w:szCs w:val="22"/>
        </w:rPr>
        <w:t>Las tres agencias participantes (FAO, PNUD y UNESCO) desarrollan acciones dentro del resultado esperado 1 del</w:t>
      </w:r>
      <w:r w:rsidR="00E371DE" w:rsidRPr="00603E27">
        <w:rPr>
          <w:rFonts w:asciiTheme="minorHAnsi" w:hAnsiTheme="minorHAnsi"/>
          <w:sz w:val="22"/>
          <w:szCs w:val="22"/>
        </w:rPr>
        <w:t xml:space="preserve"> </w:t>
      </w:r>
      <w:r w:rsidRPr="00603E27">
        <w:rPr>
          <w:rFonts w:asciiTheme="minorHAnsi" w:hAnsiTheme="minorHAnsi"/>
          <w:sz w:val="22"/>
          <w:szCs w:val="22"/>
        </w:rPr>
        <w:t xml:space="preserve">MANUD, en el que se basa este programa conjunto. </w:t>
      </w:r>
    </w:p>
    <w:p w:rsidR="008C6601" w:rsidRPr="00603E27" w:rsidRDefault="00603E27" w:rsidP="00603E2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Además se </w:t>
      </w:r>
      <w:r w:rsidR="008C6601" w:rsidRPr="00603E27">
        <w:rPr>
          <w:rFonts w:asciiTheme="minorHAnsi" w:hAnsiTheme="minorHAnsi"/>
          <w:sz w:val="22"/>
          <w:szCs w:val="22"/>
        </w:rPr>
        <w:t>apoyará</w:t>
      </w:r>
      <w:r>
        <w:rPr>
          <w:rFonts w:asciiTheme="minorHAnsi" w:hAnsiTheme="minorHAnsi"/>
          <w:sz w:val="22"/>
          <w:szCs w:val="22"/>
        </w:rPr>
        <w:t>n</w:t>
      </w:r>
      <w:r w:rsidR="008C6601" w:rsidRPr="00603E27">
        <w:rPr>
          <w:rFonts w:asciiTheme="minorHAnsi" w:hAnsiTheme="minorHAnsi"/>
          <w:sz w:val="22"/>
          <w:szCs w:val="22"/>
        </w:rPr>
        <w:t xml:space="preserve"> los esfuerzos de las autoridades nacionales en el logro de los Objetivos de Desarrollo del Milenio 1 y 7 (Erradicar la pobreza extrema y el hambre y Garantizar la sostenibilidad ambiental) respectivamente</w:t>
      </w:r>
      <w:r>
        <w:rPr>
          <w:rFonts w:asciiTheme="minorHAnsi" w:hAnsiTheme="minorHAnsi"/>
          <w:sz w:val="22"/>
          <w:szCs w:val="22"/>
        </w:rPr>
        <w:t xml:space="preserve"> y se for</w:t>
      </w:r>
      <w:r w:rsidR="008C6601" w:rsidRPr="00603E27">
        <w:rPr>
          <w:rFonts w:asciiTheme="minorHAnsi" w:hAnsiTheme="minorHAnsi"/>
          <w:sz w:val="22"/>
          <w:szCs w:val="22"/>
        </w:rPr>
        <w:t>talecerá el compromiso del país con el ODM 8: Fomentar una alia</w:t>
      </w:r>
      <w:r>
        <w:rPr>
          <w:rFonts w:asciiTheme="minorHAnsi" w:hAnsiTheme="minorHAnsi"/>
          <w:sz w:val="22"/>
          <w:szCs w:val="22"/>
        </w:rPr>
        <w:t xml:space="preserve">nza mundial para el desarrollo. Además se trabajará en el </w:t>
      </w:r>
      <w:r w:rsidR="008C6601" w:rsidRPr="00603E27">
        <w:rPr>
          <w:rFonts w:asciiTheme="minorHAnsi" w:hAnsiTheme="minorHAnsi"/>
          <w:sz w:val="22"/>
          <w:szCs w:val="22"/>
        </w:rPr>
        <w:t xml:space="preserve">ODM3: Promover la igualdad de género y el empoderamiento de la mujer, </w:t>
      </w:r>
      <w:r>
        <w:rPr>
          <w:rFonts w:asciiTheme="minorHAnsi" w:hAnsiTheme="minorHAnsi"/>
          <w:sz w:val="22"/>
          <w:szCs w:val="22"/>
        </w:rPr>
        <w:t xml:space="preserve">contribuyendo a </w:t>
      </w:r>
      <w:r w:rsidR="008C6601" w:rsidRPr="00603E27">
        <w:rPr>
          <w:rFonts w:asciiTheme="minorHAnsi" w:hAnsiTheme="minorHAnsi"/>
          <w:sz w:val="22"/>
          <w:szCs w:val="22"/>
        </w:rPr>
        <w:t xml:space="preserve">continuar </w:t>
      </w:r>
      <w:r w:rsidR="00C962CC">
        <w:rPr>
          <w:rFonts w:asciiTheme="minorHAnsi" w:hAnsiTheme="minorHAnsi"/>
          <w:sz w:val="22"/>
          <w:szCs w:val="22"/>
        </w:rPr>
        <w:t>enfrentado</w:t>
      </w:r>
      <w:r w:rsidR="008C6601" w:rsidRPr="00603E27">
        <w:rPr>
          <w:rFonts w:asciiTheme="minorHAnsi" w:hAnsiTheme="minorHAnsi"/>
          <w:sz w:val="22"/>
          <w:szCs w:val="22"/>
        </w:rPr>
        <w:t xml:space="preserve"> los desafíos relativos a: “la transformación de la mentalidad sobre los roles tradicionales y estereotipos de lo masculino y lo femenino”; y “la participación de la mujer en todos los ámbitos y a todos los niveles de la vida del país, especialmente su promoción a posiciones de decisión”</w:t>
      </w:r>
    </w:p>
    <w:p w:rsidR="003D073A" w:rsidRPr="002052A2" w:rsidRDefault="003E40BA" w:rsidP="002052A2">
      <w:pPr>
        <w:pStyle w:val="Heading3"/>
        <w:spacing w:after="120"/>
        <w:rPr>
          <w:rFonts w:ascii="Calibri" w:hAnsi="Calibri" w:cs="Arial"/>
          <w:b w:val="0"/>
          <w:bCs w:val="0"/>
          <w:szCs w:val="22"/>
          <w:u w:val="none"/>
        </w:rPr>
      </w:pPr>
      <w:r w:rsidRPr="002052A2">
        <w:rPr>
          <w:rFonts w:ascii="Calibri" w:hAnsi="Calibri" w:cs="Arial"/>
          <w:bCs w:val="0"/>
          <w:szCs w:val="22"/>
          <w:u w:val="none"/>
        </w:rPr>
        <w:lastRenderedPageBreak/>
        <w:t>2</w:t>
      </w:r>
      <w:r w:rsidR="003D073A" w:rsidRPr="002052A2">
        <w:rPr>
          <w:rFonts w:ascii="Calibri" w:hAnsi="Calibri" w:cs="Arial"/>
          <w:bCs w:val="0"/>
          <w:szCs w:val="22"/>
          <w:u w:val="none"/>
        </w:rPr>
        <w:t xml:space="preserve">.  </w:t>
      </w:r>
      <w:r w:rsidR="00722EA7" w:rsidRPr="002052A2">
        <w:rPr>
          <w:rFonts w:ascii="Calibri" w:hAnsi="Calibri" w:cs="Arial"/>
          <w:bCs w:val="0"/>
          <w:szCs w:val="22"/>
        </w:rPr>
        <w:t>RECURSOS</w:t>
      </w:r>
    </w:p>
    <w:p w:rsidR="00C53AF8" w:rsidRPr="002052A2" w:rsidRDefault="00722EA7" w:rsidP="002052A2">
      <w:pPr>
        <w:pStyle w:val="BodyText"/>
        <w:spacing w:after="120"/>
        <w:jc w:val="left"/>
        <w:rPr>
          <w:rFonts w:ascii="Calibri" w:hAnsi="Calibri" w:cs="Arial"/>
          <w:b/>
          <w:color w:val="000000"/>
          <w:sz w:val="22"/>
          <w:szCs w:val="22"/>
        </w:rPr>
      </w:pPr>
      <w:r w:rsidRPr="002052A2">
        <w:rPr>
          <w:rFonts w:ascii="Calibri" w:hAnsi="Calibri" w:cs="Arial"/>
          <w:b/>
          <w:color w:val="000000"/>
          <w:sz w:val="22"/>
          <w:szCs w:val="22"/>
        </w:rPr>
        <w:t xml:space="preserve">Recursos </w:t>
      </w:r>
      <w:r w:rsidR="00376C82" w:rsidRPr="002052A2">
        <w:rPr>
          <w:rFonts w:ascii="Calibri" w:hAnsi="Calibri" w:cs="Arial"/>
          <w:b/>
          <w:color w:val="000000"/>
          <w:sz w:val="22"/>
          <w:szCs w:val="22"/>
        </w:rPr>
        <w:t>Financieros</w:t>
      </w:r>
      <w:r w:rsidR="003D073A" w:rsidRPr="002052A2">
        <w:rPr>
          <w:rFonts w:ascii="Calibri" w:hAnsi="Calibri" w:cs="Arial"/>
          <w:b/>
          <w:color w:val="000000"/>
          <w:sz w:val="22"/>
          <w:szCs w:val="22"/>
        </w:rPr>
        <w:t>:</w:t>
      </w:r>
    </w:p>
    <w:p w:rsidR="003D073A" w:rsidRPr="002052A2" w:rsidRDefault="00722EA7" w:rsidP="002052A2">
      <w:pPr>
        <w:pStyle w:val="BodyText2"/>
        <w:widowControl/>
        <w:numPr>
          <w:ilvl w:val="1"/>
          <w:numId w:val="3"/>
        </w:numPr>
        <w:autoSpaceDE/>
        <w:autoSpaceDN/>
        <w:adjustRightInd/>
        <w:spacing w:after="120"/>
        <w:rPr>
          <w:rFonts w:ascii="Calibri" w:hAnsi="Calibri" w:cs="Arial"/>
          <w:b/>
          <w:color w:val="000000"/>
          <w:szCs w:val="22"/>
        </w:rPr>
      </w:pPr>
      <w:r w:rsidRPr="002052A2">
        <w:rPr>
          <w:rFonts w:ascii="Calibri" w:hAnsi="Calibri" w:cs="Arial"/>
          <w:b/>
          <w:color w:val="000000"/>
          <w:szCs w:val="22"/>
        </w:rPr>
        <w:t xml:space="preserve">Proporcione detalles sobre </w:t>
      </w:r>
      <w:r w:rsidR="00376C82" w:rsidRPr="002052A2">
        <w:rPr>
          <w:rFonts w:ascii="Calibri" w:hAnsi="Calibri" w:cs="Arial"/>
          <w:b/>
          <w:color w:val="000000"/>
          <w:szCs w:val="22"/>
        </w:rPr>
        <w:t>revisiones</w:t>
      </w:r>
      <w:r w:rsidRPr="002052A2">
        <w:rPr>
          <w:rFonts w:ascii="Calibri" w:hAnsi="Calibri" w:cs="Arial"/>
          <w:b/>
          <w:color w:val="000000"/>
          <w:szCs w:val="22"/>
        </w:rPr>
        <w:t xml:space="preserve"> de </w:t>
      </w:r>
      <w:r w:rsidR="00376C82" w:rsidRPr="002052A2">
        <w:rPr>
          <w:rFonts w:ascii="Calibri" w:hAnsi="Calibri" w:cs="Arial"/>
          <w:b/>
          <w:color w:val="000000"/>
          <w:szCs w:val="22"/>
        </w:rPr>
        <w:t>presupuesto</w:t>
      </w:r>
      <w:r w:rsidRPr="002052A2">
        <w:rPr>
          <w:rFonts w:ascii="Calibri" w:hAnsi="Calibri" w:cs="Arial"/>
          <w:b/>
          <w:color w:val="000000"/>
          <w:szCs w:val="22"/>
        </w:rPr>
        <w:t xml:space="preserve"> </w:t>
      </w:r>
      <w:r w:rsidR="00376C82" w:rsidRPr="002052A2">
        <w:rPr>
          <w:rFonts w:ascii="Calibri" w:hAnsi="Calibri" w:cs="Arial"/>
          <w:b/>
          <w:color w:val="000000"/>
          <w:szCs w:val="22"/>
        </w:rPr>
        <w:t>aprobadas</w:t>
      </w:r>
      <w:r w:rsidRPr="002052A2">
        <w:rPr>
          <w:rFonts w:ascii="Calibri" w:hAnsi="Calibri" w:cs="Arial"/>
          <w:b/>
          <w:color w:val="000000"/>
          <w:szCs w:val="22"/>
        </w:rPr>
        <w:t xml:space="preserve"> por el </w:t>
      </w:r>
      <w:r w:rsidR="00376C82" w:rsidRPr="002052A2">
        <w:rPr>
          <w:rFonts w:ascii="Calibri" w:hAnsi="Calibri" w:cs="Arial"/>
          <w:b/>
          <w:color w:val="000000"/>
          <w:szCs w:val="22"/>
        </w:rPr>
        <w:t>órgano de decisión apropiado (si corresponde)</w:t>
      </w:r>
      <w:r w:rsidR="003D073A" w:rsidRPr="002052A2">
        <w:rPr>
          <w:rFonts w:ascii="Calibri" w:hAnsi="Calibri" w:cs="Arial"/>
          <w:b/>
          <w:color w:val="000000"/>
          <w:szCs w:val="22"/>
        </w:rPr>
        <w:t>.</w:t>
      </w:r>
    </w:p>
    <w:p w:rsidR="007D3739" w:rsidRPr="002052A2" w:rsidRDefault="00C53AF8" w:rsidP="002052A2">
      <w:pPr>
        <w:pStyle w:val="BodyText2"/>
        <w:widowControl/>
        <w:autoSpaceDE/>
        <w:autoSpaceDN/>
        <w:adjustRightInd/>
        <w:spacing w:after="120"/>
        <w:rPr>
          <w:rFonts w:ascii="Calibri" w:hAnsi="Calibri" w:cs="Arial"/>
          <w:color w:val="000000"/>
          <w:szCs w:val="22"/>
        </w:rPr>
      </w:pPr>
      <w:r w:rsidRPr="002052A2">
        <w:rPr>
          <w:rFonts w:ascii="Calibri" w:hAnsi="Calibri" w:cs="Arial"/>
          <w:color w:val="000000"/>
          <w:szCs w:val="22"/>
        </w:rPr>
        <w:t>No corresponde</w:t>
      </w:r>
    </w:p>
    <w:p w:rsidR="008A196C" w:rsidRPr="002052A2" w:rsidRDefault="00376C82" w:rsidP="002052A2">
      <w:pPr>
        <w:pStyle w:val="BodyText2"/>
        <w:widowControl/>
        <w:numPr>
          <w:ilvl w:val="1"/>
          <w:numId w:val="3"/>
        </w:numPr>
        <w:autoSpaceDE/>
        <w:autoSpaceDN/>
        <w:adjustRightInd/>
        <w:spacing w:after="120"/>
        <w:rPr>
          <w:rFonts w:ascii="Calibri" w:hAnsi="Calibri" w:cs="Arial"/>
          <w:color w:val="000000"/>
          <w:szCs w:val="22"/>
        </w:rPr>
      </w:pPr>
      <w:r w:rsidRPr="002052A2">
        <w:rPr>
          <w:rFonts w:ascii="Calibri" w:hAnsi="Calibri" w:cs="Arial"/>
          <w:b/>
          <w:color w:val="000000"/>
          <w:szCs w:val="22"/>
        </w:rPr>
        <w:t>Proporcione información sobre recursos financieros adicionales obtenidos para financiar el programa conjunto o si existen otras fuentes externas de información de otros donantes (si corresponde).</w:t>
      </w:r>
    </w:p>
    <w:p w:rsidR="00C53AF8" w:rsidRPr="002052A2" w:rsidRDefault="00C53AF8" w:rsidP="002052A2">
      <w:pPr>
        <w:pStyle w:val="BodyText2"/>
        <w:widowControl/>
        <w:autoSpaceDE/>
        <w:autoSpaceDN/>
        <w:adjustRightInd/>
        <w:spacing w:after="120"/>
        <w:rPr>
          <w:rFonts w:ascii="Calibri" w:hAnsi="Calibri" w:cs="Arial"/>
          <w:color w:val="000000"/>
          <w:szCs w:val="22"/>
        </w:rPr>
      </w:pPr>
      <w:r w:rsidRPr="002052A2">
        <w:rPr>
          <w:rFonts w:ascii="Calibri" w:hAnsi="Calibri" w:cs="Arial"/>
          <w:color w:val="000000"/>
          <w:szCs w:val="22"/>
        </w:rPr>
        <w:t>No corresponde</w:t>
      </w:r>
    </w:p>
    <w:p w:rsidR="00166EEA" w:rsidRPr="002052A2" w:rsidRDefault="00F66245" w:rsidP="002052A2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2.3 </w:t>
      </w:r>
      <w:r w:rsidR="00376C82" w:rsidRPr="002052A2">
        <w:rPr>
          <w:rFonts w:ascii="Calibri" w:hAnsi="Calibri" w:cs="Arial"/>
          <w:b/>
          <w:sz w:val="22"/>
          <w:szCs w:val="22"/>
        </w:rPr>
        <w:t xml:space="preserve">Información sobre buenas prácticas y </w:t>
      </w:r>
      <w:r w:rsidR="00837C0C" w:rsidRPr="002052A2">
        <w:rPr>
          <w:rFonts w:ascii="Calibri" w:hAnsi="Calibri" w:cs="Arial"/>
          <w:b/>
          <w:sz w:val="22"/>
          <w:szCs w:val="22"/>
        </w:rPr>
        <w:t>obstáculos</w:t>
      </w:r>
      <w:r w:rsidR="00376C82" w:rsidRPr="002052A2">
        <w:rPr>
          <w:rFonts w:ascii="Calibri" w:hAnsi="Calibri" w:cs="Arial"/>
          <w:b/>
          <w:sz w:val="22"/>
          <w:szCs w:val="22"/>
        </w:rPr>
        <w:t xml:space="preserve"> en los mecanismos del proceso financiero.</w:t>
      </w:r>
      <w:r w:rsidR="00166EEA" w:rsidRPr="002052A2">
        <w:rPr>
          <w:rFonts w:ascii="Calibri" w:hAnsi="Calibri" w:cs="Arial"/>
          <w:b/>
          <w:sz w:val="22"/>
          <w:szCs w:val="22"/>
        </w:rPr>
        <w:t xml:space="preserve">  </w:t>
      </w:r>
    </w:p>
    <w:p w:rsidR="00166EEA" w:rsidRPr="002052A2" w:rsidRDefault="00F66245" w:rsidP="002052A2">
      <w:pPr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 se identifican por el momento. Se ha realizado la </w:t>
      </w:r>
      <w:r w:rsidR="004A3342" w:rsidRPr="002052A2">
        <w:rPr>
          <w:rFonts w:ascii="Calibri" w:hAnsi="Calibri" w:cs="Arial"/>
          <w:sz w:val="22"/>
          <w:szCs w:val="22"/>
        </w:rPr>
        <w:t>transferencia de los fondos a las agencias para su planificación en el presupuesto regular.</w:t>
      </w:r>
    </w:p>
    <w:p w:rsidR="00F66245" w:rsidRDefault="00F66245" w:rsidP="002052A2">
      <w:pPr>
        <w:pStyle w:val="BodyText3"/>
        <w:spacing w:after="120"/>
        <w:jc w:val="left"/>
        <w:rPr>
          <w:rFonts w:ascii="Calibri" w:hAnsi="Calibri" w:cs="Arial"/>
          <w:bCs w:val="0"/>
          <w:snapToGrid/>
          <w:szCs w:val="22"/>
          <w:u w:val="none"/>
        </w:rPr>
      </w:pPr>
    </w:p>
    <w:p w:rsidR="003E40BA" w:rsidRPr="002052A2" w:rsidRDefault="003E40BA" w:rsidP="002052A2">
      <w:pPr>
        <w:pStyle w:val="BodyText3"/>
        <w:spacing w:after="120"/>
        <w:jc w:val="left"/>
        <w:rPr>
          <w:rFonts w:ascii="Calibri" w:hAnsi="Calibri" w:cs="Arial"/>
          <w:szCs w:val="22"/>
          <w:u w:val="none"/>
        </w:rPr>
      </w:pPr>
      <w:r w:rsidRPr="002052A2">
        <w:rPr>
          <w:rFonts w:ascii="Calibri" w:hAnsi="Calibri" w:cs="Arial"/>
          <w:bCs w:val="0"/>
          <w:snapToGrid/>
          <w:szCs w:val="22"/>
          <w:u w:val="none"/>
        </w:rPr>
        <w:t xml:space="preserve">3. </w:t>
      </w:r>
      <w:r w:rsidR="00376C82" w:rsidRPr="002052A2">
        <w:rPr>
          <w:rFonts w:ascii="Calibri" w:hAnsi="Calibri" w:cs="Arial"/>
          <w:bCs w:val="0"/>
          <w:snapToGrid/>
          <w:szCs w:val="22"/>
        </w:rPr>
        <w:t>ARREGLOS DE IMPLEMENTACIÓN</w:t>
      </w:r>
    </w:p>
    <w:p w:rsidR="003E40BA" w:rsidRPr="002052A2" w:rsidRDefault="00376C82" w:rsidP="002052A2">
      <w:pPr>
        <w:pStyle w:val="BodyText2"/>
        <w:widowControl/>
        <w:numPr>
          <w:ilvl w:val="1"/>
          <w:numId w:val="5"/>
        </w:numPr>
        <w:autoSpaceDE/>
        <w:autoSpaceDN/>
        <w:adjustRightInd/>
        <w:spacing w:after="120"/>
        <w:rPr>
          <w:rFonts w:ascii="Calibri" w:hAnsi="Calibri" w:cs="Arial"/>
          <w:b/>
          <w:color w:val="000000"/>
          <w:szCs w:val="22"/>
        </w:rPr>
      </w:pPr>
      <w:r w:rsidRPr="002052A2">
        <w:rPr>
          <w:rFonts w:ascii="Calibri" w:hAnsi="Calibri" w:cs="Arial"/>
          <w:b/>
          <w:color w:val="000000"/>
          <w:szCs w:val="22"/>
        </w:rPr>
        <w:t xml:space="preserve">Resuma los mecanismos de implementación utilizados y cómo éstos se han adaptado para conseguir su máximo impacto en el contexto operativo determinado.  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sz w:val="22"/>
          <w:szCs w:val="22"/>
        </w:rPr>
        <w:t xml:space="preserve">Para la </w:t>
      </w:r>
      <w:r w:rsidR="002052A2" w:rsidRPr="002052A2">
        <w:rPr>
          <w:rFonts w:ascii="Calibri" w:hAnsi="Calibri"/>
          <w:sz w:val="22"/>
          <w:szCs w:val="22"/>
        </w:rPr>
        <w:t>implementación</w:t>
      </w:r>
      <w:r w:rsidRPr="002052A2">
        <w:rPr>
          <w:rFonts w:ascii="Calibri" w:hAnsi="Calibri"/>
          <w:sz w:val="22"/>
          <w:szCs w:val="22"/>
        </w:rPr>
        <w:t xml:space="preserve"> se han establecido </w:t>
      </w:r>
      <w:r w:rsidR="002052A2">
        <w:rPr>
          <w:rFonts w:ascii="Calibri" w:hAnsi="Calibri"/>
          <w:sz w:val="22"/>
          <w:szCs w:val="22"/>
        </w:rPr>
        <w:t>los mecanismos de coordinación del programa c</w:t>
      </w:r>
      <w:r w:rsidRPr="002052A2">
        <w:rPr>
          <w:rFonts w:ascii="Calibri" w:hAnsi="Calibri"/>
          <w:sz w:val="22"/>
          <w:szCs w:val="22"/>
        </w:rPr>
        <w:t>onjunto:</w:t>
      </w:r>
    </w:p>
    <w:p w:rsid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b/>
          <w:sz w:val="22"/>
          <w:szCs w:val="22"/>
        </w:rPr>
        <w:t xml:space="preserve">Comité Directivo de País (CDP): </w:t>
      </w:r>
      <w:r w:rsidRPr="002052A2">
        <w:rPr>
          <w:rFonts w:ascii="Calibri" w:hAnsi="Calibri"/>
          <w:sz w:val="22"/>
          <w:szCs w:val="22"/>
        </w:rPr>
        <w:t>Lo integran</w:t>
      </w:r>
      <w:r w:rsidR="002052A2">
        <w:rPr>
          <w:rFonts w:ascii="Calibri" w:hAnsi="Calibri"/>
          <w:sz w:val="22"/>
          <w:szCs w:val="22"/>
        </w:rPr>
        <w:t>:</w:t>
      </w:r>
      <w:r w:rsidRPr="002052A2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oordinadora Residente"/>
        </w:smartTagPr>
        <w:r w:rsidRPr="002052A2">
          <w:rPr>
            <w:rFonts w:ascii="Calibri" w:hAnsi="Calibri"/>
            <w:sz w:val="22"/>
            <w:szCs w:val="22"/>
          </w:rPr>
          <w:t>la Coordinadora Residente</w:t>
        </w:r>
      </w:smartTag>
      <w:r w:rsidRPr="002052A2">
        <w:rPr>
          <w:rFonts w:ascii="Calibri" w:hAnsi="Calibri"/>
          <w:sz w:val="22"/>
          <w:szCs w:val="22"/>
        </w:rPr>
        <w:t xml:space="preserve"> de Naciones Unidas (Copresidente), el viceministro del Ministerio de Comercio Exterior e Inversión Extranjera (Copresidente), y el Coordinador General de </w:t>
      </w:r>
      <w:smartTag w:uri="urn:schemas-microsoft-com:office:smarttags" w:element="PersonName">
        <w:smartTagPr>
          <w:attr w:name="ProductID" w:val="la AECID"/>
        </w:smartTagPr>
        <w:r w:rsidRPr="002052A2">
          <w:rPr>
            <w:rFonts w:ascii="Calibri" w:hAnsi="Calibri"/>
            <w:sz w:val="22"/>
            <w:szCs w:val="22"/>
          </w:rPr>
          <w:t>la AECID</w:t>
        </w:r>
      </w:smartTag>
      <w:r w:rsidRPr="002052A2">
        <w:rPr>
          <w:rFonts w:ascii="Calibri" w:hAnsi="Calibri"/>
          <w:sz w:val="22"/>
          <w:szCs w:val="22"/>
        </w:rPr>
        <w:t xml:space="preserve"> en Cuba.  </w:t>
      </w:r>
    </w:p>
    <w:p w:rsidR="00805F41" w:rsidRPr="00805F41" w:rsidRDefault="0058364D" w:rsidP="00805F41">
      <w:pPr>
        <w:spacing w:after="120"/>
        <w:jc w:val="both"/>
      </w:pPr>
      <w:r w:rsidRPr="002052A2">
        <w:rPr>
          <w:rFonts w:ascii="Calibri" w:hAnsi="Calibri"/>
          <w:b/>
          <w:sz w:val="22"/>
          <w:szCs w:val="22"/>
        </w:rPr>
        <w:t>Comité de Gestión del Programa (CGP):</w:t>
      </w:r>
      <w:r w:rsidRPr="002052A2">
        <w:rPr>
          <w:rFonts w:ascii="Calibri" w:hAnsi="Calibri"/>
          <w:sz w:val="22"/>
          <w:szCs w:val="22"/>
        </w:rPr>
        <w:t xml:space="preserve"> Está integrado por representantes de las agencias de Naciones Unidas y las instituciones nacionales participantes; y copresidida por la agencia líder (</w:t>
      </w:r>
      <w:r w:rsidR="00F66245">
        <w:rPr>
          <w:rFonts w:ascii="Calibri" w:hAnsi="Calibri"/>
          <w:sz w:val="22"/>
          <w:szCs w:val="22"/>
        </w:rPr>
        <w:t>PNUD</w:t>
      </w:r>
      <w:r w:rsidRPr="002052A2">
        <w:rPr>
          <w:rFonts w:ascii="Calibri" w:hAnsi="Calibri"/>
          <w:sz w:val="22"/>
          <w:szCs w:val="22"/>
        </w:rPr>
        <w:t>) y la i</w:t>
      </w:r>
      <w:r w:rsidR="00F66245">
        <w:rPr>
          <w:rFonts w:ascii="Calibri" w:hAnsi="Calibri"/>
          <w:sz w:val="22"/>
          <w:szCs w:val="22"/>
        </w:rPr>
        <w:t>nstitución nacional líder (MEP</w:t>
      </w:r>
      <w:r w:rsidRPr="002052A2">
        <w:rPr>
          <w:rFonts w:ascii="Calibri" w:hAnsi="Calibri"/>
          <w:sz w:val="22"/>
          <w:szCs w:val="22"/>
        </w:rPr>
        <w:t xml:space="preserve">). Su función principal es la supervisión de la implementación del programa y la toma </w:t>
      </w:r>
      <w:r w:rsidR="002052A2" w:rsidRPr="002052A2">
        <w:rPr>
          <w:rFonts w:ascii="Calibri" w:hAnsi="Calibri"/>
          <w:sz w:val="22"/>
          <w:szCs w:val="22"/>
        </w:rPr>
        <w:t>de decisiones</w:t>
      </w:r>
      <w:r w:rsidRPr="002052A2">
        <w:rPr>
          <w:rFonts w:ascii="Calibri" w:hAnsi="Calibri"/>
          <w:sz w:val="22"/>
          <w:szCs w:val="22"/>
        </w:rPr>
        <w:t xml:space="preserve"> técnicas/operacionales claves para su ejecución. 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b/>
          <w:sz w:val="22"/>
          <w:szCs w:val="22"/>
        </w:rPr>
        <w:t>Oficina Nacional de Programa (ONP):</w:t>
      </w:r>
      <w:r w:rsidRPr="002052A2">
        <w:rPr>
          <w:rFonts w:ascii="Calibri" w:hAnsi="Calibri"/>
          <w:sz w:val="22"/>
          <w:szCs w:val="22"/>
        </w:rPr>
        <w:t xml:space="preserve"> </w:t>
      </w:r>
      <w:r w:rsidR="00F66245">
        <w:rPr>
          <w:rFonts w:ascii="Calibri" w:hAnsi="Calibri"/>
          <w:sz w:val="22"/>
          <w:szCs w:val="22"/>
        </w:rPr>
        <w:t>C</w:t>
      </w:r>
      <w:r w:rsidRPr="002052A2">
        <w:rPr>
          <w:rFonts w:ascii="Calibri" w:hAnsi="Calibri"/>
          <w:sz w:val="22"/>
          <w:szCs w:val="22"/>
        </w:rPr>
        <w:t>onstituida como uni</w:t>
      </w:r>
      <w:r w:rsidR="002052A2">
        <w:rPr>
          <w:rFonts w:ascii="Calibri" w:hAnsi="Calibri"/>
          <w:sz w:val="22"/>
          <w:szCs w:val="22"/>
        </w:rPr>
        <w:t xml:space="preserve">dad operativa para la gestión, </w:t>
      </w:r>
      <w:r w:rsidR="002052A2" w:rsidRPr="002052A2">
        <w:rPr>
          <w:rFonts w:ascii="Calibri" w:hAnsi="Calibri"/>
          <w:sz w:val="22"/>
          <w:szCs w:val="22"/>
        </w:rPr>
        <w:t>monitoreo y</w:t>
      </w:r>
      <w:r w:rsidRPr="002052A2">
        <w:rPr>
          <w:rFonts w:ascii="Calibri" w:hAnsi="Calibri"/>
          <w:sz w:val="22"/>
          <w:szCs w:val="22"/>
        </w:rPr>
        <w:t xml:space="preserve"> evaluación</w:t>
      </w:r>
      <w:r w:rsidR="002052A2" w:rsidRPr="002052A2">
        <w:rPr>
          <w:rFonts w:ascii="Calibri" w:hAnsi="Calibri"/>
          <w:sz w:val="22"/>
          <w:szCs w:val="22"/>
        </w:rPr>
        <w:t>, rendición</w:t>
      </w:r>
      <w:r w:rsidRPr="002052A2">
        <w:rPr>
          <w:rFonts w:ascii="Calibri" w:hAnsi="Calibri"/>
          <w:sz w:val="22"/>
          <w:szCs w:val="22"/>
        </w:rPr>
        <w:t xml:space="preserve"> de cuentas, y estrategia de comunicación del programa conjunto. </w:t>
      </w:r>
      <w:smartTag w:uri="urn:schemas-microsoft-com:office:smarttags" w:element="PersonName">
        <w:smartTagPr>
          <w:attr w:name="ProductID" w:val="la ONP"/>
        </w:smartTagPr>
        <w:r w:rsidRPr="002052A2">
          <w:rPr>
            <w:rFonts w:ascii="Calibri" w:hAnsi="Calibri"/>
            <w:sz w:val="22"/>
            <w:szCs w:val="22"/>
          </w:rPr>
          <w:t>La ONP</w:t>
        </w:r>
      </w:smartTag>
      <w:r w:rsidRPr="002052A2">
        <w:rPr>
          <w:rFonts w:ascii="Calibri" w:hAnsi="Calibri"/>
          <w:sz w:val="22"/>
          <w:szCs w:val="22"/>
        </w:rPr>
        <w:t xml:space="preserve"> está ubicada en la institución líder (</w:t>
      </w:r>
      <w:r w:rsidR="00F66245">
        <w:rPr>
          <w:rFonts w:ascii="Calibri" w:hAnsi="Calibri"/>
          <w:sz w:val="22"/>
          <w:szCs w:val="22"/>
        </w:rPr>
        <w:t>MEP</w:t>
      </w:r>
      <w:r w:rsidRPr="002052A2">
        <w:rPr>
          <w:rFonts w:ascii="Calibri" w:hAnsi="Calibri"/>
          <w:sz w:val="22"/>
          <w:szCs w:val="22"/>
        </w:rPr>
        <w:t xml:space="preserve">) e integrada por un </w:t>
      </w:r>
      <w:r w:rsidR="002052A2" w:rsidRPr="002052A2">
        <w:rPr>
          <w:rFonts w:ascii="Calibri" w:hAnsi="Calibri"/>
          <w:sz w:val="22"/>
          <w:szCs w:val="22"/>
        </w:rPr>
        <w:t>coordinador y</w:t>
      </w:r>
      <w:r w:rsidRPr="002052A2">
        <w:rPr>
          <w:rFonts w:ascii="Calibri" w:hAnsi="Calibri"/>
          <w:sz w:val="22"/>
          <w:szCs w:val="22"/>
        </w:rPr>
        <w:t xml:space="preserve"> cuatro especialistas funcionarios de este ministerio.  </w:t>
      </w:r>
      <w:r w:rsidR="002052A2" w:rsidRPr="002052A2">
        <w:rPr>
          <w:rFonts w:ascii="Calibri" w:hAnsi="Calibri"/>
          <w:sz w:val="22"/>
          <w:szCs w:val="22"/>
        </w:rPr>
        <w:t>Se subordina al</w:t>
      </w:r>
      <w:r w:rsidRPr="002052A2">
        <w:rPr>
          <w:rFonts w:ascii="Calibri" w:hAnsi="Calibri"/>
          <w:sz w:val="22"/>
          <w:szCs w:val="22"/>
        </w:rPr>
        <w:t xml:space="preserve"> CGP, velando por el cumplimiento de las decisiones acordadas y </w:t>
      </w:r>
      <w:r w:rsidR="002052A2" w:rsidRPr="002052A2">
        <w:rPr>
          <w:rFonts w:ascii="Calibri" w:hAnsi="Calibri"/>
          <w:sz w:val="22"/>
          <w:szCs w:val="22"/>
        </w:rPr>
        <w:t>rindiéndole cuentas</w:t>
      </w:r>
      <w:r w:rsidRPr="002052A2">
        <w:rPr>
          <w:rFonts w:ascii="Calibri" w:hAnsi="Calibri"/>
          <w:sz w:val="22"/>
          <w:szCs w:val="22"/>
        </w:rPr>
        <w:t xml:space="preserve"> sobre la </w:t>
      </w:r>
      <w:r w:rsidR="002052A2" w:rsidRPr="002052A2">
        <w:rPr>
          <w:rFonts w:ascii="Calibri" w:hAnsi="Calibri"/>
          <w:sz w:val="22"/>
          <w:szCs w:val="22"/>
        </w:rPr>
        <w:t>implementación y</w:t>
      </w:r>
      <w:r w:rsidRPr="002052A2">
        <w:rPr>
          <w:rFonts w:ascii="Calibri" w:hAnsi="Calibri"/>
          <w:sz w:val="22"/>
          <w:szCs w:val="22"/>
        </w:rPr>
        <w:t xml:space="preserve"> seguimiento del programa.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sz w:val="22"/>
          <w:szCs w:val="22"/>
        </w:rPr>
        <w:t xml:space="preserve">Estos mecanismos de coordinación del programa se complementan con </w:t>
      </w:r>
      <w:r w:rsidR="00F66245">
        <w:rPr>
          <w:rFonts w:ascii="Calibri" w:hAnsi="Calibri"/>
          <w:sz w:val="22"/>
          <w:szCs w:val="22"/>
        </w:rPr>
        <w:t xml:space="preserve">los siguientes </w:t>
      </w:r>
      <w:r w:rsidRPr="002052A2">
        <w:rPr>
          <w:rFonts w:ascii="Calibri" w:hAnsi="Calibri"/>
          <w:sz w:val="22"/>
          <w:szCs w:val="22"/>
        </w:rPr>
        <w:t xml:space="preserve">mecanismos que existen en el Sistema de Naciones Unidas </w:t>
      </w:r>
      <w:r w:rsidR="00F66245">
        <w:rPr>
          <w:rFonts w:ascii="Calibri" w:hAnsi="Calibri"/>
          <w:sz w:val="22"/>
          <w:szCs w:val="22"/>
        </w:rPr>
        <w:t xml:space="preserve">y </w:t>
      </w:r>
      <w:r w:rsidRPr="002052A2">
        <w:rPr>
          <w:rFonts w:ascii="Calibri" w:hAnsi="Calibri"/>
          <w:sz w:val="22"/>
          <w:szCs w:val="22"/>
        </w:rPr>
        <w:t xml:space="preserve">entre las instituciones nacionales.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2052A2">
        <w:rPr>
          <w:rFonts w:ascii="Calibri" w:hAnsi="Calibri"/>
          <w:sz w:val="22"/>
          <w:szCs w:val="22"/>
          <w:u w:val="single"/>
        </w:rPr>
        <w:t xml:space="preserve">En </w:t>
      </w:r>
      <w:r w:rsidR="002052A2">
        <w:rPr>
          <w:rFonts w:ascii="Calibri" w:hAnsi="Calibri"/>
          <w:sz w:val="22"/>
          <w:szCs w:val="22"/>
          <w:u w:val="single"/>
        </w:rPr>
        <w:t xml:space="preserve">el Sistema de </w:t>
      </w:r>
      <w:r w:rsidRPr="002052A2">
        <w:rPr>
          <w:rFonts w:ascii="Calibri" w:hAnsi="Calibri"/>
          <w:sz w:val="22"/>
          <w:szCs w:val="22"/>
          <w:u w:val="single"/>
        </w:rPr>
        <w:t>Naciones Unidas: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b/>
          <w:sz w:val="22"/>
          <w:szCs w:val="22"/>
        </w:rPr>
        <w:t>Equipo País de las Naciones Unidas (UNCT):</w:t>
      </w:r>
      <w:r w:rsidRPr="002052A2">
        <w:rPr>
          <w:rFonts w:ascii="Calibri" w:hAnsi="Calibri"/>
          <w:sz w:val="22"/>
          <w:szCs w:val="22"/>
        </w:rPr>
        <w:t xml:space="preserve"> Mecanismo de coordinación entre los representantes de las agencias, que sirve de plataforma para la discusión, consenso y toma de decisión en el marco de Naciones Unidas. Tiene vínculos directos a través de </w:t>
      </w:r>
      <w:smartTag w:uri="urn:schemas-microsoft-com:office:smarttags" w:element="PersonName">
        <w:smartTagPr>
          <w:attr w:name="ProductID" w:val="la Coordinadora Residente"/>
        </w:smartTagPr>
        <w:r w:rsidRPr="002052A2">
          <w:rPr>
            <w:rFonts w:ascii="Calibri" w:hAnsi="Calibri"/>
            <w:sz w:val="22"/>
            <w:szCs w:val="22"/>
          </w:rPr>
          <w:t>la Coordinadora Residente</w:t>
        </w:r>
      </w:smartTag>
      <w:r w:rsidRPr="002052A2">
        <w:rPr>
          <w:rFonts w:ascii="Calibri" w:hAnsi="Calibri"/>
          <w:sz w:val="22"/>
          <w:szCs w:val="22"/>
        </w:rPr>
        <w:t xml:space="preserve"> con el CDP</w:t>
      </w:r>
      <w:r w:rsidR="002052A2">
        <w:rPr>
          <w:rFonts w:ascii="Calibri" w:hAnsi="Calibri"/>
          <w:sz w:val="22"/>
          <w:szCs w:val="22"/>
        </w:rPr>
        <w:t xml:space="preserve">, </w:t>
      </w:r>
      <w:r w:rsidRPr="002052A2">
        <w:rPr>
          <w:rFonts w:ascii="Calibri" w:hAnsi="Calibri"/>
          <w:sz w:val="22"/>
          <w:szCs w:val="22"/>
        </w:rPr>
        <w:t xml:space="preserve">la agencia líder y el resto de las agencias con el CGP.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b/>
          <w:sz w:val="22"/>
          <w:szCs w:val="22"/>
        </w:rPr>
        <w:t>Grupo Interagencial de</w:t>
      </w:r>
      <w:r w:rsidR="00A32599">
        <w:rPr>
          <w:rFonts w:ascii="Calibri" w:hAnsi="Calibri"/>
          <w:b/>
          <w:sz w:val="22"/>
          <w:szCs w:val="22"/>
        </w:rPr>
        <w:t xml:space="preserve"> Desarrollo Humano Local (GIDHL)</w:t>
      </w:r>
      <w:r w:rsidRPr="002052A2">
        <w:rPr>
          <w:rFonts w:ascii="Calibri" w:hAnsi="Calibri"/>
          <w:sz w:val="22"/>
          <w:szCs w:val="22"/>
        </w:rPr>
        <w:t xml:space="preserve">: Marco para el diálogo, planificación, implementación, seguimiento y evaluación del área de cooperación de </w:t>
      </w:r>
      <w:r w:rsidR="00A32599">
        <w:rPr>
          <w:rFonts w:ascii="Calibri" w:hAnsi="Calibri"/>
          <w:sz w:val="22"/>
          <w:szCs w:val="22"/>
        </w:rPr>
        <w:t>Desarrollo Humano Local</w:t>
      </w:r>
      <w:r w:rsidRPr="002052A2">
        <w:rPr>
          <w:rFonts w:ascii="Calibri" w:hAnsi="Calibri"/>
          <w:sz w:val="22"/>
          <w:szCs w:val="22"/>
        </w:rPr>
        <w:t xml:space="preserve"> del MANUD</w:t>
      </w:r>
      <w:r w:rsidR="002052A2">
        <w:rPr>
          <w:rFonts w:ascii="Calibri" w:hAnsi="Calibri"/>
          <w:sz w:val="22"/>
          <w:szCs w:val="22"/>
        </w:rPr>
        <w:t>. S</w:t>
      </w:r>
      <w:r w:rsidRPr="002052A2">
        <w:rPr>
          <w:rFonts w:ascii="Calibri" w:hAnsi="Calibri"/>
          <w:sz w:val="22"/>
          <w:szCs w:val="22"/>
        </w:rPr>
        <w:t xml:space="preserve">irve como espacio de coordinación técnica dentro de Naciones Unidas para este programa </w:t>
      </w:r>
      <w:r w:rsidR="002052A2">
        <w:rPr>
          <w:rFonts w:ascii="Calibri" w:hAnsi="Calibri"/>
          <w:sz w:val="22"/>
          <w:szCs w:val="22"/>
        </w:rPr>
        <w:t>c</w:t>
      </w:r>
      <w:r w:rsidRPr="002052A2">
        <w:rPr>
          <w:rFonts w:ascii="Calibri" w:hAnsi="Calibri"/>
          <w:sz w:val="22"/>
          <w:szCs w:val="22"/>
        </w:rPr>
        <w:t xml:space="preserve">onjunto.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2052A2">
        <w:rPr>
          <w:rFonts w:ascii="Calibri" w:hAnsi="Calibri"/>
          <w:sz w:val="22"/>
          <w:szCs w:val="22"/>
          <w:u w:val="single"/>
        </w:rPr>
        <w:lastRenderedPageBreak/>
        <w:t xml:space="preserve">Entre las </w:t>
      </w:r>
      <w:r w:rsidR="002052A2">
        <w:rPr>
          <w:rFonts w:ascii="Calibri" w:hAnsi="Calibri"/>
          <w:sz w:val="22"/>
          <w:szCs w:val="22"/>
          <w:u w:val="single"/>
        </w:rPr>
        <w:t>instituciones n</w:t>
      </w:r>
      <w:r w:rsidRPr="002052A2">
        <w:rPr>
          <w:rFonts w:ascii="Calibri" w:hAnsi="Calibri"/>
          <w:sz w:val="22"/>
          <w:szCs w:val="22"/>
          <w:u w:val="single"/>
        </w:rPr>
        <w:t xml:space="preserve">acionales: </w:t>
      </w:r>
    </w:p>
    <w:p w:rsidR="0058364D" w:rsidRPr="002052A2" w:rsidRDefault="0058364D" w:rsidP="008C6601">
      <w:pPr>
        <w:spacing w:after="120"/>
        <w:jc w:val="both"/>
        <w:rPr>
          <w:rFonts w:ascii="Calibri" w:hAnsi="Calibri"/>
          <w:sz w:val="22"/>
          <w:szCs w:val="22"/>
        </w:rPr>
      </w:pPr>
      <w:r w:rsidRPr="002052A2">
        <w:rPr>
          <w:rFonts w:ascii="Calibri" w:hAnsi="Calibri"/>
          <w:b/>
          <w:sz w:val="22"/>
          <w:szCs w:val="22"/>
        </w:rPr>
        <w:t>Oficina Nacional de Coordinación (ONC):</w:t>
      </w:r>
      <w:r w:rsidRPr="002052A2">
        <w:rPr>
          <w:rFonts w:ascii="Calibri" w:hAnsi="Calibri"/>
          <w:sz w:val="22"/>
          <w:szCs w:val="22"/>
        </w:rPr>
        <w:t xml:space="preserve"> El Ministerio de Comercio Exterior y </w:t>
      </w:r>
      <w:smartTag w:uri="urn:schemas-microsoft-com:office:smarttags" w:element="PersonName">
        <w:smartTagPr>
          <w:attr w:name="ProductID" w:val="la Inversi￳n Extranjera"/>
        </w:smartTagPr>
        <w:r w:rsidRPr="002052A2">
          <w:rPr>
            <w:rFonts w:ascii="Calibri" w:hAnsi="Calibri"/>
            <w:sz w:val="22"/>
            <w:szCs w:val="22"/>
          </w:rPr>
          <w:t>la Inversión Extranjera</w:t>
        </w:r>
      </w:smartTag>
      <w:r w:rsidRPr="002052A2">
        <w:rPr>
          <w:rFonts w:ascii="Calibri" w:hAnsi="Calibri"/>
          <w:sz w:val="22"/>
          <w:szCs w:val="22"/>
        </w:rPr>
        <w:t>, organismo rector de la cooperación internacional en el país, ha creado esta oficina encargada de dar seguimiento a los programas conjuntos desde una perspectiva integral. Asimismo</w:t>
      </w:r>
      <w:r w:rsidR="00F66245">
        <w:rPr>
          <w:rFonts w:ascii="Calibri" w:hAnsi="Calibri"/>
          <w:sz w:val="22"/>
          <w:szCs w:val="22"/>
        </w:rPr>
        <w:t>,</w:t>
      </w:r>
      <w:r w:rsidRPr="002052A2">
        <w:rPr>
          <w:rFonts w:ascii="Calibri" w:hAnsi="Calibri"/>
          <w:sz w:val="22"/>
          <w:szCs w:val="22"/>
        </w:rPr>
        <w:t xml:space="preserve"> asume las relaciones de coordinación con las autoridades legales y los grupos de trabajo establecidos por estos, dado el poder de convocatoria del ministerio que representa.</w:t>
      </w:r>
    </w:p>
    <w:p w:rsidR="0058364D" w:rsidRPr="002052A2" w:rsidRDefault="00F66245" w:rsidP="008C660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Grupos de Trabajo Locales</w:t>
      </w:r>
      <w:r w:rsidR="0058364D" w:rsidRPr="002052A2">
        <w:rPr>
          <w:rFonts w:ascii="Calibri" w:hAnsi="Calibri"/>
          <w:b/>
          <w:sz w:val="22"/>
          <w:szCs w:val="22"/>
        </w:rPr>
        <w:t>:</w:t>
      </w:r>
      <w:r w:rsidR="0058364D" w:rsidRPr="002052A2">
        <w:rPr>
          <w:rFonts w:ascii="Calibri" w:hAnsi="Calibri"/>
          <w:sz w:val="22"/>
          <w:szCs w:val="22"/>
        </w:rPr>
        <w:t xml:space="preserve"> Cada gobierno local de </w:t>
      </w:r>
      <w:r>
        <w:rPr>
          <w:rFonts w:ascii="Calibri" w:hAnsi="Calibri"/>
          <w:sz w:val="22"/>
          <w:szCs w:val="22"/>
        </w:rPr>
        <w:t xml:space="preserve">los cinco municipios </w:t>
      </w:r>
      <w:r w:rsidR="0058364D" w:rsidRPr="002052A2">
        <w:rPr>
          <w:rFonts w:ascii="Calibri" w:hAnsi="Calibri"/>
          <w:sz w:val="22"/>
          <w:szCs w:val="22"/>
        </w:rPr>
        <w:t xml:space="preserve"> donde se desarrolla el programa </w:t>
      </w:r>
      <w:r>
        <w:rPr>
          <w:rFonts w:ascii="Calibri" w:hAnsi="Calibri"/>
          <w:sz w:val="22"/>
          <w:szCs w:val="22"/>
        </w:rPr>
        <w:t>tiene</w:t>
      </w:r>
      <w:r w:rsidR="0058364D" w:rsidRPr="002052A2">
        <w:rPr>
          <w:rFonts w:ascii="Calibri" w:hAnsi="Calibri"/>
          <w:sz w:val="22"/>
          <w:szCs w:val="22"/>
        </w:rPr>
        <w:t xml:space="preserve"> </w:t>
      </w:r>
      <w:r w:rsidR="002052A2" w:rsidRPr="002052A2">
        <w:rPr>
          <w:rFonts w:ascii="Calibri" w:hAnsi="Calibri"/>
          <w:sz w:val="22"/>
          <w:szCs w:val="22"/>
        </w:rPr>
        <w:t>un grupo</w:t>
      </w:r>
      <w:r w:rsidR="0058364D" w:rsidRPr="002052A2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 xml:space="preserve">trabajo intersectorial que bajo el liderazgo del gobierno apoya el diseño e implementación de las estrategias e iniciativas de desarrollo local. </w:t>
      </w:r>
      <w:r w:rsidR="0058364D" w:rsidRPr="002052A2">
        <w:rPr>
          <w:rFonts w:ascii="Calibri" w:hAnsi="Calibri"/>
          <w:sz w:val="22"/>
          <w:szCs w:val="22"/>
        </w:rPr>
        <w:t xml:space="preserve">  </w:t>
      </w:r>
    </w:p>
    <w:p w:rsidR="003E40BA" w:rsidRPr="002052A2" w:rsidRDefault="009E420B" w:rsidP="002052A2">
      <w:pPr>
        <w:pStyle w:val="BodyText2"/>
        <w:widowControl/>
        <w:numPr>
          <w:ilvl w:val="1"/>
          <w:numId w:val="5"/>
        </w:numPr>
        <w:autoSpaceDE/>
        <w:autoSpaceDN/>
        <w:adjustRightInd/>
        <w:spacing w:after="120"/>
        <w:rPr>
          <w:rFonts w:ascii="Calibri" w:hAnsi="Calibri" w:cs="Arial"/>
          <w:b/>
          <w:color w:val="000000"/>
          <w:szCs w:val="22"/>
        </w:rPr>
      </w:pPr>
      <w:r w:rsidRPr="002052A2">
        <w:rPr>
          <w:rFonts w:ascii="Calibri" w:hAnsi="Calibri" w:cs="Arial"/>
          <w:b/>
          <w:color w:val="000000"/>
          <w:szCs w:val="22"/>
        </w:rPr>
        <w:t xml:space="preserve">Proporcione detalles sobre el sistema de seguimiento utilizado y cómo se identifican e incorporan las lecciones aprendidas en el programa en curso. </w:t>
      </w:r>
    </w:p>
    <w:p w:rsidR="0058364D" w:rsidRPr="002052A2" w:rsidRDefault="0058364D" w:rsidP="008C6601">
      <w:pPr>
        <w:pStyle w:val="BodyText2"/>
        <w:widowControl/>
        <w:autoSpaceDE/>
        <w:autoSpaceDN/>
        <w:adjustRightInd/>
        <w:spacing w:after="120"/>
        <w:jc w:val="both"/>
        <w:rPr>
          <w:rFonts w:ascii="Calibri" w:hAnsi="Calibri" w:cs="Arial"/>
          <w:color w:val="000000"/>
          <w:szCs w:val="22"/>
        </w:rPr>
      </w:pPr>
      <w:r w:rsidRPr="002052A2">
        <w:rPr>
          <w:rFonts w:ascii="Calibri" w:hAnsi="Calibri" w:cs="Arial"/>
          <w:color w:val="000000"/>
          <w:szCs w:val="22"/>
        </w:rPr>
        <w:t>Establecido en el documento del programa conjunto</w:t>
      </w:r>
      <w:r w:rsidR="003E363F">
        <w:rPr>
          <w:rFonts w:ascii="Calibri" w:hAnsi="Calibri" w:cs="Arial"/>
          <w:color w:val="000000"/>
          <w:szCs w:val="22"/>
        </w:rPr>
        <w:t>,</w:t>
      </w:r>
      <w:r w:rsidRPr="002052A2">
        <w:rPr>
          <w:rFonts w:ascii="Calibri" w:hAnsi="Calibri" w:cs="Arial"/>
          <w:color w:val="000000"/>
          <w:szCs w:val="22"/>
        </w:rPr>
        <w:t xml:space="preserve"> el marco de seguimiento contiene los indicadores de impacto y de resultados y donde se identifican riesgos y supuestos para la </w:t>
      </w:r>
      <w:r w:rsidR="007572DC" w:rsidRPr="002052A2">
        <w:rPr>
          <w:rFonts w:ascii="Calibri" w:hAnsi="Calibri" w:cs="Arial"/>
          <w:color w:val="000000"/>
          <w:szCs w:val="22"/>
        </w:rPr>
        <w:t>ejecución</w:t>
      </w:r>
      <w:r w:rsidRPr="002052A2">
        <w:rPr>
          <w:rFonts w:ascii="Calibri" w:hAnsi="Calibri" w:cs="Arial"/>
          <w:color w:val="000000"/>
          <w:szCs w:val="22"/>
        </w:rPr>
        <w:t xml:space="preserve"> del programa conjunto.</w:t>
      </w:r>
      <w:r w:rsidR="002052A2">
        <w:rPr>
          <w:rFonts w:ascii="Calibri" w:hAnsi="Calibri" w:cs="Arial"/>
          <w:color w:val="000000"/>
          <w:szCs w:val="22"/>
        </w:rPr>
        <w:t xml:space="preserve"> </w:t>
      </w:r>
      <w:r w:rsidRPr="002052A2">
        <w:rPr>
          <w:rFonts w:ascii="Calibri" w:hAnsi="Calibri" w:cs="Arial"/>
          <w:color w:val="000000"/>
          <w:szCs w:val="22"/>
        </w:rPr>
        <w:t xml:space="preserve">Se </w:t>
      </w:r>
      <w:r w:rsidR="007B2B14" w:rsidRPr="002052A2">
        <w:rPr>
          <w:rFonts w:ascii="Calibri" w:hAnsi="Calibri" w:cs="Arial"/>
          <w:color w:val="000000"/>
          <w:szCs w:val="22"/>
        </w:rPr>
        <w:t>ha previsto</w:t>
      </w:r>
      <w:r w:rsidR="00F66245">
        <w:rPr>
          <w:rFonts w:ascii="Calibri" w:hAnsi="Calibri" w:cs="Arial"/>
          <w:color w:val="000000"/>
          <w:szCs w:val="22"/>
        </w:rPr>
        <w:t xml:space="preserve"> para el próximo semestre</w:t>
      </w:r>
      <w:r w:rsidR="007B2B14" w:rsidRPr="002052A2">
        <w:rPr>
          <w:rFonts w:ascii="Calibri" w:hAnsi="Calibri" w:cs="Arial"/>
          <w:color w:val="000000"/>
          <w:szCs w:val="22"/>
        </w:rPr>
        <w:t>:</w:t>
      </w:r>
    </w:p>
    <w:p w:rsidR="001B7684" w:rsidRPr="00805F41" w:rsidRDefault="007B2B14" w:rsidP="008C6601">
      <w:pPr>
        <w:pStyle w:val="BodyText2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ascii="Calibri" w:hAnsi="Calibri"/>
          <w:szCs w:val="22"/>
        </w:rPr>
      </w:pPr>
      <w:r w:rsidRPr="002052A2">
        <w:rPr>
          <w:rFonts w:ascii="Calibri" w:hAnsi="Calibri"/>
          <w:szCs w:val="22"/>
        </w:rPr>
        <w:t>Realización de un taller nacional de inicio con la participación de actores involucrados donde se presentaran los requerimientos de monitoreo y evaluación que establece el F</w:t>
      </w:r>
      <w:r w:rsidR="002052A2" w:rsidRPr="002052A2">
        <w:rPr>
          <w:rFonts w:ascii="Calibri" w:hAnsi="Calibri"/>
          <w:szCs w:val="22"/>
        </w:rPr>
        <w:t>: ODM</w:t>
      </w:r>
      <w:r w:rsidRPr="002052A2">
        <w:rPr>
          <w:rFonts w:ascii="Calibri" w:hAnsi="Calibri"/>
          <w:szCs w:val="22"/>
        </w:rPr>
        <w:t xml:space="preserve"> </w:t>
      </w:r>
      <w:r w:rsidR="001B7684" w:rsidRPr="00805F41">
        <w:rPr>
          <w:rFonts w:ascii="Calibri" w:hAnsi="Calibri"/>
          <w:szCs w:val="22"/>
        </w:rPr>
        <w:t>El diseño de herramienta</w:t>
      </w:r>
      <w:r w:rsidR="00F66245" w:rsidRPr="00805F41">
        <w:rPr>
          <w:rFonts w:ascii="Calibri" w:hAnsi="Calibri"/>
          <w:szCs w:val="22"/>
        </w:rPr>
        <w:t>s</w:t>
      </w:r>
      <w:r w:rsidR="001B7684" w:rsidRPr="00805F41">
        <w:rPr>
          <w:rFonts w:ascii="Calibri" w:hAnsi="Calibri"/>
          <w:szCs w:val="22"/>
        </w:rPr>
        <w:t xml:space="preserve"> para el monitoreo y evaluación.</w:t>
      </w:r>
    </w:p>
    <w:p w:rsidR="007B2B14" w:rsidRPr="002052A2" w:rsidRDefault="007B2B14" w:rsidP="008C6601">
      <w:pPr>
        <w:pStyle w:val="BodyText2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ascii="Calibri" w:hAnsi="Calibri" w:cs="Arial"/>
          <w:color w:val="000000"/>
          <w:szCs w:val="22"/>
        </w:rPr>
      </w:pPr>
      <w:r w:rsidRPr="00805F41">
        <w:rPr>
          <w:rFonts w:ascii="Calibri" w:hAnsi="Calibri" w:cs="Arial"/>
          <w:color w:val="000000"/>
          <w:szCs w:val="22"/>
        </w:rPr>
        <w:t xml:space="preserve">Taller de monitoreo y </w:t>
      </w:r>
      <w:r w:rsidR="00C962CC" w:rsidRPr="00805F41">
        <w:rPr>
          <w:rFonts w:ascii="Calibri" w:hAnsi="Calibri" w:cs="Arial"/>
          <w:color w:val="000000"/>
          <w:szCs w:val="22"/>
        </w:rPr>
        <w:t>evaluación</w:t>
      </w:r>
      <w:r w:rsidRPr="00805F41">
        <w:rPr>
          <w:rFonts w:ascii="Calibri" w:hAnsi="Calibri" w:cs="Arial"/>
          <w:color w:val="000000"/>
          <w:szCs w:val="22"/>
        </w:rPr>
        <w:t xml:space="preserve"> de los programas conjuntos para </w:t>
      </w:r>
      <w:r w:rsidR="001B7684" w:rsidRPr="00805F41">
        <w:rPr>
          <w:rFonts w:ascii="Calibri" w:hAnsi="Calibri" w:cs="Arial"/>
          <w:color w:val="000000"/>
          <w:szCs w:val="22"/>
        </w:rPr>
        <w:t>validar</w:t>
      </w:r>
      <w:r w:rsidRPr="00805F41">
        <w:rPr>
          <w:rFonts w:ascii="Calibri" w:hAnsi="Calibri" w:cs="Arial"/>
          <w:color w:val="000000"/>
          <w:szCs w:val="22"/>
        </w:rPr>
        <w:t xml:space="preserve"> la matriz de monitoreo y </w:t>
      </w:r>
      <w:r w:rsidR="00C962CC" w:rsidRPr="00805F41">
        <w:rPr>
          <w:rFonts w:ascii="Calibri" w:hAnsi="Calibri" w:cs="Arial"/>
          <w:color w:val="000000"/>
          <w:szCs w:val="22"/>
        </w:rPr>
        <w:t>evaluación</w:t>
      </w:r>
      <w:r w:rsidRPr="00805F41">
        <w:rPr>
          <w:rFonts w:ascii="Calibri" w:hAnsi="Calibri" w:cs="Arial"/>
          <w:color w:val="000000"/>
          <w:szCs w:val="22"/>
        </w:rPr>
        <w:t xml:space="preserve">, la </w:t>
      </w:r>
      <w:r w:rsidR="00C962CC" w:rsidRPr="00805F41">
        <w:rPr>
          <w:rFonts w:ascii="Calibri" w:hAnsi="Calibri" w:cs="Arial"/>
          <w:color w:val="000000"/>
          <w:szCs w:val="22"/>
        </w:rPr>
        <w:t>metodología</w:t>
      </w:r>
      <w:r w:rsidRPr="00805F41">
        <w:rPr>
          <w:rFonts w:ascii="Calibri" w:hAnsi="Calibri" w:cs="Arial"/>
          <w:color w:val="000000"/>
          <w:szCs w:val="22"/>
        </w:rPr>
        <w:t xml:space="preserve"> y cronograma de las visitas conjuntas al terreno y </w:t>
      </w:r>
      <w:r w:rsidR="001B7684" w:rsidRPr="00805F41">
        <w:rPr>
          <w:rFonts w:ascii="Calibri" w:hAnsi="Calibri" w:cs="Arial"/>
          <w:color w:val="000000"/>
          <w:szCs w:val="22"/>
        </w:rPr>
        <w:t xml:space="preserve">la </w:t>
      </w:r>
      <w:r w:rsidR="00C962CC" w:rsidRPr="002052A2">
        <w:rPr>
          <w:rFonts w:ascii="Calibri" w:hAnsi="Calibri" w:cs="Arial"/>
          <w:color w:val="000000"/>
          <w:szCs w:val="22"/>
        </w:rPr>
        <w:t>documentación</w:t>
      </w:r>
      <w:r w:rsidR="001B7684" w:rsidRPr="002052A2">
        <w:rPr>
          <w:rFonts w:ascii="Calibri" w:hAnsi="Calibri" w:cs="Arial"/>
          <w:color w:val="000000"/>
          <w:szCs w:val="22"/>
        </w:rPr>
        <w:t xml:space="preserve"> a utilizar.</w:t>
      </w:r>
    </w:p>
    <w:p w:rsidR="001B7684" w:rsidRPr="002052A2" w:rsidRDefault="007572DC" w:rsidP="008C6601">
      <w:pPr>
        <w:pStyle w:val="BodyText2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ascii="Calibri" w:hAnsi="Calibri" w:cs="Arial"/>
          <w:color w:val="000000"/>
          <w:szCs w:val="22"/>
        </w:rPr>
      </w:pPr>
      <w:r w:rsidRPr="002052A2">
        <w:rPr>
          <w:rFonts w:ascii="Calibri" w:hAnsi="Calibri" w:cs="Arial"/>
          <w:color w:val="000000"/>
          <w:szCs w:val="22"/>
        </w:rPr>
        <w:t>Revisión</w:t>
      </w:r>
      <w:r w:rsidR="001B7684" w:rsidRPr="002052A2">
        <w:rPr>
          <w:rFonts w:ascii="Calibri" w:hAnsi="Calibri" w:cs="Arial"/>
          <w:color w:val="000000"/>
          <w:szCs w:val="22"/>
        </w:rPr>
        <w:t xml:space="preserve"> del marco de seguimiento para identificar </w:t>
      </w:r>
      <w:r w:rsidRPr="002052A2">
        <w:rPr>
          <w:rFonts w:ascii="Calibri" w:hAnsi="Calibri" w:cs="Arial"/>
          <w:color w:val="000000"/>
          <w:szCs w:val="22"/>
        </w:rPr>
        <w:t>líneas</w:t>
      </w:r>
      <w:r w:rsidR="001B7684" w:rsidRPr="002052A2">
        <w:rPr>
          <w:rFonts w:ascii="Calibri" w:hAnsi="Calibri" w:cs="Arial"/>
          <w:color w:val="000000"/>
          <w:szCs w:val="22"/>
        </w:rPr>
        <w:t xml:space="preserve"> de base que no </w:t>
      </w:r>
      <w:r w:rsidRPr="002052A2">
        <w:rPr>
          <w:rFonts w:ascii="Calibri" w:hAnsi="Calibri" w:cs="Arial"/>
          <w:color w:val="000000"/>
          <w:szCs w:val="22"/>
        </w:rPr>
        <w:t>están</w:t>
      </w:r>
      <w:r w:rsidR="001B7684" w:rsidRPr="002052A2">
        <w:rPr>
          <w:rFonts w:ascii="Calibri" w:hAnsi="Calibri" w:cs="Arial"/>
          <w:color w:val="000000"/>
          <w:szCs w:val="22"/>
        </w:rPr>
        <w:t xml:space="preserve"> disponibles y la pertinencia de los indicadores</w:t>
      </w:r>
      <w:r w:rsidR="002052A2">
        <w:rPr>
          <w:rFonts w:ascii="Calibri" w:hAnsi="Calibri" w:cs="Arial"/>
          <w:color w:val="000000"/>
          <w:szCs w:val="22"/>
        </w:rPr>
        <w:t>.</w:t>
      </w:r>
    </w:p>
    <w:p w:rsidR="00AB52E8" w:rsidRDefault="002052A2" w:rsidP="008C6601">
      <w:pPr>
        <w:pStyle w:val="BodyText2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>Completamiento de</w:t>
      </w:r>
      <w:r w:rsidR="00AB52E8" w:rsidRPr="002052A2">
        <w:rPr>
          <w:rFonts w:ascii="Calibri" w:hAnsi="Calibri" w:cs="Arial"/>
          <w:color w:val="000000"/>
          <w:szCs w:val="22"/>
        </w:rPr>
        <w:t xml:space="preserve"> la </w:t>
      </w:r>
      <w:r w:rsidR="007572DC" w:rsidRPr="002052A2">
        <w:rPr>
          <w:rFonts w:ascii="Calibri" w:hAnsi="Calibri" w:cs="Arial"/>
          <w:color w:val="000000"/>
          <w:szCs w:val="22"/>
        </w:rPr>
        <w:t>información</w:t>
      </w:r>
      <w:r w:rsidR="00AB52E8" w:rsidRPr="002052A2">
        <w:rPr>
          <w:rFonts w:ascii="Calibri" w:hAnsi="Calibri" w:cs="Arial"/>
          <w:color w:val="000000"/>
          <w:szCs w:val="22"/>
        </w:rPr>
        <w:t xml:space="preserve"> de </w:t>
      </w:r>
      <w:r w:rsidR="007572DC" w:rsidRPr="002052A2">
        <w:rPr>
          <w:rFonts w:ascii="Calibri" w:hAnsi="Calibri" w:cs="Arial"/>
          <w:color w:val="000000"/>
          <w:szCs w:val="22"/>
        </w:rPr>
        <w:t>línea</w:t>
      </w:r>
      <w:r w:rsidR="00AB52E8" w:rsidRPr="002052A2">
        <w:rPr>
          <w:rFonts w:ascii="Calibri" w:hAnsi="Calibri" w:cs="Arial"/>
          <w:color w:val="000000"/>
          <w:szCs w:val="22"/>
        </w:rPr>
        <w:t xml:space="preserve"> de base de los indicadores de impacto y de resultados del programa conjunto.</w:t>
      </w:r>
    </w:p>
    <w:p w:rsidR="00F66245" w:rsidRPr="007408CF" w:rsidRDefault="00F66245" w:rsidP="008C6601">
      <w:pPr>
        <w:pStyle w:val="BodyText2"/>
        <w:widowControl/>
        <w:numPr>
          <w:ilvl w:val="0"/>
          <w:numId w:val="6"/>
        </w:numPr>
        <w:autoSpaceDE/>
        <w:autoSpaceDN/>
        <w:adjustRightInd/>
        <w:spacing w:after="120"/>
        <w:jc w:val="both"/>
        <w:rPr>
          <w:rFonts w:ascii="Calibri" w:hAnsi="Calibri" w:cs="Arial"/>
          <w:color w:val="000000"/>
          <w:szCs w:val="22"/>
        </w:rPr>
      </w:pPr>
      <w:r w:rsidRPr="007408CF">
        <w:rPr>
          <w:rFonts w:ascii="Calibri" w:hAnsi="Calibri" w:cs="Arial"/>
          <w:color w:val="000000"/>
          <w:szCs w:val="22"/>
        </w:rPr>
        <w:t xml:space="preserve">Realización de talleres </w:t>
      </w:r>
      <w:r w:rsidR="00C962CC" w:rsidRPr="007408CF">
        <w:rPr>
          <w:rFonts w:ascii="Calibri" w:hAnsi="Calibri" w:cs="Arial"/>
          <w:color w:val="000000"/>
          <w:szCs w:val="22"/>
        </w:rPr>
        <w:t xml:space="preserve">para la identificación de necesidades </w:t>
      </w:r>
      <w:r w:rsidRPr="007408CF">
        <w:rPr>
          <w:rFonts w:ascii="Calibri" w:hAnsi="Calibri" w:cs="Arial"/>
          <w:color w:val="000000"/>
          <w:szCs w:val="22"/>
        </w:rPr>
        <w:t xml:space="preserve"> a nivel municipal.</w:t>
      </w:r>
    </w:p>
    <w:p w:rsidR="008C6601" w:rsidRPr="002052A2" w:rsidRDefault="008C6601" w:rsidP="008C6601">
      <w:pPr>
        <w:pStyle w:val="BodyText2"/>
        <w:widowControl/>
        <w:autoSpaceDE/>
        <w:autoSpaceDN/>
        <w:adjustRightInd/>
        <w:spacing w:after="120"/>
        <w:rPr>
          <w:rFonts w:ascii="Calibri" w:hAnsi="Calibri" w:cs="Arial"/>
          <w:color w:val="000000"/>
          <w:szCs w:val="22"/>
        </w:rPr>
      </w:pPr>
    </w:p>
    <w:p w:rsidR="003E40BA" w:rsidRPr="002052A2" w:rsidRDefault="009E420B" w:rsidP="002052A2">
      <w:pPr>
        <w:pStyle w:val="BodyText2"/>
        <w:widowControl/>
        <w:numPr>
          <w:ilvl w:val="1"/>
          <w:numId w:val="5"/>
        </w:numPr>
        <w:autoSpaceDE/>
        <w:autoSpaceDN/>
        <w:adjustRightInd/>
        <w:spacing w:after="120"/>
        <w:rPr>
          <w:rFonts w:ascii="Calibri" w:hAnsi="Calibri" w:cs="Arial"/>
          <w:b/>
          <w:color w:val="000000"/>
          <w:szCs w:val="22"/>
        </w:rPr>
      </w:pPr>
      <w:r w:rsidRPr="002052A2">
        <w:rPr>
          <w:rFonts w:ascii="Calibri" w:hAnsi="Calibri" w:cs="Arial"/>
          <w:b/>
          <w:color w:val="000000"/>
          <w:szCs w:val="22"/>
        </w:rPr>
        <w:t xml:space="preserve">Informe sobre valoraciones, evaluaciones o estudios llevados a cabo durante el programa.  </w:t>
      </w:r>
    </w:p>
    <w:p w:rsidR="0053381C" w:rsidRPr="002052A2" w:rsidRDefault="00AB52E8" w:rsidP="002052A2">
      <w:pPr>
        <w:pStyle w:val="BodyText2"/>
        <w:widowControl/>
        <w:autoSpaceDE/>
        <w:autoSpaceDN/>
        <w:adjustRightInd/>
        <w:spacing w:after="120"/>
        <w:rPr>
          <w:rFonts w:ascii="Calibri" w:hAnsi="Calibri" w:cs="Arial"/>
          <w:color w:val="000000"/>
          <w:szCs w:val="22"/>
        </w:rPr>
      </w:pPr>
      <w:r w:rsidRPr="002052A2">
        <w:rPr>
          <w:rFonts w:ascii="Calibri" w:hAnsi="Calibri" w:cs="Arial"/>
          <w:color w:val="000000"/>
          <w:szCs w:val="22"/>
        </w:rPr>
        <w:t>No corresponde.</w:t>
      </w:r>
    </w:p>
    <w:p w:rsidR="00376A02" w:rsidRDefault="00376A02" w:rsidP="002052A2">
      <w:pPr>
        <w:pStyle w:val="Heading3"/>
        <w:spacing w:after="120"/>
        <w:rPr>
          <w:rFonts w:ascii="Calibri" w:hAnsi="Calibri" w:cs="Arial"/>
          <w:bCs w:val="0"/>
          <w:szCs w:val="22"/>
          <w:u w:val="none"/>
        </w:rPr>
      </w:pPr>
    </w:p>
    <w:p w:rsidR="003D073A" w:rsidRPr="002052A2" w:rsidRDefault="003E40BA" w:rsidP="002052A2">
      <w:pPr>
        <w:pStyle w:val="Heading3"/>
        <w:spacing w:after="120"/>
        <w:rPr>
          <w:rFonts w:ascii="Calibri" w:hAnsi="Calibri" w:cs="Arial"/>
          <w:b w:val="0"/>
          <w:bCs w:val="0"/>
          <w:szCs w:val="22"/>
          <w:u w:val="none"/>
        </w:rPr>
      </w:pPr>
      <w:r w:rsidRPr="002052A2">
        <w:rPr>
          <w:rFonts w:ascii="Calibri" w:hAnsi="Calibri" w:cs="Arial"/>
          <w:bCs w:val="0"/>
          <w:szCs w:val="22"/>
          <w:u w:val="none"/>
        </w:rPr>
        <w:t>4</w:t>
      </w:r>
      <w:r w:rsidR="003D073A" w:rsidRPr="002052A2">
        <w:rPr>
          <w:rFonts w:ascii="Calibri" w:hAnsi="Calibri" w:cs="Arial"/>
          <w:bCs w:val="0"/>
          <w:szCs w:val="22"/>
          <w:u w:val="none"/>
        </w:rPr>
        <w:t xml:space="preserve">.  </w:t>
      </w:r>
      <w:r w:rsidR="003D073A" w:rsidRPr="002052A2">
        <w:rPr>
          <w:rFonts w:ascii="Calibri" w:hAnsi="Calibri" w:cs="Arial"/>
          <w:bCs w:val="0"/>
          <w:szCs w:val="22"/>
        </w:rPr>
        <w:t>RESULT</w:t>
      </w:r>
      <w:r w:rsidR="009E420B" w:rsidRPr="002052A2">
        <w:rPr>
          <w:rFonts w:ascii="Calibri" w:hAnsi="Calibri" w:cs="Arial"/>
          <w:bCs w:val="0"/>
          <w:szCs w:val="22"/>
        </w:rPr>
        <w:t>ADO</w:t>
      </w:r>
      <w:r w:rsidR="003D073A" w:rsidRPr="002052A2">
        <w:rPr>
          <w:rFonts w:ascii="Calibri" w:hAnsi="Calibri" w:cs="Arial"/>
          <w:bCs w:val="0"/>
          <w:szCs w:val="22"/>
        </w:rPr>
        <w:t>S</w:t>
      </w:r>
    </w:p>
    <w:p w:rsidR="003E40BA" w:rsidRPr="002052A2" w:rsidRDefault="009E420B" w:rsidP="002052A2">
      <w:pPr>
        <w:pStyle w:val="BodyText2"/>
        <w:widowControl/>
        <w:numPr>
          <w:ilvl w:val="1"/>
          <w:numId w:val="4"/>
        </w:numPr>
        <w:autoSpaceDE/>
        <w:autoSpaceDN/>
        <w:adjustRightInd/>
        <w:spacing w:after="120"/>
        <w:rPr>
          <w:rFonts w:ascii="Calibri" w:hAnsi="Calibri" w:cs="Arial"/>
          <w:b/>
          <w:szCs w:val="22"/>
        </w:rPr>
      </w:pPr>
      <w:r w:rsidRPr="002052A2">
        <w:rPr>
          <w:rFonts w:ascii="Calibri" w:hAnsi="Calibri" w:cs="Arial"/>
          <w:b/>
          <w:szCs w:val="22"/>
        </w:rPr>
        <w:t xml:space="preserve">Evalúe en qué medida los componentes del programa están avanzando en relación a los </w:t>
      </w:r>
      <w:r w:rsidR="00837C0C" w:rsidRPr="002052A2">
        <w:rPr>
          <w:rFonts w:ascii="Calibri" w:hAnsi="Calibri" w:cs="Arial"/>
          <w:b/>
          <w:szCs w:val="22"/>
        </w:rPr>
        <w:t>productos</w:t>
      </w:r>
      <w:r w:rsidRPr="002052A2">
        <w:rPr>
          <w:rFonts w:ascii="Calibri" w:hAnsi="Calibri" w:cs="Arial"/>
          <w:b/>
          <w:szCs w:val="22"/>
        </w:rPr>
        <w:t xml:space="preserve"> </w:t>
      </w:r>
      <w:r w:rsidR="00833107" w:rsidRPr="002052A2">
        <w:rPr>
          <w:rFonts w:ascii="Calibri" w:hAnsi="Calibri" w:cs="Arial"/>
          <w:b/>
          <w:szCs w:val="22"/>
        </w:rPr>
        <w:t xml:space="preserve">y resultados </w:t>
      </w:r>
      <w:r w:rsidRPr="002052A2">
        <w:rPr>
          <w:rFonts w:ascii="Calibri" w:hAnsi="Calibri" w:cs="Arial"/>
          <w:b/>
          <w:szCs w:val="22"/>
        </w:rPr>
        <w:t xml:space="preserve">esperados para el año. </w:t>
      </w:r>
    </w:p>
    <w:p w:rsidR="00AB52E8" w:rsidRPr="002052A2" w:rsidRDefault="00AB52E8" w:rsidP="00243D9F">
      <w:pPr>
        <w:widowControl/>
        <w:spacing w:after="120"/>
        <w:jc w:val="both"/>
        <w:rPr>
          <w:rFonts w:ascii="Calibri" w:hAnsi="Calibri" w:cs="Arial"/>
          <w:sz w:val="22"/>
          <w:szCs w:val="22"/>
          <w:lang w:eastAsia="zh-CN"/>
        </w:rPr>
      </w:pPr>
      <w:r w:rsidRPr="002052A2">
        <w:rPr>
          <w:rFonts w:ascii="Calibri" w:hAnsi="Calibri"/>
          <w:sz w:val="22"/>
          <w:szCs w:val="22"/>
        </w:rPr>
        <w:t xml:space="preserve">El período que cubre el informe es de solo los dos primeros meses de inicio del programa conjunto, en consecuencia no se </w:t>
      </w:r>
      <w:r w:rsidRPr="002052A2">
        <w:rPr>
          <w:rFonts w:ascii="Calibri" w:hAnsi="Calibri" w:cs="Arial"/>
          <w:sz w:val="22"/>
          <w:szCs w:val="22"/>
          <w:lang w:eastAsia="zh-CN"/>
        </w:rPr>
        <w:t>registra progreso en resultados.</w:t>
      </w:r>
    </w:p>
    <w:p w:rsidR="00AB52E8" w:rsidRDefault="00AB52E8" w:rsidP="00243D9F">
      <w:pPr>
        <w:pStyle w:val="BodyText2"/>
        <w:spacing w:after="120"/>
        <w:jc w:val="both"/>
        <w:rPr>
          <w:rFonts w:ascii="Calibri" w:hAnsi="Calibri"/>
          <w:szCs w:val="22"/>
          <w:lang w:eastAsia="zh-CN"/>
        </w:rPr>
      </w:pPr>
      <w:r w:rsidRPr="002052A2">
        <w:rPr>
          <w:rFonts w:ascii="Calibri" w:hAnsi="Calibri"/>
          <w:szCs w:val="22"/>
          <w:lang w:eastAsia="zh-CN"/>
        </w:rPr>
        <w:t>Se inició el programa conjunto y se trabaja en la creación de condiciones para su implementación. Han tenido lugar encuentros bilaterales entre las agencias del SNU e instituciones nacionales dirigidos a la sensibilización y orientación sobre objetivos y resultados esperados, la planificación detallada de las actividades del primer año y la matriz de monitoreo</w:t>
      </w:r>
      <w:r w:rsidR="00376A02">
        <w:rPr>
          <w:rFonts w:ascii="Calibri" w:hAnsi="Calibri"/>
          <w:szCs w:val="22"/>
          <w:lang w:eastAsia="zh-CN"/>
        </w:rPr>
        <w:t xml:space="preserve">. Se ha iniciado a nivel local </w:t>
      </w:r>
      <w:r w:rsidR="00376A02" w:rsidRPr="00603533">
        <w:rPr>
          <w:rFonts w:ascii="Calibri" w:hAnsi="Calibri"/>
          <w:b/>
          <w:szCs w:val="22"/>
          <w:lang w:eastAsia="zh-CN"/>
        </w:rPr>
        <w:t>el diagnóstico</w:t>
      </w:r>
      <w:r w:rsidR="00243D9F" w:rsidRPr="00603533">
        <w:rPr>
          <w:rFonts w:ascii="Calibri" w:hAnsi="Calibri"/>
          <w:b/>
          <w:szCs w:val="22"/>
          <w:lang w:eastAsia="zh-CN"/>
        </w:rPr>
        <w:t xml:space="preserve"> </w:t>
      </w:r>
      <w:r w:rsidRPr="00603533">
        <w:rPr>
          <w:rFonts w:ascii="Calibri" w:hAnsi="Calibri"/>
          <w:b/>
          <w:szCs w:val="22"/>
          <w:lang w:eastAsia="zh-CN"/>
        </w:rPr>
        <w:t xml:space="preserve">de </w:t>
      </w:r>
      <w:r w:rsidR="00243D9F" w:rsidRPr="00603533">
        <w:rPr>
          <w:rFonts w:ascii="Calibri" w:hAnsi="Calibri"/>
          <w:b/>
          <w:szCs w:val="22"/>
          <w:lang w:eastAsia="zh-CN"/>
        </w:rPr>
        <w:t xml:space="preserve">necesidades de capacitación, así como </w:t>
      </w:r>
      <w:r w:rsidR="00376A02" w:rsidRPr="00603533">
        <w:rPr>
          <w:rFonts w:ascii="Calibri" w:hAnsi="Calibri"/>
          <w:b/>
          <w:szCs w:val="22"/>
          <w:lang w:eastAsia="zh-CN"/>
        </w:rPr>
        <w:t xml:space="preserve">la determinación de </w:t>
      </w:r>
      <w:r w:rsidR="00243D9F" w:rsidRPr="00603533">
        <w:rPr>
          <w:rFonts w:ascii="Calibri" w:hAnsi="Calibri"/>
          <w:b/>
          <w:szCs w:val="22"/>
          <w:lang w:eastAsia="zh-CN"/>
        </w:rPr>
        <w:t xml:space="preserve">las </w:t>
      </w:r>
      <w:r w:rsidRPr="00603533">
        <w:rPr>
          <w:rFonts w:ascii="Calibri" w:hAnsi="Calibri"/>
          <w:b/>
          <w:szCs w:val="22"/>
          <w:lang w:eastAsia="zh-CN"/>
        </w:rPr>
        <w:t>especificaciones técnicas</w:t>
      </w:r>
      <w:r w:rsidRPr="00376A02">
        <w:rPr>
          <w:rFonts w:ascii="Calibri" w:hAnsi="Calibri"/>
          <w:szCs w:val="22"/>
          <w:lang w:eastAsia="zh-CN"/>
        </w:rPr>
        <w:t xml:space="preserve"> de algunos rubros previstos en el pro</w:t>
      </w:r>
      <w:r w:rsidR="00243D9F" w:rsidRPr="00376A02">
        <w:rPr>
          <w:rFonts w:ascii="Calibri" w:hAnsi="Calibri"/>
          <w:szCs w:val="22"/>
          <w:lang w:eastAsia="zh-CN"/>
        </w:rPr>
        <w:t>ceso de adquisición para el año</w:t>
      </w:r>
      <w:r w:rsidRPr="00376A02">
        <w:rPr>
          <w:rFonts w:ascii="Calibri" w:hAnsi="Calibri"/>
          <w:szCs w:val="22"/>
          <w:lang w:eastAsia="zh-CN"/>
        </w:rPr>
        <w:t>.</w:t>
      </w:r>
    </w:p>
    <w:p w:rsidR="00376A02" w:rsidRPr="002052A2" w:rsidRDefault="00376A02" w:rsidP="00243D9F">
      <w:pPr>
        <w:pStyle w:val="BodyText2"/>
        <w:spacing w:after="120"/>
        <w:jc w:val="both"/>
        <w:rPr>
          <w:rFonts w:ascii="Calibri" w:hAnsi="Calibri" w:cs="Arial"/>
          <w:szCs w:val="22"/>
          <w:lang w:eastAsia="zh-CN"/>
        </w:rPr>
      </w:pPr>
    </w:p>
    <w:p w:rsidR="00C3299B" w:rsidRPr="002052A2" w:rsidRDefault="009E420B" w:rsidP="002052A2">
      <w:pPr>
        <w:pStyle w:val="BodyText2"/>
        <w:widowControl/>
        <w:numPr>
          <w:ilvl w:val="1"/>
          <w:numId w:val="4"/>
        </w:numPr>
        <w:autoSpaceDE/>
        <w:autoSpaceDN/>
        <w:adjustRightInd/>
        <w:spacing w:after="120"/>
        <w:rPr>
          <w:rFonts w:ascii="Calibri" w:hAnsi="Calibri" w:cs="Arial"/>
          <w:b/>
          <w:szCs w:val="22"/>
        </w:rPr>
      </w:pPr>
      <w:r w:rsidRPr="002052A2">
        <w:rPr>
          <w:rFonts w:ascii="Calibri" w:hAnsi="Calibri" w:cs="Arial"/>
          <w:b/>
          <w:szCs w:val="22"/>
        </w:rPr>
        <w:t xml:space="preserve">Principales actividades llevadas a cabo y logros alcanzados. </w:t>
      </w:r>
    </w:p>
    <w:p w:rsidR="00AB52E8" w:rsidRPr="002052A2" w:rsidRDefault="00AB52E8" w:rsidP="002052A2">
      <w:pPr>
        <w:pStyle w:val="BodyText2"/>
        <w:widowControl/>
        <w:numPr>
          <w:ilvl w:val="0"/>
          <w:numId w:val="7"/>
        </w:numPr>
        <w:autoSpaceDE/>
        <w:autoSpaceDN/>
        <w:adjustRightInd/>
        <w:spacing w:after="120"/>
        <w:rPr>
          <w:rFonts w:ascii="Calibri" w:hAnsi="Calibri" w:cs="Arial"/>
          <w:szCs w:val="22"/>
        </w:rPr>
      </w:pPr>
      <w:r w:rsidRPr="002052A2">
        <w:rPr>
          <w:rFonts w:ascii="Calibri" w:hAnsi="Calibri" w:cs="Arial"/>
          <w:szCs w:val="22"/>
        </w:rPr>
        <w:t>Realizadas coordinaciones para el taller de inicio del programa conjunto.</w:t>
      </w:r>
    </w:p>
    <w:p w:rsidR="00376A02" w:rsidRPr="00C962CC" w:rsidRDefault="007572DC" w:rsidP="00394E6D">
      <w:pPr>
        <w:pStyle w:val="BodyText2"/>
        <w:widowControl/>
        <w:numPr>
          <w:ilvl w:val="0"/>
          <w:numId w:val="7"/>
        </w:numPr>
        <w:autoSpaceDE/>
        <w:autoSpaceDN/>
        <w:adjustRightInd/>
        <w:spacing w:after="120"/>
        <w:rPr>
          <w:rFonts w:ascii="Calibri" w:hAnsi="Calibri" w:cs="Arial"/>
          <w:szCs w:val="22"/>
        </w:rPr>
      </w:pPr>
      <w:r w:rsidRPr="002052A2">
        <w:rPr>
          <w:rFonts w:ascii="Calibri" w:hAnsi="Calibri"/>
          <w:szCs w:val="22"/>
        </w:rPr>
        <w:t>Reunión de la CR y las agencias líderes con el MINCEX para acordar elementos claves en los mecanismos de coordinación del programa.</w:t>
      </w:r>
    </w:p>
    <w:p w:rsidR="007408CF" w:rsidRDefault="00C962CC" w:rsidP="00394E6D">
      <w:pPr>
        <w:pStyle w:val="BodyText2"/>
        <w:widowControl/>
        <w:numPr>
          <w:ilvl w:val="0"/>
          <w:numId w:val="7"/>
        </w:numPr>
        <w:autoSpaceDE/>
        <w:autoSpaceDN/>
        <w:adjustRightInd/>
        <w:spacing w:after="120"/>
        <w:rPr>
          <w:rFonts w:ascii="Calibri" w:hAnsi="Calibri" w:cs="Arial"/>
          <w:szCs w:val="22"/>
        </w:rPr>
      </w:pPr>
      <w:r>
        <w:rPr>
          <w:rFonts w:ascii="Calibri" w:hAnsi="Calibri"/>
          <w:szCs w:val="22"/>
        </w:rPr>
        <w:t>Iniciado proceso de identificación de necesidades a nivel local.</w:t>
      </w:r>
    </w:p>
    <w:p w:rsidR="00394E6D" w:rsidRPr="00394E6D" w:rsidRDefault="00394E6D" w:rsidP="00394E6D">
      <w:pPr>
        <w:pStyle w:val="BodyText2"/>
        <w:widowControl/>
        <w:autoSpaceDE/>
        <w:autoSpaceDN/>
        <w:adjustRightInd/>
        <w:spacing w:after="120"/>
        <w:ind w:left="360"/>
        <w:rPr>
          <w:rFonts w:ascii="Calibri" w:hAnsi="Calibri" w:cs="Arial"/>
          <w:szCs w:val="22"/>
        </w:rPr>
      </w:pPr>
    </w:p>
    <w:p w:rsidR="00D944CE" w:rsidRPr="002052A2" w:rsidRDefault="003B38AB" w:rsidP="002052A2">
      <w:pPr>
        <w:pStyle w:val="BodyText2"/>
        <w:widowControl/>
        <w:numPr>
          <w:ilvl w:val="1"/>
          <w:numId w:val="4"/>
        </w:numPr>
        <w:autoSpaceDE/>
        <w:autoSpaceDN/>
        <w:adjustRightInd/>
        <w:spacing w:after="120"/>
        <w:rPr>
          <w:rFonts w:ascii="Calibri" w:hAnsi="Calibri" w:cs="Arial"/>
          <w:b/>
          <w:szCs w:val="22"/>
        </w:rPr>
      </w:pPr>
      <w:r w:rsidRPr="002052A2">
        <w:rPr>
          <w:rFonts w:ascii="Calibri" w:hAnsi="Calibri" w:cs="Arial"/>
          <w:b/>
          <w:szCs w:val="22"/>
        </w:rPr>
        <w:t xml:space="preserve">Dificultades en </w:t>
      </w:r>
      <w:r w:rsidR="009E420B" w:rsidRPr="002052A2">
        <w:rPr>
          <w:rFonts w:ascii="Calibri" w:hAnsi="Calibri" w:cs="Arial"/>
          <w:b/>
          <w:szCs w:val="22"/>
        </w:rPr>
        <w:t>la implementaci</w:t>
      </w:r>
      <w:r w:rsidR="00D70E04" w:rsidRPr="002052A2">
        <w:rPr>
          <w:rFonts w:ascii="Calibri" w:hAnsi="Calibri" w:cs="Arial"/>
          <w:b/>
          <w:szCs w:val="22"/>
        </w:rPr>
        <w:t xml:space="preserve">ón, </w:t>
      </w:r>
      <w:r w:rsidRPr="002052A2">
        <w:rPr>
          <w:rFonts w:ascii="Calibri" w:hAnsi="Calibri" w:cs="Arial"/>
          <w:b/>
          <w:szCs w:val="22"/>
        </w:rPr>
        <w:t>medidas adoptadas para superarlas</w:t>
      </w:r>
      <w:r w:rsidR="00D70E04" w:rsidRPr="002052A2">
        <w:rPr>
          <w:rFonts w:ascii="Calibri" w:hAnsi="Calibri" w:cs="Arial"/>
          <w:b/>
          <w:szCs w:val="22"/>
        </w:rPr>
        <w:t xml:space="preserve"> y conocimientos adquiridos de evaluaciones y estudios que hayan tenido lugar a lo largo del año.</w:t>
      </w:r>
    </w:p>
    <w:p w:rsidR="001E0E19" w:rsidRPr="002052A2" w:rsidRDefault="001E0E19" w:rsidP="00E308A2">
      <w:pPr>
        <w:widowControl/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s-MX"/>
        </w:rPr>
      </w:pPr>
      <w:r w:rsidRPr="002052A2">
        <w:rPr>
          <w:rFonts w:ascii="Calibri" w:hAnsi="Calibri"/>
          <w:sz w:val="22"/>
          <w:szCs w:val="22"/>
          <w:lang w:val="es-MX"/>
        </w:rPr>
        <w:t xml:space="preserve">Atraso en la realización del taller </w:t>
      </w:r>
      <w:r w:rsidR="002052A2">
        <w:rPr>
          <w:rFonts w:ascii="Calibri" w:hAnsi="Calibri"/>
          <w:sz w:val="22"/>
          <w:szCs w:val="22"/>
          <w:lang w:val="es-MX"/>
        </w:rPr>
        <w:t xml:space="preserve">de inicio del programa conjunto. </w:t>
      </w:r>
    </w:p>
    <w:p w:rsidR="001E0E19" w:rsidRPr="00376A02" w:rsidRDefault="001E0E19" w:rsidP="00E308A2">
      <w:pPr>
        <w:widowControl/>
        <w:numPr>
          <w:ilvl w:val="0"/>
          <w:numId w:val="8"/>
        </w:numPr>
        <w:spacing w:after="120"/>
        <w:rPr>
          <w:rFonts w:ascii="Calibri" w:hAnsi="Calibri"/>
          <w:b/>
          <w:color w:val="FF0000"/>
          <w:sz w:val="22"/>
          <w:szCs w:val="22"/>
        </w:rPr>
      </w:pPr>
      <w:r w:rsidRPr="00376A02">
        <w:rPr>
          <w:rFonts w:ascii="Calibri" w:hAnsi="Calibri"/>
          <w:sz w:val="22"/>
          <w:szCs w:val="22"/>
        </w:rPr>
        <w:t xml:space="preserve">Proceso de restructuración de organismos de la administración central del estado cubano, en el cual están inmersos varios ministerios involucrados directamente con el programa conjunto. </w:t>
      </w:r>
    </w:p>
    <w:p w:rsidR="003D073A" w:rsidRPr="002052A2" w:rsidRDefault="00D70E04" w:rsidP="002052A2">
      <w:pPr>
        <w:pStyle w:val="BodyText2"/>
        <w:numPr>
          <w:ilvl w:val="1"/>
          <w:numId w:val="4"/>
        </w:numPr>
        <w:spacing w:after="120"/>
        <w:rPr>
          <w:rFonts w:ascii="Calibri" w:hAnsi="Calibri" w:cs="Arial"/>
          <w:szCs w:val="22"/>
        </w:rPr>
      </w:pPr>
      <w:r w:rsidRPr="002052A2">
        <w:rPr>
          <w:rFonts w:ascii="Calibri" w:hAnsi="Calibri" w:cs="Arial"/>
          <w:b/>
          <w:szCs w:val="22"/>
        </w:rPr>
        <w:t>Socios principales y colaboración inter</w:t>
      </w:r>
      <w:r w:rsidR="00C962CC">
        <w:rPr>
          <w:rFonts w:ascii="Calibri" w:hAnsi="Calibri" w:cs="Arial"/>
          <w:b/>
          <w:szCs w:val="22"/>
        </w:rPr>
        <w:t>-</w:t>
      </w:r>
      <w:r w:rsidRPr="002052A2">
        <w:rPr>
          <w:rFonts w:ascii="Calibri" w:hAnsi="Calibri" w:cs="Arial"/>
          <w:b/>
          <w:szCs w:val="22"/>
        </w:rPr>
        <w:t>agencial: impacto en los resultados.</w:t>
      </w:r>
      <w:r w:rsidR="003D073A" w:rsidRPr="002052A2">
        <w:rPr>
          <w:rFonts w:ascii="Calibri" w:hAnsi="Calibri" w:cs="Arial"/>
          <w:b/>
          <w:szCs w:val="22"/>
        </w:rPr>
        <w:t xml:space="preserve"> </w:t>
      </w:r>
    </w:p>
    <w:p w:rsidR="001E0E19" w:rsidRDefault="002052A2" w:rsidP="002052A2">
      <w:pPr>
        <w:spacing w:after="1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El principal impacto está en </w:t>
      </w:r>
      <w:r w:rsidR="001E0E19" w:rsidRPr="002052A2">
        <w:rPr>
          <w:rFonts w:ascii="Calibri" w:hAnsi="Calibri" w:cs="Arial"/>
          <w:bCs/>
          <w:sz w:val="22"/>
          <w:szCs w:val="22"/>
        </w:rPr>
        <w:t xml:space="preserve">la </w:t>
      </w:r>
      <w:r>
        <w:rPr>
          <w:rFonts w:ascii="Calibri" w:hAnsi="Calibri" w:cs="Arial"/>
          <w:bCs/>
          <w:sz w:val="22"/>
          <w:szCs w:val="22"/>
        </w:rPr>
        <w:t xml:space="preserve">propia </w:t>
      </w:r>
      <w:r w:rsidR="001E0E19" w:rsidRPr="002052A2">
        <w:rPr>
          <w:rFonts w:ascii="Calibri" w:hAnsi="Calibri" w:cs="Arial"/>
          <w:bCs/>
          <w:sz w:val="22"/>
          <w:szCs w:val="22"/>
        </w:rPr>
        <w:t xml:space="preserve">lógica del trabajo conjunto </w:t>
      </w:r>
      <w:r w:rsidR="009F433F">
        <w:rPr>
          <w:rFonts w:ascii="Calibri" w:hAnsi="Calibri" w:cs="Arial"/>
          <w:bCs/>
          <w:sz w:val="22"/>
          <w:szCs w:val="22"/>
        </w:rPr>
        <w:t>para</w:t>
      </w:r>
      <w:r w:rsidR="008667BC" w:rsidRPr="002052A2">
        <w:rPr>
          <w:rFonts w:ascii="Calibri" w:hAnsi="Calibri" w:cs="Arial"/>
          <w:bCs/>
          <w:sz w:val="22"/>
          <w:szCs w:val="22"/>
        </w:rPr>
        <w:t xml:space="preserve"> la programación </w:t>
      </w:r>
      <w:r w:rsidR="001E0E19" w:rsidRPr="002052A2">
        <w:rPr>
          <w:rFonts w:ascii="Calibri" w:hAnsi="Calibri" w:cs="Arial"/>
          <w:bCs/>
          <w:sz w:val="22"/>
          <w:szCs w:val="22"/>
        </w:rPr>
        <w:t xml:space="preserve">y </w:t>
      </w:r>
      <w:r w:rsidR="008667BC" w:rsidRPr="002052A2">
        <w:rPr>
          <w:rFonts w:ascii="Calibri" w:hAnsi="Calibri" w:cs="Arial"/>
          <w:bCs/>
          <w:sz w:val="22"/>
          <w:szCs w:val="22"/>
        </w:rPr>
        <w:t xml:space="preserve">se expresa en los </w:t>
      </w:r>
      <w:r>
        <w:rPr>
          <w:rFonts w:ascii="Calibri" w:hAnsi="Calibri" w:cs="Arial"/>
          <w:bCs/>
          <w:sz w:val="22"/>
          <w:szCs w:val="22"/>
        </w:rPr>
        <w:t xml:space="preserve">vínculos entre los </w:t>
      </w:r>
      <w:r w:rsidR="009F433F">
        <w:rPr>
          <w:rFonts w:ascii="Calibri" w:hAnsi="Calibri" w:cs="Arial"/>
          <w:bCs/>
          <w:sz w:val="22"/>
          <w:szCs w:val="22"/>
        </w:rPr>
        <w:t>ejes del programa;</w:t>
      </w:r>
      <w:r w:rsidR="008667BC" w:rsidRPr="002052A2">
        <w:rPr>
          <w:rFonts w:ascii="Calibri" w:hAnsi="Calibri" w:cs="Arial"/>
          <w:bCs/>
          <w:sz w:val="22"/>
          <w:szCs w:val="22"/>
        </w:rPr>
        <w:t xml:space="preserve"> sus efectos directos y productos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9F433F" w:rsidRDefault="009F433F" w:rsidP="002052A2">
      <w:pPr>
        <w:spacing w:after="1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La programación conjunta ha tenido impacto a su vez en el fortalecimiento de </w:t>
      </w:r>
      <w:r w:rsidR="009C2C95">
        <w:rPr>
          <w:rFonts w:ascii="Calibri" w:hAnsi="Calibri" w:cs="Arial"/>
          <w:bCs/>
          <w:sz w:val="22"/>
          <w:szCs w:val="22"/>
        </w:rPr>
        <w:t>la coordinación inter</w:t>
      </w:r>
      <w:r w:rsidR="00C962CC">
        <w:rPr>
          <w:rFonts w:ascii="Calibri" w:hAnsi="Calibri" w:cs="Arial"/>
          <w:bCs/>
          <w:sz w:val="22"/>
          <w:szCs w:val="22"/>
        </w:rPr>
        <w:t>-</w:t>
      </w:r>
      <w:r w:rsidR="009C2C95">
        <w:rPr>
          <w:rFonts w:ascii="Calibri" w:hAnsi="Calibri" w:cs="Arial"/>
          <w:bCs/>
          <w:sz w:val="22"/>
          <w:szCs w:val="22"/>
        </w:rPr>
        <w:t xml:space="preserve">agencial </w:t>
      </w:r>
      <w:r>
        <w:rPr>
          <w:rFonts w:ascii="Calibri" w:hAnsi="Calibri" w:cs="Arial"/>
          <w:bCs/>
          <w:sz w:val="22"/>
          <w:szCs w:val="22"/>
        </w:rPr>
        <w:t xml:space="preserve">y entre las agencias, las instituciones nacionales </w:t>
      </w:r>
      <w:r w:rsidR="009C2C95">
        <w:rPr>
          <w:rFonts w:ascii="Calibri" w:hAnsi="Calibri" w:cs="Arial"/>
          <w:bCs/>
          <w:sz w:val="22"/>
          <w:szCs w:val="22"/>
        </w:rPr>
        <w:t xml:space="preserve">y </w:t>
      </w:r>
      <w:r>
        <w:rPr>
          <w:rFonts w:ascii="Calibri" w:hAnsi="Calibri" w:cs="Arial"/>
          <w:bCs/>
          <w:sz w:val="22"/>
          <w:szCs w:val="22"/>
        </w:rPr>
        <w:t>el</w:t>
      </w:r>
      <w:r w:rsidR="009C2C95">
        <w:rPr>
          <w:rFonts w:ascii="Calibri" w:hAnsi="Calibri" w:cs="Arial"/>
          <w:bCs/>
          <w:sz w:val="22"/>
          <w:szCs w:val="22"/>
        </w:rPr>
        <w:t xml:space="preserve"> trabajo </w:t>
      </w:r>
      <w:r>
        <w:rPr>
          <w:rFonts w:ascii="Calibri" w:hAnsi="Calibri" w:cs="Arial"/>
          <w:bCs/>
          <w:sz w:val="22"/>
          <w:szCs w:val="22"/>
        </w:rPr>
        <w:t xml:space="preserve">para la implementación </w:t>
      </w:r>
      <w:r w:rsidR="009C2C95">
        <w:rPr>
          <w:rFonts w:ascii="Calibri" w:hAnsi="Calibri" w:cs="Arial"/>
          <w:bCs/>
          <w:sz w:val="22"/>
          <w:szCs w:val="22"/>
        </w:rPr>
        <w:t>a nivel local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172491" w:rsidRDefault="00172491" w:rsidP="002052A2">
      <w:pPr>
        <w:spacing w:after="120"/>
        <w:rPr>
          <w:rFonts w:ascii="Calibri" w:hAnsi="Calibri" w:cs="Arial"/>
          <w:bCs/>
          <w:sz w:val="22"/>
          <w:szCs w:val="22"/>
        </w:rPr>
      </w:pPr>
    </w:p>
    <w:p w:rsidR="003D073A" w:rsidRPr="002052A2" w:rsidRDefault="00D70E04" w:rsidP="002052A2">
      <w:pPr>
        <w:pStyle w:val="BodyText2"/>
        <w:widowControl/>
        <w:numPr>
          <w:ilvl w:val="1"/>
          <w:numId w:val="4"/>
        </w:numPr>
        <w:autoSpaceDE/>
        <w:autoSpaceDN/>
        <w:adjustRightInd/>
        <w:spacing w:after="120"/>
        <w:rPr>
          <w:rFonts w:ascii="Calibri" w:hAnsi="Calibri" w:cs="Arial"/>
          <w:b/>
          <w:szCs w:val="22"/>
        </w:rPr>
      </w:pPr>
      <w:r w:rsidRPr="002052A2">
        <w:rPr>
          <w:rFonts w:ascii="Calibri" w:hAnsi="Calibri" w:cs="Arial"/>
          <w:b/>
          <w:szCs w:val="22"/>
        </w:rPr>
        <w:t>Otros puntos destacados y aspectos transversales relacionados con los resultados reportados.</w:t>
      </w:r>
    </w:p>
    <w:p w:rsidR="00243D9F" w:rsidRPr="00376A02" w:rsidRDefault="002052A2" w:rsidP="007E6B4E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2"/>
          <w:szCs w:val="22"/>
        </w:rPr>
      </w:pPr>
      <w:r w:rsidRPr="00376A02">
        <w:rPr>
          <w:rFonts w:ascii="Calibri" w:hAnsi="Calibri"/>
          <w:sz w:val="22"/>
          <w:szCs w:val="22"/>
        </w:rPr>
        <w:t xml:space="preserve">Enfoque de género; </w:t>
      </w:r>
      <w:r w:rsidR="008667BC" w:rsidRPr="00376A02">
        <w:rPr>
          <w:rFonts w:ascii="Calibri" w:hAnsi="Calibri"/>
          <w:sz w:val="22"/>
          <w:szCs w:val="22"/>
        </w:rPr>
        <w:t xml:space="preserve">el programa conjunto brindará especial atención a la situación de las mujeres, </w:t>
      </w:r>
      <w:r w:rsidR="00004105" w:rsidRPr="00376A02">
        <w:rPr>
          <w:rFonts w:ascii="Calibri" w:hAnsi="Calibri"/>
          <w:sz w:val="22"/>
          <w:szCs w:val="22"/>
        </w:rPr>
        <w:t xml:space="preserve">quienes, a pesar de haber logrado un alto nivel de participación y protagonismo en </w:t>
      </w:r>
      <w:r w:rsidR="008667BC" w:rsidRPr="00376A02">
        <w:rPr>
          <w:rFonts w:ascii="Calibri" w:hAnsi="Calibri"/>
          <w:sz w:val="22"/>
          <w:szCs w:val="22"/>
        </w:rPr>
        <w:t xml:space="preserve">la vida económica y política del país, </w:t>
      </w:r>
      <w:r w:rsidR="00004105" w:rsidRPr="00376A02">
        <w:rPr>
          <w:rFonts w:ascii="Calibri" w:hAnsi="Calibri"/>
          <w:sz w:val="22"/>
          <w:szCs w:val="22"/>
        </w:rPr>
        <w:t>conviven con</w:t>
      </w:r>
      <w:r w:rsidR="008667BC" w:rsidRPr="00376A02">
        <w:rPr>
          <w:rFonts w:ascii="Calibri" w:hAnsi="Calibri"/>
          <w:sz w:val="22"/>
          <w:szCs w:val="22"/>
        </w:rPr>
        <w:t xml:space="preserve"> concepciones sexistas </w:t>
      </w:r>
      <w:r w:rsidRPr="00376A02">
        <w:rPr>
          <w:rFonts w:ascii="Calibri" w:hAnsi="Calibri"/>
          <w:sz w:val="22"/>
          <w:szCs w:val="22"/>
        </w:rPr>
        <w:t xml:space="preserve">y </w:t>
      </w:r>
      <w:r w:rsidR="008667BC" w:rsidRPr="00376A02">
        <w:rPr>
          <w:rFonts w:ascii="Calibri" w:hAnsi="Calibri"/>
          <w:sz w:val="22"/>
          <w:szCs w:val="22"/>
        </w:rPr>
        <w:t xml:space="preserve">culturales que </w:t>
      </w:r>
      <w:r w:rsidR="00004105" w:rsidRPr="00376A02">
        <w:rPr>
          <w:rFonts w:ascii="Calibri" w:hAnsi="Calibri"/>
          <w:sz w:val="22"/>
          <w:szCs w:val="22"/>
        </w:rPr>
        <w:t xml:space="preserve">les </w:t>
      </w:r>
      <w:r w:rsidR="008667BC" w:rsidRPr="00376A02">
        <w:rPr>
          <w:rFonts w:ascii="Calibri" w:hAnsi="Calibri"/>
          <w:sz w:val="22"/>
          <w:szCs w:val="22"/>
        </w:rPr>
        <w:t xml:space="preserve">confieren </w:t>
      </w:r>
      <w:r w:rsidR="00004105" w:rsidRPr="00376A02">
        <w:rPr>
          <w:rFonts w:ascii="Calibri" w:hAnsi="Calibri"/>
          <w:sz w:val="22"/>
          <w:szCs w:val="22"/>
        </w:rPr>
        <w:t>la principal</w:t>
      </w:r>
      <w:r w:rsidR="008667BC" w:rsidRPr="00376A02">
        <w:rPr>
          <w:rFonts w:ascii="Calibri" w:hAnsi="Calibri"/>
          <w:sz w:val="22"/>
          <w:szCs w:val="22"/>
        </w:rPr>
        <w:t xml:space="preserve"> responsabilidad </w:t>
      </w:r>
      <w:r w:rsidR="00004105" w:rsidRPr="00376A02">
        <w:rPr>
          <w:rFonts w:ascii="Calibri" w:hAnsi="Calibri"/>
          <w:sz w:val="22"/>
          <w:szCs w:val="22"/>
        </w:rPr>
        <w:t>en</w:t>
      </w:r>
      <w:r w:rsidR="008667BC" w:rsidRPr="00376A02">
        <w:rPr>
          <w:rFonts w:ascii="Calibri" w:hAnsi="Calibri"/>
          <w:sz w:val="22"/>
          <w:szCs w:val="22"/>
        </w:rPr>
        <w:t xml:space="preserve"> el funcionamiento de la familia y la educación de los hijos</w:t>
      </w:r>
      <w:r w:rsidRPr="00376A02">
        <w:rPr>
          <w:rFonts w:ascii="Calibri" w:hAnsi="Calibri"/>
          <w:sz w:val="22"/>
          <w:szCs w:val="22"/>
        </w:rPr>
        <w:t xml:space="preserve">. </w:t>
      </w:r>
      <w:r w:rsidR="00243D9F" w:rsidRPr="00376A02">
        <w:rPr>
          <w:rFonts w:ascii="Calibri" w:hAnsi="Calibri"/>
          <w:sz w:val="22"/>
          <w:szCs w:val="22"/>
        </w:rPr>
        <w:t>Se destina alrededor de un 15% del presupuesto del programa conjunto  a favorecer la equidad de género en los municipios; mediante actividades indicativas específicamente presupuestadas para potenciar la igualdad entre mujeres y hombres, aquellas otras que contemplan acciones afirmativas con respecto a las mujeres y aquellas actividades cuyos resultados focalizan a las familias como grupo social clave.</w:t>
      </w:r>
    </w:p>
    <w:p w:rsidR="00243D9F" w:rsidRPr="00376A02" w:rsidRDefault="008667BC" w:rsidP="00243D9F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  <w:r w:rsidRPr="00376A02">
        <w:rPr>
          <w:rFonts w:ascii="Calibri" w:hAnsi="Calibri" w:cs="Arial"/>
          <w:sz w:val="22"/>
          <w:szCs w:val="22"/>
        </w:rPr>
        <w:t>Fortalecimi</w:t>
      </w:r>
      <w:r w:rsidR="002052A2" w:rsidRPr="00376A02">
        <w:rPr>
          <w:rFonts w:ascii="Calibri" w:hAnsi="Calibri" w:cs="Arial"/>
          <w:sz w:val="22"/>
          <w:szCs w:val="22"/>
        </w:rPr>
        <w:t>ento de las capacidades locales</w:t>
      </w:r>
      <w:r w:rsidR="00004105" w:rsidRPr="00376A02">
        <w:rPr>
          <w:rFonts w:ascii="Calibri" w:hAnsi="Calibri" w:cs="Arial"/>
          <w:sz w:val="22"/>
          <w:szCs w:val="22"/>
        </w:rPr>
        <w:t xml:space="preserve">; apoyo a los </w:t>
      </w:r>
      <w:r w:rsidR="00243D9F" w:rsidRPr="00376A02">
        <w:rPr>
          <w:rFonts w:ascii="Calibri" w:hAnsi="Calibri" w:cs="Arial"/>
          <w:sz w:val="22"/>
          <w:szCs w:val="22"/>
        </w:rPr>
        <w:t>5</w:t>
      </w:r>
      <w:r w:rsidR="00004105" w:rsidRPr="00376A02">
        <w:rPr>
          <w:rFonts w:ascii="Calibri" w:hAnsi="Calibri" w:cs="Arial"/>
          <w:sz w:val="22"/>
          <w:szCs w:val="22"/>
        </w:rPr>
        <w:t xml:space="preserve"> municipios comprendidos en el programa conjunto</w:t>
      </w:r>
      <w:r w:rsidR="002052A2" w:rsidRPr="00376A02">
        <w:rPr>
          <w:rFonts w:ascii="Calibri" w:hAnsi="Calibri" w:cs="Arial"/>
          <w:sz w:val="22"/>
          <w:szCs w:val="22"/>
        </w:rPr>
        <w:t xml:space="preserve"> en cuanto a producción y disponibilidad de alimentos</w:t>
      </w:r>
      <w:r w:rsidR="00243D9F" w:rsidRPr="00376A02">
        <w:rPr>
          <w:rFonts w:ascii="Calibri" w:hAnsi="Calibri" w:cs="Arial"/>
          <w:sz w:val="22"/>
          <w:szCs w:val="22"/>
        </w:rPr>
        <w:t>.</w:t>
      </w:r>
    </w:p>
    <w:p w:rsidR="007E6B4E" w:rsidRPr="00376A02" w:rsidRDefault="007E6B4E" w:rsidP="007E6B4E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  <w:r w:rsidRPr="00376A02">
        <w:rPr>
          <w:rFonts w:ascii="Calibri" w:hAnsi="Calibri" w:cs="Arial"/>
          <w:sz w:val="22"/>
          <w:szCs w:val="22"/>
        </w:rPr>
        <w:t>Se facilitar</w:t>
      </w:r>
      <w:r w:rsidR="00805F41">
        <w:rPr>
          <w:rFonts w:ascii="Calibri" w:hAnsi="Calibri" w:cs="Arial"/>
          <w:sz w:val="22"/>
          <w:szCs w:val="22"/>
        </w:rPr>
        <w:t>á</w:t>
      </w:r>
      <w:r w:rsidRPr="00376A02">
        <w:rPr>
          <w:rFonts w:ascii="Calibri" w:hAnsi="Calibri" w:cs="Arial"/>
          <w:sz w:val="22"/>
          <w:szCs w:val="22"/>
        </w:rPr>
        <w:t xml:space="preserve"> el acceso no solo a</w:t>
      </w:r>
      <w:r w:rsidR="008C21CC">
        <w:rPr>
          <w:rFonts w:ascii="Calibri" w:hAnsi="Calibri" w:cs="Arial"/>
          <w:sz w:val="22"/>
          <w:szCs w:val="22"/>
        </w:rPr>
        <w:t xml:space="preserve"> </w:t>
      </w:r>
      <w:r w:rsidRPr="00376A02">
        <w:rPr>
          <w:rFonts w:ascii="Calibri" w:hAnsi="Calibri" w:cs="Arial"/>
          <w:sz w:val="22"/>
          <w:szCs w:val="22"/>
        </w:rPr>
        <w:t xml:space="preserve">los insumos productivos sino a recursos financieros, buenas </w:t>
      </w:r>
      <w:r w:rsidR="00A55DA1" w:rsidRPr="00376A02">
        <w:rPr>
          <w:rFonts w:ascii="Calibri" w:hAnsi="Calibri" w:cs="Arial"/>
          <w:sz w:val="22"/>
          <w:szCs w:val="22"/>
        </w:rPr>
        <w:t>prácticas</w:t>
      </w:r>
      <w:r w:rsidRPr="00376A02">
        <w:rPr>
          <w:rFonts w:ascii="Calibri" w:hAnsi="Calibri" w:cs="Arial"/>
          <w:sz w:val="22"/>
          <w:szCs w:val="22"/>
        </w:rPr>
        <w:t xml:space="preserve"> </w:t>
      </w:r>
      <w:r w:rsidR="00376A02" w:rsidRPr="00376A02">
        <w:rPr>
          <w:rFonts w:ascii="Calibri" w:hAnsi="Calibri" w:cs="Arial"/>
          <w:sz w:val="22"/>
          <w:szCs w:val="22"/>
        </w:rPr>
        <w:t>gerenciales</w:t>
      </w:r>
      <w:r w:rsidRPr="00376A02">
        <w:rPr>
          <w:rFonts w:ascii="Calibri" w:hAnsi="Calibri" w:cs="Arial"/>
          <w:sz w:val="22"/>
          <w:szCs w:val="22"/>
        </w:rPr>
        <w:t>, y conocimientos</w:t>
      </w:r>
      <w:r w:rsidR="00376A02" w:rsidRPr="00376A02">
        <w:rPr>
          <w:rFonts w:ascii="Calibri" w:hAnsi="Calibri" w:cs="Arial"/>
          <w:sz w:val="22"/>
          <w:szCs w:val="22"/>
        </w:rPr>
        <w:t xml:space="preserve"> de instrumentos de planificación a nivel local</w:t>
      </w:r>
      <w:r w:rsidR="002052A2" w:rsidRPr="00376A02">
        <w:rPr>
          <w:rFonts w:ascii="Calibri" w:hAnsi="Calibri" w:cs="Arial"/>
          <w:sz w:val="22"/>
          <w:szCs w:val="22"/>
        </w:rPr>
        <w:t>.</w:t>
      </w:r>
      <w:r w:rsidRPr="00376A02">
        <w:rPr>
          <w:rFonts w:ascii="Calibri" w:hAnsi="Calibri" w:cs="Arial"/>
          <w:sz w:val="22"/>
          <w:szCs w:val="22"/>
        </w:rPr>
        <w:t xml:space="preserve"> </w:t>
      </w:r>
    </w:p>
    <w:p w:rsidR="007E6B4E" w:rsidRPr="00376A02" w:rsidRDefault="007E6B4E" w:rsidP="007E6B4E">
      <w:pPr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  <w:r w:rsidRPr="00376A02">
        <w:rPr>
          <w:rFonts w:ascii="Calibri" w:hAnsi="Calibri" w:cs="Arial"/>
          <w:sz w:val="22"/>
          <w:szCs w:val="22"/>
        </w:rPr>
        <w:t>Se incorporará la gestión de riesgos climáticos a la producción (agropecuaria).</w:t>
      </w:r>
    </w:p>
    <w:p w:rsidR="007E6B4E" w:rsidRDefault="007E6B4E" w:rsidP="007E6B4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</w:p>
    <w:p w:rsidR="00172491" w:rsidRDefault="00172491" w:rsidP="007E6B4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</w:p>
    <w:p w:rsidR="00172491" w:rsidRDefault="00172491" w:rsidP="007E6B4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</w:p>
    <w:p w:rsidR="003E40BA" w:rsidRPr="000C4ECF" w:rsidRDefault="003E40BA" w:rsidP="007E6B4E">
      <w:pPr>
        <w:autoSpaceDE w:val="0"/>
        <w:autoSpaceDN w:val="0"/>
        <w:adjustRightInd w:val="0"/>
        <w:spacing w:after="120"/>
        <w:rPr>
          <w:rFonts w:ascii="Calibri" w:hAnsi="Calibri" w:cs="Arial"/>
          <w:b/>
          <w:sz w:val="22"/>
          <w:szCs w:val="22"/>
        </w:rPr>
      </w:pPr>
      <w:r w:rsidRPr="000C4ECF">
        <w:rPr>
          <w:rFonts w:ascii="Calibri" w:hAnsi="Calibri" w:cs="Arial"/>
          <w:b/>
          <w:color w:val="000000"/>
          <w:sz w:val="22"/>
          <w:szCs w:val="22"/>
        </w:rPr>
        <w:t xml:space="preserve">5. </w:t>
      </w:r>
      <w:r w:rsidR="00D70E04" w:rsidRPr="000C4ECF">
        <w:rPr>
          <w:rFonts w:ascii="Calibri" w:hAnsi="Calibri" w:cs="Arial"/>
          <w:b/>
          <w:color w:val="000000"/>
          <w:sz w:val="22"/>
          <w:szCs w:val="22"/>
          <w:u w:val="single"/>
        </w:rPr>
        <w:t>PLAN DE TRABAJO FUTURO</w:t>
      </w:r>
      <w:r w:rsidR="00D70E04" w:rsidRPr="000C4ECF">
        <w:rPr>
          <w:rFonts w:ascii="Calibri" w:hAnsi="Calibri" w:cs="Arial"/>
          <w:b/>
          <w:sz w:val="22"/>
          <w:szCs w:val="22"/>
        </w:rPr>
        <w:t xml:space="preserve"> </w:t>
      </w:r>
    </w:p>
    <w:p w:rsidR="003E40BA" w:rsidRPr="002052A2" w:rsidRDefault="003E40BA" w:rsidP="007E6B4E">
      <w:pPr>
        <w:widowControl/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2052A2">
        <w:rPr>
          <w:rFonts w:ascii="Calibri" w:hAnsi="Calibri" w:cs="Arial"/>
          <w:b/>
          <w:sz w:val="22"/>
          <w:szCs w:val="22"/>
        </w:rPr>
        <w:lastRenderedPageBreak/>
        <w:t>5.1</w:t>
      </w:r>
      <w:r w:rsidR="00FC770A" w:rsidRPr="002052A2">
        <w:rPr>
          <w:rFonts w:ascii="Calibri" w:hAnsi="Calibri" w:cs="Arial"/>
          <w:b/>
          <w:sz w:val="22"/>
          <w:szCs w:val="22"/>
        </w:rPr>
        <w:t xml:space="preserve"> </w:t>
      </w:r>
      <w:r w:rsidR="00447DB9" w:rsidRPr="002052A2">
        <w:rPr>
          <w:rFonts w:ascii="Calibri" w:hAnsi="Calibri" w:cs="Arial"/>
          <w:b/>
          <w:sz w:val="22"/>
          <w:szCs w:val="22"/>
        </w:rPr>
        <w:t>Indique las a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cciones prioritarias planeadas para el </w:t>
      </w:r>
      <w:r w:rsidR="00833107" w:rsidRPr="002052A2">
        <w:rPr>
          <w:rFonts w:ascii="Calibri" w:hAnsi="Calibri" w:cs="Arial"/>
          <w:b/>
          <w:sz w:val="22"/>
          <w:szCs w:val="22"/>
        </w:rPr>
        <w:t xml:space="preserve">periodo cubierto por el 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próximo informe para </w:t>
      </w:r>
      <w:r w:rsidR="000208EA" w:rsidRPr="002052A2">
        <w:rPr>
          <w:rFonts w:ascii="Calibri" w:hAnsi="Calibri" w:cs="Arial"/>
          <w:b/>
          <w:sz w:val="22"/>
          <w:szCs w:val="22"/>
        </w:rPr>
        <w:t>superar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 obstáculos, reforzar logros y </w:t>
      </w:r>
      <w:r w:rsidR="00837C0C" w:rsidRPr="002052A2">
        <w:rPr>
          <w:rFonts w:ascii="Calibri" w:hAnsi="Calibri" w:cs="Arial"/>
          <w:b/>
          <w:sz w:val="22"/>
          <w:szCs w:val="22"/>
        </w:rPr>
        <w:t>asociaciones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 y </w:t>
      </w:r>
      <w:r w:rsidR="00447DB9" w:rsidRPr="002052A2">
        <w:rPr>
          <w:rFonts w:ascii="Calibri" w:hAnsi="Calibri" w:cs="Arial"/>
          <w:b/>
          <w:sz w:val="22"/>
          <w:szCs w:val="22"/>
        </w:rPr>
        <w:t>aplicar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 </w:t>
      </w:r>
      <w:r w:rsidR="00447DB9" w:rsidRPr="002052A2">
        <w:rPr>
          <w:rFonts w:ascii="Calibri" w:hAnsi="Calibri" w:cs="Arial"/>
          <w:b/>
          <w:sz w:val="22"/>
          <w:szCs w:val="22"/>
        </w:rPr>
        <w:t>las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 lecciones aprendidas durante el periodo </w:t>
      </w:r>
      <w:r w:rsidR="00833107" w:rsidRPr="002052A2">
        <w:rPr>
          <w:rFonts w:ascii="Calibri" w:hAnsi="Calibri" w:cs="Arial"/>
          <w:b/>
          <w:sz w:val="22"/>
          <w:szCs w:val="22"/>
        </w:rPr>
        <w:t xml:space="preserve">cubierto por el 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informe previo. </w:t>
      </w:r>
    </w:p>
    <w:p w:rsidR="00D20572" w:rsidRPr="002052A2" w:rsidRDefault="00D2057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 w:rsidRPr="002052A2">
        <w:rPr>
          <w:rFonts w:ascii="Calibri" w:hAnsi="Calibri"/>
          <w:sz w:val="22"/>
          <w:szCs w:val="22"/>
          <w:lang w:val="es-ES"/>
        </w:rPr>
        <w:t>Realización de un taller nacional de inicio con la participación de</w:t>
      </w:r>
      <w:r w:rsidR="00376A02">
        <w:rPr>
          <w:rFonts w:ascii="Calibri" w:hAnsi="Calibri"/>
          <w:sz w:val="22"/>
          <w:szCs w:val="22"/>
          <w:lang w:val="es-ES"/>
        </w:rPr>
        <w:t xml:space="preserve"> los</w:t>
      </w:r>
      <w:r w:rsidRPr="002052A2">
        <w:rPr>
          <w:rFonts w:ascii="Calibri" w:hAnsi="Calibri"/>
          <w:sz w:val="22"/>
          <w:szCs w:val="22"/>
          <w:lang w:val="es-ES"/>
        </w:rPr>
        <w:t xml:space="preserve"> actores involucrados.</w:t>
      </w:r>
    </w:p>
    <w:p w:rsidR="00D20572" w:rsidRPr="002052A2" w:rsidRDefault="00D2057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 w:rsidRPr="002052A2">
        <w:rPr>
          <w:rFonts w:ascii="Calibri" w:hAnsi="Calibri"/>
          <w:sz w:val="22"/>
          <w:szCs w:val="22"/>
          <w:lang w:val="es-ES"/>
        </w:rPr>
        <w:t>Extensión de talleres de inicio de implementación a los niveles locales con la participación de representantes de los gobiernos provinciales y municipales y de los organismos de la administración central del estado</w:t>
      </w:r>
      <w:r w:rsidR="002052A2">
        <w:rPr>
          <w:rFonts w:ascii="Calibri" w:hAnsi="Calibri"/>
          <w:sz w:val="22"/>
          <w:szCs w:val="22"/>
          <w:lang w:val="es-ES"/>
        </w:rPr>
        <w:t>.</w:t>
      </w:r>
    </w:p>
    <w:p w:rsidR="008C21CC" w:rsidRPr="002052A2" w:rsidRDefault="00D2057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 w:rsidRPr="002052A2">
        <w:rPr>
          <w:rFonts w:ascii="Calibri" w:hAnsi="Calibri"/>
          <w:sz w:val="22"/>
          <w:szCs w:val="22"/>
          <w:lang w:val="es-ES"/>
        </w:rPr>
        <w:t xml:space="preserve">Apertura oficial de la Oficina Nacional de Programa y apoyo a </w:t>
      </w:r>
      <w:r w:rsidR="00376A02">
        <w:rPr>
          <w:rFonts w:ascii="Calibri" w:hAnsi="Calibri"/>
          <w:sz w:val="22"/>
          <w:szCs w:val="22"/>
          <w:lang w:val="es-ES"/>
        </w:rPr>
        <w:t>la formación de capacidades para la</w:t>
      </w:r>
      <w:r w:rsidRPr="002052A2">
        <w:rPr>
          <w:rFonts w:ascii="Calibri" w:hAnsi="Calibri"/>
          <w:sz w:val="22"/>
          <w:szCs w:val="22"/>
          <w:lang w:val="es-ES"/>
        </w:rPr>
        <w:t xml:space="preserve"> gestión</w:t>
      </w:r>
      <w:r w:rsidR="00376A02">
        <w:rPr>
          <w:rFonts w:ascii="Calibri" w:hAnsi="Calibri"/>
          <w:sz w:val="22"/>
          <w:szCs w:val="22"/>
          <w:lang w:val="es-ES"/>
        </w:rPr>
        <w:t xml:space="preserve"> del PC</w:t>
      </w:r>
      <w:r w:rsidRPr="002052A2">
        <w:rPr>
          <w:rFonts w:ascii="Calibri" w:hAnsi="Calibri"/>
          <w:sz w:val="22"/>
          <w:szCs w:val="22"/>
          <w:lang w:val="es-ES"/>
        </w:rPr>
        <w:t>.</w:t>
      </w:r>
    </w:p>
    <w:p w:rsidR="00376A02" w:rsidRDefault="00D2057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 w:rsidRPr="002052A2">
        <w:rPr>
          <w:rFonts w:ascii="Calibri" w:hAnsi="Calibri"/>
          <w:sz w:val="22"/>
          <w:szCs w:val="22"/>
          <w:lang w:val="es-ES"/>
        </w:rPr>
        <w:t>Orientación e impulso al funcionamiento de los mecanismos de coordinación en todos los niveles</w:t>
      </w:r>
      <w:r w:rsidR="00376A02">
        <w:rPr>
          <w:rFonts w:ascii="Calibri" w:hAnsi="Calibri"/>
          <w:sz w:val="22"/>
          <w:szCs w:val="22"/>
          <w:lang w:val="es-ES"/>
        </w:rPr>
        <w:t>.</w:t>
      </w:r>
    </w:p>
    <w:p w:rsidR="00376A02" w:rsidRDefault="00376A0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Desarrollo de acciones inter-agenciales para el seguimiento al PC.</w:t>
      </w:r>
    </w:p>
    <w:p w:rsidR="00D20572" w:rsidRDefault="00376A0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Desarrollo de un proceso de planificación conjunta a nivel local </w:t>
      </w:r>
      <w:r w:rsidR="003B0452"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t>que se concretice en un plan de trabajo para el PC en cada municipio.</w:t>
      </w:r>
    </w:p>
    <w:p w:rsidR="00376A02" w:rsidRPr="00F61938" w:rsidRDefault="00376A02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 w:rsidRPr="00F61938">
        <w:rPr>
          <w:rFonts w:ascii="Calibri" w:hAnsi="Calibri"/>
          <w:sz w:val="22"/>
          <w:szCs w:val="22"/>
          <w:lang w:val="es-ES"/>
        </w:rPr>
        <w:t>Inicio de procesos de adquisiciones y de acciones de capacitación a nivel local.</w:t>
      </w:r>
    </w:p>
    <w:p w:rsidR="00F61938" w:rsidRPr="00F61938" w:rsidRDefault="00F61938" w:rsidP="007E6B4E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2"/>
          <w:szCs w:val="22"/>
          <w:lang w:val="es-ES"/>
        </w:rPr>
      </w:pPr>
      <w:r w:rsidRPr="00F61938">
        <w:rPr>
          <w:rFonts w:ascii="Calibri" w:hAnsi="Calibri" w:cs="Arial"/>
          <w:color w:val="000000"/>
          <w:sz w:val="22"/>
          <w:szCs w:val="22"/>
          <w:lang w:val="es-PA"/>
        </w:rPr>
        <w:t>Revisión del marco de seguimiento e indicadores de impacto y resultados del Programa y completamiento de la información de línea de base</w:t>
      </w:r>
    </w:p>
    <w:p w:rsidR="00376A02" w:rsidRPr="002052A2" w:rsidRDefault="00376A02" w:rsidP="00376A02">
      <w:pPr>
        <w:pStyle w:val="ListParagraph"/>
        <w:spacing w:after="120"/>
        <w:ind w:left="360"/>
        <w:jc w:val="both"/>
        <w:rPr>
          <w:rFonts w:ascii="Calibri" w:hAnsi="Calibri"/>
          <w:sz w:val="22"/>
          <w:szCs w:val="22"/>
          <w:lang w:val="es-ES"/>
        </w:rPr>
      </w:pPr>
    </w:p>
    <w:p w:rsidR="003E40BA" w:rsidRPr="002052A2" w:rsidRDefault="003E40BA" w:rsidP="002052A2">
      <w:pPr>
        <w:widowControl/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</w:pPr>
      <w:r w:rsidRPr="002052A2">
        <w:rPr>
          <w:rFonts w:ascii="Calibri" w:hAnsi="Calibri" w:cs="Arial"/>
          <w:b/>
          <w:sz w:val="22"/>
          <w:szCs w:val="22"/>
        </w:rPr>
        <w:t>5.2</w:t>
      </w:r>
      <w:r w:rsidRPr="002052A2">
        <w:rPr>
          <w:rFonts w:ascii="Calibri" w:hAnsi="Calibri" w:cs="Arial"/>
          <w:sz w:val="22"/>
          <w:szCs w:val="22"/>
        </w:rPr>
        <w:t xml:space="preserve"> </w:t>
      </w:r>
      <w:r w:rsidR="00D70E04" w:rsidRPr="002052A2">
        <w:rPr>
          <w:rFonts w:ascii="Calibri" w:hAnsi="Calibri" w:cs="Arial"/>
          <w:b/>
          <w:sz w:val="22"/>
          <w:szCs w:val="22"/>
        </w:rPr>
        <w:t>Indique ajustes</w:t>
      </w:r>
      <w:r w:rsidR="00837C0C" w:rsidRPr="002052A2">
        <w:rPr>
          <w:rFonts w:ascii="Calibri" w:hAnsi="Calibri" w:cs="Arial"/>
          <w:b/>
          <w:sz w:val="22"/>
          <w:szCs w:val="22"/>
        </w:rPr>
        <w:t xml:space="preserve"> 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importantes en las estrategias, objetivos </w:t>
      </w:r>
      <w:r w:rsidR="00837C0C" w:rsidRPr="002052A2">
        <w:rPr>
          <w:rFonts w:ascii="Calibri" w:hAnsi="Calibri" w:cs="Arial"/>
          <w:b/>
          <w:sz w:val="22"/>
          <w:szCs w:val="22"/>
        </w:rPr>
        <w:t>y/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o principales </w:t>
      </w:r>
      <w:r w:rsidR="00447DB9" w:rsidRPr="002052A2">
        <w:rPr>
          <w:rFonts w:ascii="Calibri" w:hAnsi="Calibri" w:cs="Arial"/>
          <w:b/>
          <w:sz w:val="22"/>
          <w:szCs w:val="22"/>
        </w:rPr>
        <w:t>productos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 </w:t>
      </w:r>
      <w:r w:rsidR="00833107" w:rsidRPr="002052A2">
        <w:rPr>
          <w:rFonts w:ascii="Calibri" w:hAnsi="Calibri" w:cs="Arial"/>
          <w:b/>
          <w:sz w:val="22"/>
          <w:szCs w:val="22"/>
        </w:rPr>
        <w:t>y resultados esperados planific</w:t>
      </w:r>
      <w:r w:rsidR="00837C0C" w:rsidRPr="002052A2">
        <w:rPr>
          <w:rFonts w:ascii="Calibri" w:hAnsi="Calibri" w:cs="Arial"/>
          <w:b/>
          <w:sz w:val="22"/>
          <w:szCs w:val="22"/>
        </w:rPr>
        <w:t>ados en el programa conjunto.</w:t>
      </w:r>
      <w:r w:rsidR="00D70E04" w:rsidRPr="002052A2">
        <w:rPr>
          <w:rFonts w:ascii="Calibri" w:hAnsi="Calibri" w:cs="Arial"/>
          <w:b/>
          <w:sz w:val="22"/>
          <w:szCs w:val="22"/>
        </w:rPr>
        <w:t xml:space="preserve"> </w:t>
      </w:r>
      <w:r w:rsidR="00D70E04" w:rsidRPr="002052A2">
        <w:rPr>
          <w:rFonts w:ascii="Calibri" w:hAnsi="Calibri" w:cs="Arial"/>
          <w:sz w:val="22"/>
          <w:szCs w:val="22"/>
        </w:rPr>
        <w:t xml:space="preserve"> </w:t>
      </w:r>
    </w:p>
    <w:p w:rsidR="002052A2" w:rsidRDefault="00887FD9" w:rsidP="002052A2">
      <w:pPr>
        <w:widowControl/>
        <w:autoSpaceDE w:val="0"/>
        <w:autoSpaceDN w:val="0"/>
        <w:adjustRightInd w:val="0"/>
        <w:spacing w:after="120"/>
        <w:rPr>
          <w:rFonts w:ascii="Calibri" w:hAnsi="Calibri" w:cs="Arial"/>
          <w:sz w:val="22"/>
          <w:szCs w:val="22"/>
        </w:rPr>
        <w:sectPr w:rsidR="002052A2" w:rsidSect="00C326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endnotePr>
            <w:numFmt w:val="decimal"/>
          </w:endnotePr>
          <w:type w:val="continuous"/>
          <w:pgSz w:w="12240" w:h="15840"/>
          <w:pgMar w:top="1440" w:right="1320" w:bottom="1440" w:left="1440" w:header="720" w:footer="435" w:gutter="0"/>
          <w:cols w:space="720"/>
          <w:docGrid w:linePitch="360"/>
        </w:sectPr>
      </w:pPr>
      <w:r w:rsidRPr="002052A2">
        <w:rPr>
          <w:rFonts w:ascii="Calibri" w:hAnsi="Calibri" w:cs="Arial"/>
          <w:sz w:val="22"/>
          <w:szCs w:val="22"/>
        </w:rPr>
        <w:t>No corresponde</w:t>
      </w:r>
      <w:r w:rsidR="00054D43">
        <w:rPr>
          <w:rFonts w:ascii="Calibri" w:hAnsi="Calibri" w:cs="Arial"/>
          <w:sz w:val="22"/>
          <w:szCs w:val="22"/>
        </w:rPr>
        <w:t xml:space="preserve">   </w:t>
      </w:r>
    </w:p>
    <w:p w:rsidR="003D073A" w:rsidRPr="00BA676A" w:rsidRDefault="003E40BA" w:rsidP="002052A2">
      <w:pPr>
        <w:pStyle w:val="Heading3"/>
        <w:spacing w:after="120"/>
        <w:rPr>
          <w:rFonts w:ascii="Calibri" w:hAnsi="Calibri" w:cs="Arial"/>
          <w:b w:val="0"/>
          <w:bCs w:val="0"/>
          <w:szCs w:val="22"/>
          <w:u w:val="none"/>
        </w:rPr>
      </w:pPr>
      <w:r w:rsidRPr="00BA676A">
        <w:rPr>
          <w:rFonts w:ascii="Calibri" w:hAnsi="Calibri" w:cs="Arial"/>
          <w:bCs w:val="0"/>
          <w:szCs w:val="22"/>
          <w:u w:val="none"/>
        </w:rPr>
        <w:lastRenderedPageBreak/>
        <w:t>6</w:t>
      </w:r>
      <w:r w:rsidR="00837C0C" w:rsidRPr="00BA676A">
        <w:rPr>
          <w:rFonts w:ascii="Calibri" w:hAnsi="Calibri" w:cs="Arial"/>
          <w:bCs w:val="0"/>
          <w:szCs w:val="22"/>
          <w:u w:val="none"/>
        </w:rPr>
        <w:t xml:space="preserve">. </w:t>
      </w:r>
      <w:r w:rsidR="00837C0C" w:rsidRPr="00BA676A">
        <w:rPr>
          <w:rFonts w:ascii="Calibri" w:hAnsi="Calibri" w:cs="Arial"/>
          <w:bCs w:val="0"/>
          <w:szCs w:val="22"/>
        </w:rPr>
        <w:t>ANEXO</w:t>
      </w:r>
      <w:r w:rsidR="003D073A" w:rsidRPr="00BA676A">
        <w:rPr>
          <w:rFonts w:ascii="Calibri" w:hAnsi="Calibri" w:cs="Arial"/>
          <w:bCs w:val="0"/>
          <w:szCs w:val="22"/>
        </w:rPr>
        <w:t>S</w:t>
      </w:r>
    </w:p>
    <w:p w:rsidR="002052A2" w:rsidRPr="005002AB" w:rsidRDefault="002052A2" w:rsidP="002052A2">
      <w:pPr>
        <w:pStyle w:val="ListParagraph"/>
        <w:numPr>
          <w:ilvl w:val="0"/>
          <w:numId w:val="1"/>
        </w:numPr>
        <w:spacing w:after="120"/>
        <w:rPr>
          <w:rFonts w:ascii="Calibri" w:hAnsi="Calibri"/>
          <w:b/>
          <w:sz w:val="22"/>
          <w:szCs w:val="22"/>
          <w:lang w:val="es-ES_tradnl"/>
        </w:rPr>
      </w:pPr>
      <w:r w:rsidRPr="00BA676A">
        <w:rPr>
          <w:rFonts w:ascii="Calibri" w:hAnsi="Calibri"/>
          <w:sz w:val="22"/>
          <w:szCs w:val="22"/>
          <w:lang w:val="es-ES"/>
        </w:rPr>
        <w:t>Plan de t</w:t>
      </w:r>
      <w:r w:rsidR="00837C0C" w:rsidRPr="00BA676A">
        <w:rPr>
          <w:rFonts w:ascii="Calibri" w:hAnsi="Calibri"/>
          <w:sz w:val="22"/>
          <w:szCs w:val="22"/>
          <w:lang w:val="es-ES"/>
        </w:rPr>
        <w:t>rabajo anual con código de color</w:t>
      </w:r>
    </w:p>
    <w:tbl>
      <w:tblPr>
        <w:tblW w:w="14649" w:type="dxa"/>
        <w:tblInd w:w="-5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1391"/>
        <w:gridCol w:w="2611"/>
        <w:gridCol w:w="541"/>
        <w:gridCol w:w="541"/>
        <w:gridCol w:w="541"/>
        <w:gridCol w:w="541"/>
        <w:gridCol w:w="1491"/>
        <w:gridCol w:w="1173"/>
        <w:gridCol w:w="1774"/>
        <w:gridCol w:w="1458"/>
      </w:tblGrid>
      <w:tr w:rsidR="005002AB" w:rsidRPr="005002AB" w:rsidTr="005002AB">
        <w:trPr>
          <w:trHeight w:val="267"/>
        </w:trPr>
        <w:tc>
          <w:tcPr>
            <w:tcW w:w="2587" w:type="dxa"/>
            <w:vMerge w:val="restart"/>
            <w:tcBorders>
              <w:top w:val="single" w:sz="4" w:space="0" w:color="666699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Organismo de </w:t>
            </w:r>
            <w:smartTag w:uri="urn:schemas-microsoft-com:office:smarttags" w:element="PersonName">
              <w:smartTagPr>
                <w:attr w:name="ProductID" w:val="la ONU-metas"/>
              </w:smartTagPr>
              <w:r w:rsidRPr="005002AB">
                <w:rPr>
                  <w:rFonts w:ascii="Arial" w:hAnsi="Arial" w:cs="Arial"/>
                  <w:snapToGrid/>
                  <w:sz w:val="20"/>
                  <w:lang w:val="es-ES_tradnl" w:eastAsia="es-ES_tradnl"/>
                </w:rPr>
                <w:t>la ONU-metas</w:t>
              </w:r>
            </w:smartTag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 anuales específicas</w:t>
            </w:r>
          </w:p>
        </w:tc>
        <w:tc>
          <w:tcPr>
            <w:tcW w:w="1391" w:type="dxa"/>
            <w:vMerge w:val="restart"/>
            <w:tcBorders>
              <w:top w:val="single" w:sz="4" w:space="0" w:color="666699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Organismo de la ONU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Actividades 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4" w:space="0" w:color="666699"/>
              <w:left w:val="single" w:sz="8" w:space="0" w:color="auto"/>
              <w:bottom w:val="single" w:sz="4" w:space="0" w:color="666699"/>
              <w:right w:val="single" w:sz="8" w:space="0" w:color="000000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Asociado en la ejecución</w:t>
            </w:r>
          </w:p>
        </w:tc>
        <w:tc>
          <w:tcPr>
            <w:tcW w:w="4405" w:type="dxa"/>
            <w:gridSpan w:val="3"/>
            <w:vMerge w:val="restart"/>
            <w:tcBorders>
              <w:top w:val="single" w:sz="4" w:space="0" w:color="666699"/>
              <w:left w:val="single" w:sz="8" w:space="0" w:color="auto"/>
              <w:bottom w:val="single" w:sz="4" w:space="0" w:color="666699"/>
              <w:right w:val="single" w:sz="8" w:space="0" w:color="000000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PRESUPUESTO PREVISTO </w:t>
            </w:r>
          </w:p>
        </w:tc>
      </w:tr>
      <w:tr w:rsidR="005002AB" w:rsidRPr="005002AB" w:rsidTr="005002AB">
        <w:trPr>
          <w:trHeight w:val="270"/>
        </w:trPr>
        <w:tc>
          <w:tcPr>
            <w:tcW w:w="2587" w:type="dxa"/>
            <w:vMerge/>
            <w:tcBorders>
              <w:top w:val="single" w:sz="4" w:space="0" w:color="666699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666699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164" w:type="dxa"/>
            <w:gridSpan w:val="4"/>
            <w:vMerge/>
            <w:tcBorders>
              <w:top w:val="single" w:sz="4" w:space="0" w:color="666699"/>
              <w:left w:val="single" w:sz="8" w:space="0" w:color="auto"/>
              <w:bottom w:val="single" w:sz="4" w:space="0" w:color="666699"/>
              <w:right w:val="single" w:sz="8" w:space="0" w:color="000000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4405" w:type="dxa"/>
            <w:gridSpan w:val="3"/>
            <w:vMerge/>
            <w:tcBorders>
              <w:top w:val="single" w:sz="4" w:space="0" w:color="666699"/>
              <w:left w:val="single" w:sz="8" w:space="0" w:color="auto"/>
              <w:bottom w:val="single" w:sz="4" w:space="0" w:color="666699"/>
              <w:right w:val="single" w:sz="8" w:space="0" w:color="000000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</w:tr>
      <w:tr w:rsidR="005002AB" w:rsidRPr="005002AB" w:rsidTr="005002AB">
        <w:trPr>
          <w:trHeight w:val="1155"/>
        </w:trPr>
        <w:tc>
          <w:tcPr>
            <w:tcW w:w="2587" w:type="dxa"/>
            <w:vMerge/>
            <w:tcBorders>
              <w:top w:val="single" w:sz="4" w:space="0" w:color="666699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666699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T1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T2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T3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T4</w:t>
            </w:r>
          </w:p>
        </w:tc>
        <w:tc>
          <w:tcPr>
            <w:tcW w:w="14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Fuente de financiación 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Descripción del presupuesto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Monto</w:t>
            </w:r>
          </w:p>
        </w:tc>
      </w:tr>
      <w:tr w:rsidR="005002AB" w:rsidRPr="005002AB" w:rsidTr="005002AB">
        <w:trPr>
          <w:trHeight w:val="555"/>
        </w:trPr>
        <w:tc>
          <w:tcPr>
            <w:tcW w:w="14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 xml:space="preserve">Efecto directo 1: Desarrollados los servicios técnicos prestados por el gobierno municipal y su capacidad de gestión en función de incorporar al sector privado en el desarrollo integrador del municipio. 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Capacitadas las entidades de tres municipios (Martí, Yaguajay y El Salvador)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1.1.1.1  Capacitar a las entidades que participan en la elaboración de la estrategia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3.500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1.500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15.000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Realizado el diagnóstico en tres municipios (Martí, Yaguajay y El Salvador)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1.1.1.2. Realizar un diagnóstico de las necesidades y oportunidades del municipio incluyendo la identificación de  brechas de género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20.000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Desarrollada la estrategia y el plan de acción de 2 municipios (Martí, Yaguajay)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1.1.1.3. Desarrollar la estrategia y el plan de acción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7.000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12.500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16.500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36.000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Capacitado el personal técnico de los laboratorios municipales que brindan asistencia técnica a los productores beneficiarios  y de los servicios de energía, financiero y mecanización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PNUD 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1.2.1.1  Recalificar técnicamente al personal de las instituciones municipales provee-doras de los servicios agropecuarios y agroindustriales, así como capacitar al personal técnico de los nuevos servicios  creados (FAO), aplicando medidas de acción positiva para mujeres (al menos un 30%).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 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4.000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16.000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Ampliadas las capacidades materiales de los servicios de provisión de energía, financiero y maquinaría pesada en 2 municipios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spacing w:after="240"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1.2.1.2  Ampliar  las capacidades materiales de las instituciones municipales proveedoras de los servicios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5.000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100.000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150.000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255.000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Creada la instancia municipal que coordina la provisión de servicios (Grupo Experimental para el Desarrollo de Iniciativas Locales) en tres municipios (Martí, Yaguajay y El Salvador)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1.2.1.3  Implementar el sistema de articulación público privado de los servicios técnicos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1.500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80.000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99.500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Diagnosticadas las necesidades locales de formación de jóvenes técnicos de nivel medio y superior en cada municipio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UNESCO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1.3.1.1 Elaborar un diagnóstico de capacidades de formación técnica de cada municipio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MINED</w:t>
            </w:r>
            <w:r w:rsidR="00603533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 xml:space="preserve"> y MES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4.000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14.000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Elaborada la estrategia para la formación técnica de jóvenes atendiendo a las prioridades y principales actividades económicas del municipio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UNESCO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1.3.1.2 Fomentar la formación técnica de jóvenes de acuerdo con los intereses y capacidades locales y la específica situación formativa de las mujeres y los hombres 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MINED</w:t>
            </w:r>
            <w:r w:rsidR="00603533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 xml:space="preserve"> y MES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10.555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500</w:t>
            </w:r>
          </w:p>
        </w:tc>
      </w:tr>
      <w:tr w:rsidR="005002AB" w:rsidRPr="005002AB" w:rsidTr="005002AB">
        <w:trPr>
          <w:trHeight w:val="30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36.055</w:t>
            </w:r>
          </w:p>
        </w:tc>
      </w:tr>
      <w:tr w:rsidR="005002AB" w:rsidRPr="005002AB" w:rsidTr="005002AB">
        <w:trPr>
          <w:trHeight w:val="651"/>
        </w:trPr>
        <w:tc>
          <w:tcPr>
            <w:tcW w:w="14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Efecto Directo 2: Incrementada  y diversificada la producción  de bienes y servicios del sector privado (cooperativas y productores individuales) de manera sostenible en los municipios seleccionados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Adquiridas semillas e insumos para la producción agropecuaria  en los municipios seleccionados 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FAO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2.1.1.1 Identificar, adquirir y utilizar las semillas e insumos agropecuarios que den respuesta a las principales producciones demandadas en el territorio a partir de sus necesidades potenciales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4.220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59.687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63.907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 Iniciado el establecimiento de las mini-agroindustrias en los municipios seleccionados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FAO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2.1.1.2 Establecer industrias locales de procesamiento agropecuario en entidades productivas que potencien la cadena de valor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2.240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81.069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88.309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Identificado, adquirido e instalado el equipamiento, de manera parcial, 30%, y rehabilitada la infraestructura, de manera parcial 30%, de los municipios seleccionados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2.1.2.1 Identificar, adquirir e instalar el equipamiento, y rehabilitar la infraestructura productiva que den respuesta a las principales producciones demandadas en el territorio a partir de sus potencialidades de una forma progresivamente sostenible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15.000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350.000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000000"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s-ES_tradnl" w:eastAsia="es-ES_tradnl"/>
              </w:rPr>
              <w:t>365.000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Fortalecida la infraestructura informática de los municipios y de las contrapartes nacionales e identificadas las necesidades para rehabilitar las capacidades productivas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UNESCO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2.1.3.1 Identificar las necesidades de insumos y equipamientos para la rehabilitación de las capacidades productivas existentes y para la creación de nuevas capacidades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</w:t>
            </w:r>
            <w:r w:rsidR="00603533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CULT y MINIL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61.780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2.500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color w:val="DD0806"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650</w:t>
            </w:r>
          </w:p>
        </w:tc>
      </w:tr>
      <w:tr w:rsidR="005002AB" w:rsidRPr="005002AB" w:rsidTr="007C1FDF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64.930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Identificadas las necesidades y potencialidades de las </w:t>
            </w: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>mujeres en 2 municipios: Martí y Yaguajay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2.1.4.1 Identificar las necesidades y potencialidades de las </w:t>
            </w: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lastRenderedPageBreak/>
              <w:t>mujeres que puedan favorecer su mayor capacidad productiva, con énfasis en las nuevas usufructuarias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3B0452" w:rsidRDefault="003B0452" w:rsidP="003B0452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lastRenderedPageBreak/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1.500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2.1.4.2 Iniciadas las acciones en 2 municipios: Martí y Yaguajay.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2.1.4.2 Desarrollar acciones pertinentes para favorecer la mayor capacidad productiva de mujeres en los sectores agropecuario (con énfasis en las nuevas usufructuarias)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3.000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 Desarrollada la infraestructura y los mecanismos de gestión necesarios para la implementación del sistema de incentivos a la producción, de manera parcial en un 30%, en los municipios seleccionados.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2.2.1.1 Desarrollar la infraestructura y los mecanismos de gestión necesarios para la implementación del sistema de incentivos a la producción</w:t>
            </w: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br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500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20.000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47.000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 Apoyada la elaboración de planes de negocio que sustenten la solicitud de crédito  en los 5 municipios seleccionados.</w:t>
            </w: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br/>
              <w:t xml:space="preserve">Aprobada e implementada la solicitud de créditos en base a la viabilidad de los </w:t>
            </w: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 xml:space="preserve">planes de negocio en un municipio (Martï)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2.2.2.1 Poner a disposición de los productores un mecanismo de crédito eficiente, a través de: - Apoyar la elaboración planes de negocio que sustenten la solicitud de crédito</w:t>
            </w:r>
            <w:r w:rsidR="00394E6D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br/>
            </w: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lastRenderedPageBreak/>
              <w:t>Aprobar e implementar la solicitud de créditos en base a la viabilidad de los planes de negocio y de otros criterios como el incentivo a la mujer y de la población más joven de los municipios.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lastRenderedPageBreak/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8.000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150.000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164.000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Realizados 5 talleres; de formación para   formadores, en   técnicas de desarrollo productivo en cultivos semi-protegidos,  en selección y utilización de semillas de alta calidad y 5 talleres en producción y fomento en áreas locales de fincas de semillas en cada uno de los municipios beneficiarios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FAO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2.3.1.1. Capacitar a los productores individuales y cooperativos (con al menos un 20% de participación de mujeres, frente al 12% de promedio actual) en técnicas y tecnologías de producción y procesamiento, que contemplen el manejo sostenible de los recursos naturales.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7.740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7.740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Estructurada y establecida en los cinco municipios la metodología y el mecanismo de capacitación; capacitados un 20% de los productores cooperativos en gestión empresarial y cooperativismo de los cinco municipios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2.3.2.1 Capacitar a los productores cooperativos en gestión empresarial y cooperativismo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20.000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20.000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4.000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2.500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46.500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Identificados los principales limitantes para la participación de las mujeres en las capacitaciones en los cinco municipios, y las acciones afirmativas necesarias. Aplicadas en un 25%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br/>
              <w:t>2.3.2.2 Realizar acciones afirmativas en los territorios para fortalecer la capacitación de las mujeres según sus condiciones y posiciones de género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2.500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Elaborados los diagnósticos e identificadas las necesidades de capacitación en los municipios seleccionados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UNESCO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2.3.3.1. Elaborar diagnósticos sobre las tradiciones culturales locales y la situación de las industrias creativas en los municipios seleccionados.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MINCULT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25.500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650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29.150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Adquiridos los insumos para apoyar los planes municipales   de mitigaci</w:t>
            </w:r>
            <w:r>
              <w:rPr>
                <w:rFonts w:ascii="Arial" w:hAnsi="Arial" w:cs="Arial"/>
                <w:snapToGrid/>
                <w:sz w:val="20"/>
                <w:lang w:val="es-ES_tradnl" w:eastAsia="es-ES_tradnl"/>
              </w:rPr>
              <w:t>ó</w:t>
            </w: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n de riesgos.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FAO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2.4.1.1 Identificar y apoyar </w:t>
            </w:r>
            <w:r w:rsidR="007C1FDF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l</w:t>
            </w: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a introducción de cultivos, medidas de mitigación de riesgos y tecnologías que mejor se adapten a las condiciones del territorio teniendo en cuenta las amenazas de fenómenos naturales adversos como plagas de anímales y plantas, ciclones, sequías, etc.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18.907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18.907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 Identificadas las tecnologías que minimicen el impacto de los desastres naturales en una cooperativa piloto de los cinco municipios, aplicada en una cooperativa.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2.4.2.1 Identificar y aplicar las tecnologías que minimicen el impacto de los desastres naturales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 xml:space="preserve">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30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17.000</w:t>
            </w:r>
          </w:p>
        </w:tc>
      </w:tr>
      <w:tr w:rsidR="005002AB" w:rsidRPr="005002AB" w:rsidTr="005002AB">
        <w:trPr>
          <w:trHeight w:val="600"/>
        </w:trPr>
        <w:tc>
          <w:tcPr>
            <w:tcW w:w="14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Efecto Directo 3: Aumentado el acceso de la población a bienes y servicios en el municipio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>Identificados los principales limitantes para la incorporación de la mujer al empleo en los cinco municipios, y las acciones afirmativas necesarias. Aplicadas en un 25%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 xml:space="preserve">3.1.1.1 Implementar acciones que favorezcan la incorporación de la mujer al empleo y el acceso a puestos directivos y otros  tradicionalmente ocupados por hombres acorde a las necesidades y potencialidades constatadas en los municipios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7.000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25.000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Identificadas las cooperativas pilotos en los cinco municipios; desarrollada la metodología y el mecanismo para la aplicación de la formación en los cinco municipios. Desarrollada la formación en un municipio piloto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3.1.2.1 Desarrollar acciones de formación y sensibilización sobre el papel de las cooperativas y productores individuales como agentes dinamizadores de la actividad económica del territorio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10.000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25.000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Adquiridos los bienes y suministros necesarios para iniciar el fortalecimiento del sistema de acopio en los municipios seleccionados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FAO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3.2.1.1 Mejorar y fortalecer el sistema de acopio que asegure el mantenimiento y conservación de los productos agropecuarios con calidad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41.240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 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41.240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Adquiridos  equipamientos e insumo para iniciar el fortalecimiento de la infraestructura de los puntos de ventas en los </w:t>
            </w: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>municipios seleccionados.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lastRenderedPageBreak/>
              <w:t>FAO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3.2.1.2 Fortalecer la infraestructura de los puntos de venta para la comercialización de los productos agropecuarios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MINAG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Personal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35.022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Equipos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760</w:t>
            </w:r>
          </w:p>
        </w:tc>
      </w:tr>
      <w:tr w:rsidR="005002AB" w:rsidRPr="005002AB" w:rsidTr="003B0452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35.782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Fortalecidas las delegaciones municipales de agricultura en tres municipios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3.2.2.1 Fortalecer las delegaciones municipales de agricultura para la elaboración de Planes de Autoabastecimiento municipales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6.000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20.000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1.000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37.000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Fortalecido el sistema de distribución y de comercialización de los productos agropecuarios con calidad  de manera parcial en un 50%, en tres municipios.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PNUD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Cs/>
                <w:snapToGrid/>
                <w:sz w:val="20"/>
                <w:lang w:val="es-ES_tradnl" w:eastAsia="es-ES_tradnl"/>
              </w:rPr>
              <w:t>3.2.2.2 Mejorar y fortalecer el sistema de distribución y de comercialización de los productos agropecuarios con calidad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 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2AB" w:rsidRPr="005002AB" w:rsidRDefault="005002AB" w:rsidP="005002AB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  <w:t>X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Gobierno municipal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both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F-ODM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Personal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Contrato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Capacitación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Transporte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2.000</w:t>
            </w:r>
          </w:p>
        </w:tc>
      </w:tr>
      <w:tr w:rsidR="005002AB" w:rsidRPr="005002AB" w:rsidTr="005002AB">
        <w:trPr>
          <w:trHeight w:val="57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Bienes y Suministros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55.000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 xml:space="preserve">Equipos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75.000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Viajes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285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Varios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snapToGrid/>
                <w:sz w:val="20"/>
                <w:lang w:val="es-ES_tradnl" w:eastAsia="es-ES_tradnl"/>
              </w:rPr>
              <w:t>0</w:t>
            </w:r>
          </w:p>
        </w:tc>
      </w:tr>
      <w:tr w:rsidR="005002AB" w:rsidRPr="005002AB" w:rsidTr="005002AB">
        <w:trPr>
          <w:trHeight w:val="300"/>
        </w:trPr>
        <w:tc>
          <w:tcPr>
            <w:tcW w:w="25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snapToGrid/>
                <w:sz w:val="20"/>
                <w:lang w:val="es-ES_tradnl" w:eastAsia="es-ES_tradnl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7C1FDF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i/>
                <w:i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02AB" w:rsidRPr="005002AB" w:rsidRDefault="005002AB" w:rsidP="005002AB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02AB" w:rsidRPr="005002AB" w:rsidRDefault="005002AB" w:rsidP="003B0452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AB" w:rsidRPr="005002AB" w:rsidRDefault="005002AB" w:rsidP="005002AB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</w:pPr>
            <w:r w:rsidRPr="005002AB">
              <w:rPr>
                <w:rFonts w:ascii="Arial" w:hAnsi="Arial" w:cs="Arial"/>
                <w:b/>
                <w:bCs/>
                <w:snapToGrid/>
                <w:sz w:val="20"/>
                <w:lang w:val="es-ES_tradnl" w:eastAsia="es-ES_tradnl"/>
              </w:rPr>
              <w:t>132.000</w:t>
            </w:r>
          </w:p>
        </w:tc>
      </w:tr>
    </w:tbl>
    <w:p w:rsidR="005002AB" w:rsidRPr="00603533" w:rsidRDefault="005002AB" w:rsidP="00603533">
      <w:pPr>
        <w:spacing w:after="120"/>
        <w:rPr>
          <w:rFonts w:ascii="Calibri" w:hAnsi="Calibri"/>
          <w:b/>
          <w:sz w:val="22"/>
          <w:szCs w:val="22"/>
          <w:lang w:val="es-ES_tradnl"/>
        </w:rPr>
      </w:pPr>
    </w:p>
    <w:p w:rsidR="003D073A" w:rsidRPr="007572DC" w:rsidRDefault="003D073A" w:rsidP="003D073A">
      <w:pPr>
        <w:pStyle w:val="ListParagraph"/>
        <w:rPr>
          <w:rFonts w:ascii="Arial" w:hAnsi="Arial" w:cs="Arial"/>
          <w:sz w:val="22"/>
          <w:szCs w:val="22"/>
          <w:lang w:val="es-ES"/>
        </w:rPr>
      </w:pPr>
    </w:p>
    <w:p w:rsidR="00653390" w:rsidRPr="007572DC" w:rsidRDefault="00653390" w:rsidP="008500EB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861985" w:rsidRPr="00837C0C" w:rsidRDefault="00861985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sz w:val="22"/>
          <w:szCs w:val="22"/>
          <w:lang w:val="es-PA"/>
        </w:rPr>
      </w:pPr>
    </w:p>
    <w:sectPr w:rsidR="00861985" w:rsidRPr="00837C0C" w:rsidSect="005002AB">
      <w:endnotePr>
        <w:numFmt w:val="decimal"/>
      </w:endnotePr>
      <w:pgSz w:w="15840" w:h="12240" w:orient="landscape" w:code="1"/>
      <w:pgMar w:top="1134" w:right="1134" w:bottom="899" w:left="1134" w:header="720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F8" w:rsidRDefault="007600F8">
      <w:r>
        <w:separator/>
      </w:r>
    </w:p>
  </w:endnote>
  <w:endnote w:type="continuationSeparator" w:id="0">
    <w:p w:rsidR="007600F8" w:rsidRDefault="0076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0F" w:rsidRDefault="00F53ED0" w:rsidP="009A7B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6D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D0F" w:rsidRDefault="00136D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0F" w:rsidRDefault="00F53ED0" w:rsidP="009A7BE5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136D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E79">
      <w:rPr>
        <w:rStyle w:val="PageNumber"/>
        <w:noProof/>
      </w:rPr>
      <w:t>4</w:t>
    </w:r>
    <w:r>
      <w:rPr>
        <w:rStyle w:val="PageNumber"/>
      </w:rPr>
      <w:fldChar w:fldCharType="end"/>
    </w:r>
  </w:p>
  <w:p w:rsidR="00136D0F" w:rsidRPr="009A7BE5" w:rsidRDefault="00136D0F" w:rsidP="003D073A">
    <w:pPr>
      <w:pStyle w:val="Footer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F8" w:rsidRDefault="007600F8">
      <w:r>
        <w:separator/>
      </w:r>
    </w:p>
  </w:footnote>
  <w:footnote w:type="continuationSeparator" w:id="0">
    <w:p w:rsidR="007600F8" w:rsidRDefault="00760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0F" w:rsidRDefault="00F53E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6D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D0F">
      <w:rPr>
        <w:rStyle w:val="PageNumber"/>
        <w:noProof/>
      </w:rPr>
      <w:t>4</w:t>
    </w:r>
    <w:r>
      <w:rPr>
        <w:rStyle w:val="PageNumber"/>
      </w:rPr>
      <w:fldChar w:fldCharType="end"/>
    </w:r>
  </w:p>
  <w:p w:rsidR="00136D0F" w:rsidRDefault="00136D0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0F" w:rsidRDefault="00136D0F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136D0F" w:rsidRDefault="00136D0F" w:rsidP="00266B58">
    <w:pPr>
      <w:pStyle w:val="Header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0F" w:rsidRDefault="00136D0F">
    <w:pPr>
      <w:pStyle w:val="Header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60"/>
    <w:multiLevelType w:val="multilevel"/>
    <w:tmpl w:val="3A6E14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7C2B8D"/>
    <w:multiLevelType w:val="hybridMultilevel"/>
    <w:tmpl w:val="4F7227C4"/>
    <w:lvl w:ilvl="0" w:tplc="F77AB0BA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C0144"/>
    <w:multiLevelType w:val="multilevel"/>
    <w:tmpl w:val="5A502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180C84"/>
    <w:multiLevelType w:val="hybridMultilevel"/>
    <w:tmpl w:val="B30ECAA6"/>
    <w:lvl w:ilvl="0" w:tplc="F77AB0BA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84305"/>
    <w:multiLevelType w:val="hybridMultilevel"/>
    <w:tmpl w:val="C8DC15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471D05"/>
    <w:multiLevelType w:val="hybridMultilevel"/>
    <w:tmpl w:val="F9A2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84E9B"/>
    <w:multiLevelType w:val="hybridMultilevel"/>
    <w:tmpl w:val="AA4A79E8"/>
    <w:lvl w:ilvl="0" w:tplc="EBC45D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4F33"/>
    <w:multiLevelType w:val="multilevel"/>
    <w:tmpl w:val="B6DCA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lang w:val="es-P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3D679A"/>
    <w:multiLevelType w:val="hybridMultilevel"/>
    <w:tmpl w:val="95E02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11F9A"/>
    <w:multiLevelType w:val="hybridMultilevel"/>
    <w:tmpl w:val="4300D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75755"/>
    <w:multiLevelType w:val="hybridMultilevel"/>
    <w:tmpl w:val="1D00D8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E164CD"/>
    <w:multiLevelType w:val="hybridMultilevel"/>
    <w:tmpl w:val="9C2015C8"/>
    <w:lvl w:ilvl="0" w:tplc="8252EA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78AA5E4F"/>
    <w:multiLevelType w:val="multilevel"/>
    <w:tmpl w:val="8318B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F06FD"/>
    <w:rsid w:val="0000225F"/>
    <w:rsid w:val="00004105"/>
    <w:rsid w:val="00005FC2"/>
    <w:rsid w:val="000064D1"/>
    <w:rsid w:val="00006A7F"/>
    <w:rsid w:val="0000795A"/>
    <w:rsid w:val="00007D81"/>
    <w:rsid w:val="00011466"/>
    <w:rsid w:val="00020888"/>
    <w:rsid w:val="000208EA"/>
    <w:rsid w:val="00022169"/>
    <w:rsid w:val="00022928"/>
    <w:rsid w:val="0002331D"/>
    <w:rsid w:val="000266E3"/>
    <w:rsid w:val="00027F73"/>
    <w:rsid w:val="00030F32"/>
    <w:rsid w:val="00032249"/>
    <w:rsid w:val="00032933"/>
    <w:rsid w:val="00032BA6"/>
    <w:rsid w:val="00034B08"/>
    <w:rsid w:val="00040CED"/>
    <w:rsid w:val="00044836"/>
    <w:rsid w:val="000460B0"/>
    <w:rsid w:val="00054C8A"/>
    <w:rsid w:val="00054D43"/>
    <w:rsid w:val="00056008"/>
    <w:rsid w:val="00056B9B"/>
    <w:rsid w:val="00061734"/>
    <w:rsid w:val="00067F9C"/>
    <w:rsid w:val="00072C3D"/>
    <w:rsid w:val="000733CE"/>
    <w:rsid w:val="00085564"/>
    <w:rsid w:val="00086AF1"/>
    <w:rsid w:val="000940EC"/>
    <w:rsid w:val="000951B1"/>
    <w:rsid w:val="000A0392"/>
    <w:rsid w:val="000A062D"/>
    <w:rsid w:val="000A2B50"/>
    <w:rsid w:val="000A7467"/>
    <w:rsid w:val="000B1AC4"/>
    <w:rsid w:val="000B249A"/>
    <w:rsid w:val="000B6A08"/>
    <w:rsid w:val="000B6FDE"/>
    <w:rsid w:val="000C2F90"/>
    <w:rsid w:val="000C3C6C"/>
    <w:rsid w:val="000C4ECF"/>
    <w:rsid w:val="000C56F9"/>
    <w:rsid w:val="000D4E26"/>
    <w:rsid w:val="000E16FF"/>
    <w:rsid w:val="000E4627"/>
    <w:rsid w:val="000E4812"/>
    <w:rsid w:val="000F06FD"/>
    <w:rsid w:val="000F11AA"/>
    <w:rsid w:val="000F207E"/>
    <w:rsid w:val="000F4821"/>
    <w:rsid w:val="000F59C1"/>
    <w:rsid w:val="000F5C7F"/>
    <w:rsid w:val="00102F77"/>
    <w:rsid w:val="00104BD7"/>
    <w:rsid w:val="00107930"/>
    <w:rsid w:val="00107E02"/>
    <w:rsid w:val="00111FDC"/>
    <w:rsid w:val="00113B2F"/>
    <w:rsid w:val="00116014"/>
    <w:rsid w:val="00116757"/>
    <w:rsid w:val="001227B1"/>
    <w:rsid w:val="001269F1"/>
    <w:rsid w:val="00126A7B"/>
    <w:rsid w:val="00127B69"/>
    <w:rsid w:val="00130C83"/>
    <w:rsid w:val="00131B12"/>
    <w:rsid w:val="001341BE"/>
    <w:rsid w:val="00134D59"/>
    <w:rsid w:val="001355D6"/>
    <w:rsid w:val="00136D0F"/>
    <w:rsid w:val="00140131"/>
    <w:rsid w:val="0014195D"/>
    <w:rsid w:val="00141E76"/>
    <w:rsid w:val="00142344"/>
    <w:rsid w:val="00143143"/>
    <w:rsid w:val="00146AC4"/>
    <w:rsid w:val="001474AF"/>
    <w:rsid w:val="00147ECD"/>
    <w:rsid w:val="00150255"/>
    <w:rsid w:val="00150C81"/>
    <w:rsid w:val="001515AF"/>
    <w:rsid w:val="00151ED1"/>
    <w:rsid w:val="00152305"/>
    <w:rsid w:val="001541D4"/>
    <w:rsid w:val="00160805"/>
    <w:rsid w:val="00160C49"/>
    <w:rsid w:val="00161A06"/>
    <w:rsid w:val="00163670"/>
    <w:rsid w:val="00163C3C"/>
    <w:rsid w:val="00165202"/>
    <w:rsid w:val="00165A86"/>
    <w:rsid w:val="00165D86"/>
    <w:rsid w:val="00165E34"/>
    <w:rsid w:val="00166EEA"/>
    <w:rsid w:val="001706F8"/>
    <w:rsid w:val="00172491"/>
    <w:rsid w:val="00175EBC"/>
    <w:rsid w:val="00177DCD"/>
    <w:rsid w:val="00183FF7"/>
    <w:rsid w:val="00184FDD"/>
    <w:rsid w:val="00185125"/>
    <w:rsid w:val="00194893"/>
    <w:rsid w:val="0019490A"/>
    <w:rsid w:val="001A06DC"/>
    <w:rsid w:val="001A5144"/>
    <w:rsid w:val="001A5E9D"/>
    <w:rsid w:val="001B0651"/>
    <w:rsid w:val="001B08F9"/>
    <w:rsid w:val="001B0A42"/>
    <w:rsid w:val="001B7684"/>
    <w:rsid w:val="001C0043"/>
    <w:rsid w:val="001C13E4"/>
    <w:rsid w:val="001C3029"/>
    <w:rsid w:val="001C49CD"/>
    <w:rsid w:val="001C5229"/>
    <w:rsid w:val="001C7F27"/>
    <w:rsid w:val="001D1319"/>
    <w:rsid w:val="001D1992"/>
    <w:rsid w:val="001D277A"/>
    <w:rsid w:val="001D438A"/>
    <w:rsid w:val="001E04D5"/>
    <w:rsid w:val="001E0E19"/>
    <w:rsid w:val="001E1012"/>
    <w:rsid w:val="001E1C58"/>
    <w:rsid w:val="001E1FD5"/>
    <w:rsid w:val="001F05A0"/>
    <w:rsid w:val="001F1166"/>
    <w:rsid w:val="001F1767"/>
    <w:rsid w:val="001F45A8"/>
    <w:rsid w:val="001F5CC0"/>
    <w:rsid w:val="00200BD7"/>
    <w:rsid w:val="00202D37"/>
    <w:rsid w:val="00204390"/>
    <w:rsid w:val="002052A2"/>
    <w:rsid w:val="00210245"/>
    <w:rsid w:val="00211AF5"/>
    <w:rsid w:val="002143F1"/>
    <w:rsid w:val="00215BCF"/>
    <w:rsid w:val="00216F82"/>
    <w:rsid w:val="00223ED8"/>
    <w:rsid w:val="00224615"/>
    <w:rsid w:val="00224C8F"/>
    <w:rsid w:val="00227FB3"/>
    <w:rsid w:val="00230D51"/>
    <w:rsid w:val="00231C57"/>
    <w:rsid w:val="0023422D"/>
    <w:rsid w:val="00235765"/>
    <w:rsid w:val="002402EC"/>
    <w:rsid w:val="00241229"/>
    <w:rsid w:val="00242E21"/>
    <w:rsid w:val="00243D9F"/>
    <w:rsid w:val="00245DBF"/>
    <w:rsid w:val="002538C2"/>
    <w:rsid w:val="00254FFE"/>
    <w:rsid w:val="002554B7"/>
    <w:rsid w:val="00260F6B"/>
    <w:rsid w:val="00264263"/>
    <w:rsid w:val="00264BBF"/>
    <w:rsid w:val="00266B58"/>
    <w:rsid w:val="00275250"/>
    <w:rsid w:val="00275B85"/>
    <w:rsid w:val="00275E26"/>
    <w:rsid w:val="00277ED8"/>
    <w:rsid w:val="0028233E"/>
    <w:rsid w:val="00285585"/>
    <w:rsid w:val="002914D2"/>
    <w:rsid w:val="00291F1D"/>
    <w:rsid w:val="002965EB"/>
    <w:rsid w:val="002A1E9A"/>
    <w:rsid w:val="002A2B79"/>
    <w:rsid w:val="002A2ED0"/>
    <w:rsid w:val="002A401B"/>
    <w:rsid w:val="002A6633"/>
    <w:rsid w:val="002B3D67"/>
    <w:rsid w:val="002B6037"/>
    <w:rsid w:val="002B6A3F"/>
    <w:rsid w:val="002B769D"/>
    <w:rsid w:val="002C0FBF"/>
    <w:rsid w:val="002C1473"/>
    <w:rsid w:val="002D55E4"/>
    <w:rsid w:val="002E0F18"/>
    <w:rsid w:val="002E2029"/>
    <w:rsid w:val="002E20C0"/>
    <w:rsid w:val="002E2B0E"/>
    <w:rsid w:val="002E2BBC"/>
    <w:rsid w:val="002E4B5A"/>
    <w:rsid w:val="002E74F5"/>
    <w:rsid w:val="002F1694"/>
    <w:rsid w:val="002F2AC4"/>
    <w:rsid w:val="002F6A2D"/>
    <w:rsid w:val="00323F94"/>
    <w:rsid w:val="00324A88"/>
    <w:rsid w:val="00326F5A"/>
    <w:rsid w:val="00327093"/>
    <w:rsid w:val="00330E9F"/>
    <w:rsid w:val="00333B43"/>
    <w:rsid w:val="003357A3"/>
    <w:rsid w:val="00335AD2"/>
    <w:rsid w:val="00340107"/>
    <w:rsid w:val="00341418"/>
    <w:rsid w:val="00343C5F"/>
    <w:rsid w:val="00344972"/>
    <w:rsid w:val="003509B8"/>
    <w:rsid w:val="00350FAE"/>
    <w:rsid w:val="0035208B"/>
    <w:rsid w:val="00352423"/>
    <w:rsid w:val="0035305B"/>
    <w:rsid w:val="00360E65"/>
    <w:rsid w:val="00362729"/>
    <w:rsid w:val="00366D5F"/>
    <w:rsid w:val="00367635"/>
    <w:rsid w:val="0036791A"/>
    <w:rsid w:val="00367C67"/>
    <w:rsid w:val="003713B3"/>
    <w:rsid w:val="00373D49"/>
    <w:rsid w:val="00375406"/>
    <w:rsid w:val="00376A02"/>
    <w:rsid w:val="00376C82"/>
    <w:rsid w:val="00381EA6"/>
    <w:rsid w:val="00385972"/>
    <w:rsid w:val="0038741D"/>
    <w:rsid w:val="00393C62"/>
    <w:rsid w:val="00394E6D"/>
    <w:rsid w:val="003A08A7"/>
    <w:rsid w:val="003A2A55"/>
    <w:rsid w:val="003B0452"/>
    <w:rsid w:val="003B1D5F"/>
    <w:rsid w:val="003B358E"/>
    <w:rsid w:val="003B38AB"/>
    <w:rsid w:val="003B46AA"/>
    <w:rsid w:val="003B608C"/>
    <w:rsid w:val="003B726C"/>
    <w:rsid w:val="003C244D"/>
    <w:rsid w:val="003C4609"/>
    <w:rsid w:val="003C5A01"/>
    <w:rsid w:val="003D073A"/>
    <w:rsid w:val="003D0747"/>
    <w:rsid w:val="003D1E57"/>
    <w:rsid w:val="003D1F5E"/>
    <w:rsid w:val="003D413A"/>
    <w:rsid w:val="003E0527"/>
    <w:rsid w:val="003E2DD6"/>
    <w:rsid w:val="003E363F"/>
    <w:rsid w:val="003E3703"/>
    <w:rsid w:val="003E40BA"/>
    <w:rsid w:val="003F3C69"/>
    <w:rsid w:val="003F5919"/>
    <w:rsid w:val="004028AA"/>
    <w:rsid w:val="00412546"/>
    <w:rsid w:val="00413146"/>
    <w:rsid w:val="004147EC"/>
    <w:rsid w:val="00417576"/>
    <w:rsid w:val="00420C50"/>
    <w:rsid w:val="00420DA9"/>
    <w:rsid w:val="004268F3"/>
    <w:rsid w:val="004270A6"/>
    <w:rsid w:val="00431A8F"/>
    <w:rsid w:val="0043202A"/>
    <w:rsid w:val="00435FA7"/>
    <w:rsid w:val="0044227C"/>
    <w:rsid w:val="004437FC"/>
    <w:rsid w:val="004472CA"/>
    <w:rsid w:val="00447DB9"/>
    <w:rsid w:val="00466EE9"/>
    <w:rsid w:val="00472267"/>
    <w:rsid w:val="00472577"/>
    <w:rsid w:val="00475E0F"/>
    <w:rsid w:val="0048043B"/>
    <w:rsid w:val="00481C06"/>
    <w:rsid w:val="00484318"/>
    <w:rsid w:val="004858EB"/>
    <w:rsid w:val="004874A3"/>
    <w:rsid w:val="0049399E"/>
    <w:rsid w:val="00493B85"/>
    <w:rsid w:val="004940C9"/>
    <w:rsid w:val="004A2AC4"/>
    <w:rsid w:val="004A3342"/>
    <w:rsid w:val="004A55C7"/>
    <w:rsid w:val="004A6A82"/>
    <w:rsid w:val="004A7D79"/>
    <w:rsid w:val="004B16CC"/>
    <w:rsid w:val="004B241D"/>
    <w:rsid w:val="004B3BE3"/>
    <w:rsid w:val="004C13B5"/>
    <w:rsid w:val="004D21EE"/>
    <w:rsid w:val="004D35B2"/>
    <w:rsid w:val="004D3C58"/>
    <w:rsid w:val="004E42DE"/>
    <w:rsid w:val="004F4D75"/>
    <w:rsid w:val="005002AB"/>
    <w:rsid w:val="00501675"/>
    <w:rsid w:val="005060A3"/>
    <w:rsid w:val="00510430"/>
    <w:rsid w:val="00510729"/>
    <w:rsid w:val="00513D8E"/>
    <w:rsid w:val="005159DF"/>
    <w:rsid w:val="00525911"/>
    <w:rsid w:val="005324C1"/>
    <w:rsid w:val="00532E79"/>
    <w:rsid w:val="005334F6"/>
    <w:rsid w:val="0053381C"/>
    <w:rsid w:val="00537AAC"/>
    <w:rsid w:val="00543122"/>
    <w:rsid w:val="005508D0"/>
    <w:rsid w:val="00552ECB"/>
    <w:rsid w:val="00554ACC"/>
    <w:rsid w:val="00554D5E"/>
    <w:rsid w:val="00556E71"/>
    <w:rsid w:val="00557130"/>
    <w:rsid w:val="00562E66"/>
    <w:rsid w:val="00565EEF"/>
    <w:rsid w:val="005661F0"/>
    <w:rsid w:val="00567591"/>
    <w:rsid w:val="00575CA9"/>
    <w:rsid w:val="005768C2"/>
    <w:rsid w:val="00580B9D"/>
    <w:rsid w:val="005821F9"/>
    <w:rsid w:val="0058364D"/>
    <w:rsid w:val="00585B31"/>
    <w:rsid w:val="00586267"/>
    <w:rsid w:val="00591F2B"/>
    <w:rsid w:val="005956C7"/>
    <w:rsid w:val="005A381A"/>
    <w:rsid w:val="005A4DF0"/>
    <w:rsid w:val="005A67F6"/>
    <w:rsid w:val="005A7000"/>
    <w:rsid w:val="005A783C"/>
    <w:rsid w:val="005B3CE3"/>
    <w:rsid w:val="005B6863"/>
    <w:rsid w:val="005C0455"/>
    <w:rsid w:val="005C6A8C"/>
    <w:rsid w:val="005D0ED4"/>
    <w:rsid w:val="005D5993"/>
    <w:rsid w:val="005D6D78"/>
    <w:rsid w:val="005E06FF"/>
    <w:rsid w:val="005E0A01"/>
    <w:rsid w:val="005E76D1"/>
    <w:rsid w:val="005E7845"/>
    <w:rsid w:val="005F076A"/>
    <w:rsid w:val="005F3829"/>
    <w:rsid w:val="005F3DE9"/>
    <w:rsid w:val="005F44A5"/>
    <w:rsid w:val="005F6E77"/>
    <w:rsid w:val="005F6F12"/>
    <w:rsid w:val="00602A94"/>
    <w:rsid w:val="00603533"/>
    <w:rsid w:val="00603E27"/>
    <w:rsid w:val="00605899"/>
    <w:rsid w:val="0061065F"/>
    <w:rsid w:val="00611EE5"/>
    <w:rsid w:val="006121AF"/>
    <w:rsid w:val="0061365E"/>
    <w:rsid w:val="0061377A"/>
    <w:rsid w:val="00615456"/>
    <w:rsid w:val="006167E8"/>
    <w:rsid w:val="00621DEB"/>
    <w:rsid w:val="00626C63"/>
    <w:rsid w:val="00627AC5"/>
    <w:rsid w:val="00631E31"/>
    <w:rsid w:val="0063281C"/>
    <w:rsid w:val="00636600"/>
    <w:rsid w:val="00636B95"/>
    <w:rsid w:val="00645EA1"/>
    <w:rsid w:val="00646FA7"/>
    <w:rsid w:val="00647142"/>
    <w:rsid w:val="006505E1"/>
    <w:rsid w:val="00650970"/>
    <w:rsid w:val="0065124A"/>
    <w:rsid w:val="00652E43"/>
    <w:rsid w:val="00653080"/>
    <w:rsid w:val="00653390"/>
    <w:rsid w:val="00655DF9"/>
    <w:rsid w:val="0065630F"/>
    <w:rsid w:val="0065714C"/>
    <w:rsid w:val="006613C8"/>
    <w:rsid w:val="0066580B"/>
    <w:rsid w:val="0067524E"/>
    <w:rsid w:val="00681718"/>
    <w:rsid w:val="00683285"/>
    <w:rsid w:val="006854A1"/>
    <w:rsid w:val="006905B4"/>
    <w:rsid w:val="006910C2"/>
    <w:rsid w:val="00691559"/>
    <w:rsid w:val="00693B10"/>
    <w:rsid w:val="00693E9F"/>
    <w:rsid w:val="006A0567"/>
    <w:rsid w:val="006A14AB"/>
    <w:rsid w:val="006A1895"/>
    <w:rsid w:val="006A1B05"/>
    <w:rsid w:val="006A4C1C"/>
    <w:rsid w:val="006B31F6"/>
    <w:rsid w:val="006B3D53"/>
    <w:rsid w:val="006B7F12"/>
    <w:rsid w:val="006C1FF6"/>
    <w:rsid w:val="006D2A9E"/>
    <w:rsid w:val="006D2B68"/>
    <w:rsid w:val="006D3FE8"/>
    <w:rsid w:val="006D745A"/>
    <w:rsid w:val="006E2BD3"/>
    <w:rsid w:val="006E3A2B"/>
    <w:rsid w:val="006E3B9D"/>
    <w:rsid w:val="006F4173"/>
    <w:rsid w:val="006F439D"/>
    <w:rsid w:val="007021A3"/>
    <w:rsid w:val="00713100"/>
    <w:rsid w:val="00715981"/>
    <w:rsid w:val="0071688D"/>
    <w:rsid w:val="00722EA7"/>
    <w:rsid w:val="00726D66"/>
    <w:rsid w:val="00730A7E"/>
    <w:rsid w:val="00733789"/>
    <w:rsid w:val="00734C6B"/>
    <w:rsid w:val="00737758"/>
    <w:rsid w:val="007408CF"/>
    <w:rsid w:val="00745FF4"/>
    <w:rsid w:val="007516A2"/>
    <w:rsid w:val="00756456"/>
    <w:rsid w:val="007572DC"/>
    <w:rsid w:val="007600F8"/>
    <w:rsid w:val="00761478"/>
    <w:rsid w:val="007666DD"/>
    <w:rsid w:val="007718FE"/>
    <w:rsid w:val="00772B3E"/>
    <w:rsid w:val="00773149"/>
    <w:rsid w:val="0077393F"/>
    <w:rsid w:val="00774FB2"/>
    <w:rsid w:val="007827F0"/>
    <w:rsid w:val="007838A2"/>
    <w:rsid w:val="007862F6"/>
    <w:rsid w:val="007875D9"/>
    <w:rsid w:val="007A34AE"/>
    <w:rsid w:val="007A3E32"/>
    <w:rsid w:val="007A770C"/>
    <w:rsid w:val="007B2B14"/>
    <w:rsid w:val="007B3E40"/>
    <w:rsid w:val="007B580B"/>
    <w:rsid w:val="007B6B0F"/>
    <w:rsid w:val="007B6C0B"/>
    <w:rsid w:val="007B7A37"/>
    <w:rsid w:val="007C1FDF"/>
    <w:rsid w:val="007C5520"/>
    <w:rsid w:val="007C7863"/>
    <w:rsid w:val="007D1273"/>
    <w:rsid w:val="007D3739"/>
    <w:rsid w:val="007D4BFC"/>
    <w:rsid w:val="007D634A"/>
    <w:rsid w:val="007D658A"/>
    <w:rsid w:val="007E306F"/>
    <w:rsid w:val="007E6B4E"/>
    <w:rsid w:val="007F18AA"/>
    <w:rsid w:val="007F3584"/>
    <w:rsid w:val="007F4176"/>
    <w:rsid w:val="007F62BB"/>
    <w:rsid w:val="00802017"/>
    <w:rsid w:val="008026CC"/>
    <w:rsid w:val="00805936"/>
    <w:rsid w:val="00805A1E"/>
    <w:rsid w:val="00805F41"/>
    <w:rsid w:val="00820B49"/>
    <w:rsid w:val="00821D85"/>
    <w:rsid w:val="00822267"/>
    <w:rsid w:val="0082246E"/>
    <w:rsid w:val="00824305"/>
    <w:rsid w:val="008247DB"/>
    <w:rsid w:val="00827D1C"/>
    <w:rsid w:val="00832B24"/>
    <w:rsid w:val="00833107"/>
    <w:rsid w:val="008362B0"/>
    <w:rsid w:val="00836D41"/>
    <w:rsid w:val="00837C0C"/>
    <w:rsid w:val="00840B90"/>
    <w:rsid w:val="008418D9"/>
    <w:rsid w:val="00843391"/>
    <w:rsid w:val="008442D4"/>
    <w:rsid w:val="008500EB"/>
    <w:rsid w:val="00853F22"/>
    <w:rsid w:val="00855D26"/>
    <w:rsid w:val="00861985"/>
    <w:rsid w:val="00862A0D"/>
    <w:rsid w:val="00864089"/>
    <w:rsid w:val="008654D3"/>
    <w:rsid w:val="00865AD8"/>
    <w:rsid w:val="008667BC"/>
    <w:rsid w:val="00872B83"/>
    <w:rsid w:val="0087456E"/>
    <w:rsid w:val="008771CD"/>
    <w:rsid w:val="00880719"/>
    <w:rsid w:val="008811F4"/>
    <w:rsid w:val="008866A5"/>
    <w:rsid w:val="00887FD9"/>
    <w:rsid w:val="008901CF"/>
    <w:rsid w:val="008A196C"/>
    <w:rsid w:val="008A59B6"/>
    <w:rsid w:val="008A79E9"/>
    <w:rsid w:val="008A7F44"/>
    <w:rsid w:val="008B04D3"/>
    <w:rsid w:val="008B3084"/>
    <w:rsid w:val="008B6346"/>
    <w:rsid w:val="008C018A"/>
    <w:rsid w:val="008C21CC"/>
    <w:rsid w:val="008C2E99"/>
    <w:rsid w:val="008C3544"/>
    <w:rsid w:val="008C6601"/>
    <w:rsid w:val="008D18D9"/>
    <w:rsid w:val="008D23C4"/>
    <w:rsid w:val="008E164F"/>
    <w:rsid w:val="008E23A2"/>
    <w:rsid w:val="008E275B"/>
    <w:rsid w:val="008F02AC"/>
    <w:rsid w:val="008F2196"/>
    <w:rsid w:val="008F2B77"/>
    <w:rsid w:val="008F35C2"/>
    <w:rsid w:val="008F6C28"/>
    <w:rsid w:val="00900AB9"/>
    <w:rsid w:val="00903371"/>
    <w:rsid w:val="00904D77"/>
    <w:rsid w:val="00905DC7"/>
    <w:rsid w:val="00906C5A"/>
    <w:rsid w:val="00910679"/>
    <w:rsid w:val="00911264"/>
    <w:rsid w:val="0091793F"/>
    <w:rsid w:val="00917E0B"/>
    <w:rsid w:val="00920C6D"/>
    <w:rsid w:val="00922293"/>
    <w:rsid w:val="00923939"/>
    <w:rsid w:val="009303CF"/>
    <w:rsid w:val="00932319"/>
    <w:rsid w:val="009331B5"/>
    <w:rsid w:val="00934839"/>
    <w:rsid w:val="009359A7"/>
    <w:rsid w:val="0093611A"/>
    <w:rsid w:val="00937196"/>
    <w:rsid w:val="009402AF"/>
    <w:rsid w:val="00941174"/>
    <w:rsid w:val="00941E11"/>
    <w:rsid w:val="00944226"/>
    <w:rsid w:val="00945A5D"/>
    <w:rsid w:val="00947335"/>
    <w:rsid w:val="00951492"/>
    <w:rsid w:val="00951A25"/>
    <w:rsid w:val="00951CD6"/>
    <w:rsid w:val="00954730"/>
    <w:rsid w:val="00954FFD"/>
    <w:rsid w:val="009600EE"/>
    <w:rsid w:val="00962447"/>
    <w:rsid w:val="00963574"/>
    <w:rsid w:val="00964EC6"/>
    <w:rsid w:val="00967360"/>
    <w:rsid w:val="00974223"/>
    <w:rsid w:val="009744A7"/>
    <w:rsid w:val="00975755"/>
    <w:rsid w:val="009758AF"/>
    <w:rsid w:val="00980F94"/>
    <w:rsid w:val="00981BC9"/>
    <w:rsid w:val="00982169"/>
    <w:rsid w:val="009824D7"/>
    <w:rsid w:val="00984ACC"/>
    <w:rsid w:val="00984ADC"/>
    <w:rsid w:val="00987BAB"/>
    <w:rsid w:val="00992496"/>
    <w:rsid w:val="00997848"/>
    <w:rsid w:val="009A33AE"/>
    <w:rsid w:val="009A3CE3"/>
    <w:rsid w:val="009A3EDB"/>
    <w:rsid w:val="009A4A97"/>
    <w:rsid w:val="009A79FF"/>
    <w:rsid w:val="009A7BE5"/>
    <w:rsid w:val="009A7F78"/>
    <w:rsid w:val="009A7FEF"/>
    <w:rsid w:val="009B6638"/>
    <w:rsid w:val="009C04FA"/>
    <w:rsid w:val="009C0D2D"/>
    <w:rsid w:val="009C21B4"/>
    <w:rsid w:val="009C2C95"/>
    <w:rsid w:val="009C5F17"/>
    <w:rsid w:val="009D0556"/>
    <w:rsid w:val="009D0C61"/>
    <w:rsid w:val="009D2ECC"/>
    <w:rsid w:val="009D39C5"/>
    <w:rsid w:val="009D5F56"/>
    <w:rsid w:val="009E26B3"/>
    <w:rsid w:val="009E2FFA"/>
    <w:rsid w:val="009E420B"/>
    <w:rsid w:val="009E508F"/>
    <w:rsid w:val="009E637A"/>
    <w:rsid w:val="009F3A5B"/>
    <w:rsid w:val="009F406D"/>
    <w:rsid w:val="009F433F"/>
    <w:rsid w:val="00A03658"/>
    <w:rsid w:val="00A0688D"/>
    <w:rsid w:val="00A103CF"/>
    <w:rsid w:val="00A118BF"/>
    <w:rsid w:val="00A17648"/>
    <w:rsid w:val="00A20A71"/>
    <w:rsid w:val="00A220E9"/>
    <w:rsid w:val="00A22638"/>
    <w:rsid w:val="00A2338C"/>
    <w:rsid w:val="00A312AD"/>
    <w:rsid w:val="00A32599"/>
    <w:rsid w:val="00A342D9"/>
    <w:rsid w:val="00A34763"/>
    <w:rsid w:val="00A36853"/>
    <w:rsid w:val="00A3685A"/>
    <w:rsid w:val="00A37357"/>
    <w:rsid w:val="00A375CC"/>
    <w:rsid w:val="00A3782F"/>
    <w:rsid w:val="00A42193"/>
    <w:rsid w:val="00A43ABA"/>
    <w:rsid w:val="00A47332"/>
    <w:rsid w:val="00A50121"/>
    <w:rsid w:val="00A50330"/>
    <w:rsid w:val="00A53D6B"/>
    <w:rsid w:val="00A55DA1"/>
    <w:rsid w:val="00A56D2A"/>
    <w:rsid w:val="00A573B6"/>
    <w:rsid w:val="00A6393B"/>
    <w:rsid w:val="00A63F0F"/>
    <w:rsid w:val="00A64007"/>
    <w:rsid w:val="00A640A6"/>
    <w:rsid w:val="00A650B6"/>
    <w:rsid w:val="00A66CD7"/>
    <w:rsid w:val="00A66FA1"/>
    <w:rsid w:val="00A73A36"/>
    <w:rsid w:val="00A76726"/>
    <w:rsid w:val="00A77236"/>
    <w:rsid w:val="00A82087"/>
    <w:rsid w:val="00A86154"/>
    <w:rsid w:val="00A8770B"/>
    <w:rsid w:val="00A93AE4"/>
    <w:rsid w:val="00AA0539"/>
    <w:rsid w:val="00AA0964"/>
    <w:rsid w:val="00AA2010"/>
    <w:rsid w:val="00AA5FA8"/>
    <w:rsid w:val="00AA7330"/>
    <w:rsid w:val="00AA7DC8"/>
    <w:rsid w:val="00AB3F75"/>
    <w:rsid w:val="00AB52E8"/>
    <w:rsid w:val="00AB6FBA"/>
    <w:rsid w:val="00AC02C1"/>
    <w:rsid w:val="00AC3365"/>
    <w:rsid w:val="00AC5049"/>
    <w:rsid w:val="00AC5D52"/>
    <w:rsid w:val="00AD0E21"/>
    <w:rsid w:val="00AD1672"/>
    <w:rsid w:val="00AD2493"/>
    <w:rsid w:val="00AD2B30"/>
    <w:rsid w:val="00AD39D9"/>
    <w:rsid w:val="00AD5DE1"/>
    <w:rsid w:val="00AE43CD"/>
    <w:rsid w:val="00AE4722"/>
    <w:rsid w:val="00AE4FAF"/>
    <w:rsid w:val="00AE5AEF"/>
    <w:rsid w:val="00AF2476"/>
    <w:rsid w:val="00AF3AA7"/>
    <w:rsid w:val="00B0049C"/>
    <w:rsid w:val="00B0650A"/>
    <w:rsid w:val="00B140EC"/>
    <w:rsid w:val="00B14725"/>
    <w:rsid w:val="00B2045C"/>
    <w:rsid w:val="00B20EE7"/>
    <w:rsid w:val="00B24A60"/>
    <w:rsid w:val="00B27250"/>
    <w:rsid w:val="00B30C02"/>
    <w:rsid w:val="00B3193E"/>
    <w:rsid w:val="00B32762"/>
    <w:rsid w:val="00B4208F"/>
    <w:rsid w:val="00B425CE"/>
    <w:rsid w:val="00B43E12"/>
    <w:rsid w:val="00B445EA"/>
    <w:rsid w:val="00B45427"/>
    <w:rsid w:val="00B51FB1"/>
    <w:rsid w:val="00B53FE8"/>
    <w:rsid w:val="00B55BBD"/>
    <w:rsid w:val="00B564E2"/>
    <w:rsid w:val="00B573D9"/>
    <w:rsid w:val="00B61FA3"/>
    <w:rsid w:val="00B644A8"/>
    <w:rsid w:val="00B6714F"/>
    <w:rsid w:val="00B709C8"/>
    <w:rsid w:val="00B72D32"/>
    <w:rsid w:val="00B80ABA"/>
    <w:rsid w:val="00B80E88"/>
    <w:rsid w:val="00B8134C"/>
    <w:rsid w:val="00B829C2"/>
    <w:rsid w:val="00B83CF4"/>
    <w:rsid w:val="00B92FCA"/>
    <w:rsid w:val="00B958F6"/>
    <w:rsid w:val="00B974EB"/>
    <w:rsid w:val="00BA378D"/>
    <w:rsid w:val="00BA676A"/>
    <w:rsid w:val="00BA7400"/>
    <w:rsid w:val="00BB01B2"/>
    <w:rsid w:val="00BB51FC"/>
    <w:rsid w:val="00BB6B12"/>
    <w:rsid w:val="00BB77A6"/>
    <w:rsid w:val="00BB7E5F"/>
    <w:rsid w:val="00BC18B6"/>
    <w:rsid w:val="00BC31F8"/>
    <w:rsid w:val="00BC32EC"/>
    <w:rsid w:val="00BC4A38"/>
    <w:rsid w:val="00BD02BB"/>
    <w:rsid w:val="00BD5924"/>
    <w:rsid w:val="00BD5D50"/>
    <w:rsid w:val="00BD7375"/>
    <w:rsid w:val="00BE220D"/>
    <w:rsid w:val="00BE3D88"/>
    <w:rsid w:val="00BE525D"/>
    <w:rsid w:val="00BE691C"/>
    <w:rsid w:val="00BE7434"/>
    <w:rsid w:val="00BF03AB"/>
    <w:rsid w:val="00BF2635"/>
    <w:rsid w:val="00BF26C8"/>
    <w:rsid w:val="00BF4067"/>
    <w:rsid w:val="00BF5FAB"/>
    <w:rsid w:val="00C00F27"/>
    <w:rsid w:val="00C039BE"/>
    <w:rsid w:val="00C03CFB"/>
    <w:rsid w:val="00C044F7"/>
    <w:rsid w:val="00C1050A"/>
    <w:rsid w:val="00C119E7"/>
    <w:rsid w:val="00C11F78"/>
    <w:rsid w:val="00C13319"/>
    <w:rsid w:val="00C13396"/>
    <w:rsid w:val="00C15014"/>
    <w:rsid w:val="00C1686A"/>
    <w:rsid w:val="00C16A64"/>
    <w:rsid w:val="00C20FC9"/>
    <w:rsid w:val="00C23C22"/>
    <w:rsid w:val="00C23E16"/>
    <w:rsid w:val="00C31194"/>
    <w:rsid w:val="00C326BD"/>
    <w:rsid w:val="00C3299B"/>
    <w:rsid w:val="00C35B05"/>
    <w:rsid w:val="00C365FB"/>
    <w:rsid w:val="00C3691D"/>
    <w:rsid w:val="00C418B7"/>
    <w:rsid w:val="00C41DFB"/>
    <w:rsid w:val="00C45B86"/>
    <w:rsid w:val="00C46A7D"/>
    <w:rsid w:val="00C51294"/>
    <w:rsid w:val="00C52750"/>
    <w:rsid w:val="00C53AF8"/>
    <w:rsid w:val="00C557EA"/>
    <w:rsid w:val="00C57ADB"/>
    <w:rsid w:val="00C60457"/>
    <w:rsid w:val="00C619A4"/>
    <w:rsid w:val="00C62318"/>
    <w:rsid w:val="00C77310"/>
    <w:rsid w:val="00C822E2"/>
    <w:rsid w:val="00C847BA"/>
    <w:rsid w:val="00C927FB"/>
    <w:rsid w:val="00C934EE"/>
    <w:rsid w:val="00C93B05"/>
    <w:rsid w:val="00C962CC"/>
    <w:rsid w:val="00CA2B05"/>
    <w:rsid w:val="00CA35B4"/>
    <w:rsid w:val="00CA458C"/>
    <w:rsid w:val="00CA4896"/>
    <w:rsid w:val="00CA592D"/>
    <w:rsid w:val="00CA6EDE"/>
    <w:rsid w:val="00CA722E"/>
    <w:rsid w:val="00CB08D3"/>
    <w:rsid w:val="00CB1554"/>
    <w:rsid w:val="00CB3243"/>
    <w:rsid w:val="00CB45D0"/>
    <w:rsid w:val="00CB4B9C"/>
    <w:rsid w:val="00CB635D"/>
    <w:rsid w:val="00CC35CD"/>
    <w:rsid w:val="00CC5384"/>
    <w:rsid w:val="00CC6296"/>
    <w:rsid w:val="00CD0337"/>
    <w:rsid w:val="00CD4BE7"/>
    <w:rsid w:val="00CD4D6D"/>
    <w:rsid w:val="00CD5E1A"/>
    <w:rsid w:val="00CD7B66"/>
    <w:rsid w:val="00CE09F4"/>
    <w:rsid w:val="00CE1973"/>
    <w:rsid w:val="00CE562F"/>
    <w:rsid w:val="00CE6AEE"/>
    <w:rsid w:val="00CE7079"/>
    <w:rsid w:val="00CF2688"/>
    <w:rsid w:val="00CF2BA8"/>
    <w:rsid w:val="00CF54E3"/>
    <w:rsid w:val="00CF755D"/>
    <w:rsid w:val="00D037C4"/>
    <w:rsid w:val="00D03C53"/>
    <w:rsid w:val="00D073D4"/>
    <w:rsid w:val="00D079EF"/>
    <w:rsid w:val="00D10FF3"/>
    <w:rsid w:val="00D20572"/>
    <w:rsid w:val="00D22A87"/>
    <w:rsid w:val="00D26E18"/>
    <w:rsid w:val="00D301EB"/>
    <w:rsid w:val="00D3185C"/>
    <w:rsid w:val="00D31ABB"/>
    <w:rsid w:val="00D33153"/>
    <w:rsid w:val="00D33710"/>
    <w:rsid w:val="00D35548"/>
    <w:rsid w:val="00D36C7C"/>
    <w:rsid w:val="00D40200"/>
    <w:rsid w:val="00D42181"/>
    <w:rsid w:val="00D44D1D"/>
    <w:rsid w:val="00D5181E"/>
    <w:rsid w:val="00D53D28"/>
    <w:rsid w:val="00D55292"/>
    <w:rsid w:val="00D61124"/>
    <w:rsid w:val="00D62329"/>
    <w:rsid w:val="00D70E04"/>
    <w:rsid w:val="00D72A05"/>
    <w:rsid w:val="00D745AA"/>
    <w:rsid w:val="00D771AB"/>
    <w:rsid w:val="00D8091D"/>
    <w:rsid w:val="00D80C7E"/>
    <w:rsid w:val="00D82B6C"/>
    <w:rsid w:val="00D845C9"/>
    <w:rsid w:val="00D8635B"/>
    <w:rsid w:val="00D90E84"/>
    <w:rsid w:val="00D944CE"/>
    <w:rsid w:val="00D9502F"/>
    <w:rsid w:val="00D96786"/>
    <w:rsid w:val="00DA2346"/>
    <w:rsid w:val="00DA3A49"/>
    <w:rsid w:val="00DA4563"/>
    <w:rsid w:val="00DA5BBB"/>
    <w:rsid w:val="00DB3CEE"/>
    <w:rsid w:val="00DC2A9E"/>
    <w:rsid w:val="00DC34AD"/>
    <w:rsid w:val="00DC3BF7"/>
    <w:rsid w:val="00DD26FA"/>
    <w:rsid w:val="00DD2933"/>
    <w:rsid w:val="00DD4E67"/>
    <w:rsid w:val="00DE0B14"/>
    <w:rsid w:val="00DE168C"/>
    <w:rsid w:val="00DE2A65"/>
    <w:rsid w:val="00DE7B1C"/>
    <w:rsid w:val="00DF09CB"/>
    <w:rsid w:val="00DF0F22"/>
    <w:rsid w:val="00DF398F"/>
    <w:rsid w:val="00DF471A"/>
    <w:rsid w:val="00DF4E5D"/>
    <w:rsid w:val="00DF6286"/>
    <w:rsid w:val="00E0178D"/>
    <w:rsid w:val="00E024F0"/>
    <w:rsid w:val="00E04508"/>
    <w:rsid w:val="00E046B2"/>
    <w:rsid w:val="00E05994"/>
    <w:rsid w:val="00E0770B"/>
    <w:rsid w:val="00E10571"/>
    <w:rsid w:val="00E11381"/>
    <w:rsid w:val="00E119AC"/>
    <w:rsid w:val="00E12B34"/>
    <w:rsid w:val="00E13DBC"/>
    <w:rsid w:val="00E21BCD"/>
    <w:rsid w:val="00E23DE0"/>
    <w:rsid w:val="00E24CE6"/>
    <w:rsid w:val="00E27F0C"/>
    <w:rsid w:val="00E3049E"/>
    <w:rsid w:val="00E308A2"/>
    <w:rsid w:val="00E310F8"/>
    <w:rsid w:val="00E31607"/>
    <w:rsid w:val="00E34C52"/>
    <w:rsid w:val="00E35C58"/>
    <w:rsid w:val="00E3648B"/>
    <w:rsid w:val="00E36852"/>
    <w:rsid w:val="00E371DE"/>
    <w:rsid w:val="00E37A53"/>
    <w:rsid w:val="00E459F2"/>
    <w:rsid w:val="00E50BC6"/>
    <w:rsid w:val="00E53EA8"/>
    <w:rsid w:val="00E54237"/>
    <w:rsid w:val="00E577A4"/>
    <w:rsid w:val="00E60345"/>
    <w:rsid w:val="00E62361"/>
    <w:rsid w:val="00E666DF"/>
    <w:rsid w:val="00E703B6"/>
    <w:rsid w:val="00E72714"/>
    <w:rsid w:val="00E73A0D"/>
    <w:rsid w:val="00E75A13"/>
    <w:rsid w:val="00E80354"/>
    <w:rsid w:val="00E80CBB"/>
    <w:rsid w:val="00E828DF"/>
    <w:rsid w:val="00E8376C"/>
    <w:rsid w:val="00E858A9"/>
    <w:rsid w:val="00E8593E"/>
    <w:rsid w:val="00E86043"/>
    <w:rsid w:val="00EA0BD6"/>
    <w:rsid w:val="00EA154B"/>
    <w:rsid w:val="00EA2281"/>
    <w:rsid w:val="00EA38D3"/>
    <w:rsid w:val="00EA3B2E"/>
    <w:rsid w:val="00EA4454"/>
    <w:rsid w:val="00EA76CD"/>
    <w:rsid w:val="00EB3A26"/>
    <w:rsid w:val="00EB6FAB"/>
    <w:rsid w:val="00EC06FD"/>
    <w:rsid w:val="00EC43ED"/>
    <w:rsid w:val="00EC7866"/>
    <w:rsid w:val="00ED0DE9"/>
    <w:rsid w:val="00ED2887"/>
    <w:rsid w:val="00ED3296"/>
    <w:rsid w:val="00ED47B8"/>
    <w:rsid w:val="00ED5E30"/>
    <w:rsid w:val="00ED5F71"/>
    <w:rsid w:val="00EE163A"/>
    <w:rsid w:val="00EE2636"/>
    <w:rsid w:val="00EF0337"/>
    <w:rsid w:val="00EF14C2"/>
    <w:rsid w:val="00F01792"/>
    <w:rsid w:val="00F021A0"/>
    <w:rsid w:val="00F03CE9"/>
    <w:rsid w:val="00F07E1E"/>
    <w:rsid w:val="00F13052"/>
    <w:rsid w:val="00F17C90"/>
    <w:rsid w:val="00F23796"/>
    <w:rsid w:val="00F2442A"/>
    <w:rsid w:val="00F251E5"/>
    <w:rsid w:val="00F34C6B"/>
    <w:rsid w:val="00F36EBA"/>
    <w:rsid w:val="00F37177"/>
    <w:rsid w:val="00F40E17"/>
    <w:rsid w:val="00F40F37"/>
    <w:rsid w:val="00F51C27"/>
    <w:rsid w:val="00F52703"/>
    <w:rsid w:val="00F528E2"/>
    <w:rsid w:val="00F53ED0"/>
    <w:rsid w:val="00F54383"/>
    <w:rsid w:val="00F61938"/>
    <w:rsid w:val="00F66245"/>
    <w:rsid w:val="00F67192"/>
    <w:rsid w:val="00F67EBE"/>
    <w:rsid w:val="00F73028"/>
    <w:rsid w:val="00F73790"/>
    <w:rsid w:val="00F73E67"/>
    <w:rsid w:val="00F7417A"/>
    <w:rsid w:val="00F75A3A"/>
    <w:rsid w:val="00F75C4E"/>
    <w:rsid w:val="00F77044"/>
    <w:rsid w:val="00F77621"/>
    <w:rsid w:val="00F8064A"/>
    <w:rsid w:val="00F81622"/>
    <w:rsid w:val="00F83D36"/>
    <w:rsid w:val="00F87A25"/>
    <w:rsid w:val="00F90908"/>
    <w:rsid w:val="00F94E9D"/>
    <w:rsid w:val="00F95EFE"/>
    <w:rsid w:val="00FA4FCB"/>
    <w:rsid w:val="00FA7ECE"/>
    <w:rsid w:val="00FB0ABA"/>
    <w:rsid w:val="00FB1018"/>
    <w:rsid w:val="00FB5393"/>
    <w:rsid w:val="00FB7483"/>
    <w:rsid w:val="00FC00C0"/>
    <w:rsid w:val="00FC0F25"/>
    <w:rsid w:val="00FC72E3"/>
    <w:rsid w:val="00FC770A"/>
    <w:rsid w:val="00FD2F1C"/>
    <w:rsid w:val="00FD3DCE"/>
    <w:rsid w:val="00FD412E"/>
    <w:rsid w:val="00FD4D52"/>
    <w:rsid w:val="00FE46ED"/>
    <w:rsid w:val="00FE55B9"/>
    <w:rsid w:val="00FE6258"/>
    <w:rsid w:val="00FE64B0"/>
    <w:rsid w:val="00FE6897"/>
    <w:rsid w:val="00FE6BBE"/>
    <w:rsid w:val="00FE7A11"/>
    <w:rsid w:val="00FF3590"/>
    <w:rsid w:val="00F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52"/>
    <w:pPr>
      <w:widowControl w:val="0"/>
    </w:pPr>
    <w:rPr>
      <w:snapToGrid w:val="0"/>
      <w:sz w:val="24"/>
      <w:lang w:val="es-ES"/>
    </w:rPr>
  </w:style>
  <w:style w:type="paragraph" w:styleId="Heading1">
    <w:name w:val="heading 1"/>
    <w:basedOn w:val="Normal"/>
    <w:next w:val="Normal"/>
    <w:link w:val="Heading1Char"/>
    <w:qFormat/>
    <w:rsid w:val="00111FDC"/>
    <w:pPr>
      <w:keepNext/>
      <w:tabs>
        <w:tab w:val="center" w:pos="4680"/>
      </w:tabs>
      <w:jc w:val="center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111FDC"/>
    <w:pPr>
      <w:keepNext/>
      <w:ind w:left="720" w:right="9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11FDC"/>
    <w:pPr>
      <w:keepNext/>
      <w:tabs>
        <w:tab w:val="left" w:pos="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outlineLvl w:val="2"/>
    </w:pPr>
    <w:rPr>
      <w:b/>
      <w:bCs/>
      <w:snapToGrid/>
      <w:sz w:val="22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11FDC"/>
    <w:pPr>
      <w:keepNext/>
      <w:tabs>
        <w:tab w:val="left" w:pos="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outlineLvl w:val="3"/>
    </w:pPr>
    <w:rPr>
      <w:b/>
      <w:bCs/>
      <w:snapToGrid/>
      <w:sz w:val="22"/>
      <w:szCs w:val="24"/>
    </w:rPr>
  </w:style>
  <w:style w:type="paragraph" w:styleId="Heading5">
    <w:name w:val="heading 5"/>
    <w:basedOn w:val="Normal"/>
    <w:next w:val="Normal"/>
    <w:qFormat/>
    <w:rsid w:val="00111FDC"/>
    <w:pPr>
      <w:keepNext/>
      <w:ind w:right="-36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11FDC"/>
    <w:pPr>
      <w:keepNext/>
      <w:tabs>
        <w:tab w:val="left" w:pos="0"/>
        <w:tab w:val="left" w:pos="720"/>
        <w:tab w:val="left" w:pos="1440"/>
        <w:tab w:val="left" w:pos="1800"/>
      </w:tabs>
      <w:jc w:val="both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111FDC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111FDC"/>
    <w:pPr>
      <w:keepNext/>
      <w:tabs>
        <w:tab w:val="left" w:pos="0"/>
        <w:tab w:val="left" w:pos="720"/>
        <w:tab w:val="left" w:pos="1440"/>
        <w:tab w:val="left" w:pos="1800"/>
      </w:tabs>
      <w:jc w:val="both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111FDC"/>
    <w:pPr>
      <w:keepNext/>
      <w:jc w:val="both"/>
      <w:outlineLvl w:val="8"/>
    </w:pPr>
    <w:rPr>
      <w:rFonts w:ascii="CG Times" w:hAnsi="CG 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2A2"/>
    <w:rPr>
      <w:rFonts w:ascii="CG Times" w:hAnsi="CG Times"/>
      <w:b/>
      <w:snapToGrid w:val="0"/>
      <w:sz w:val="18"/>
      <w:lang w:val="es-ES" w:eastAsia="en-US" w:bidi="ar-SA"/>
    </w:rPr>
  </w:style>
  <w:style w:type="character" w:customStyle="1" w:styleId="Heading2Char">
    <w:name w:val="Heading 2 Char"/>
    <w:basedOn w:val="DefaultParagraphFont"/>
    <w:link w:val="Heading2"/>
    <w:rsid w:val="002052A2"/>
    <w:rPr>
      <w:b/>
      <w:bCs/>
      <w:snapToGrid w:val="0"/>
      <w:sz w:val="24"/>
      <w:lang w:val="es-E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E459F2"/>
    <w:rPr>
      <w:b/>
      <w:bCs/>
      <w:sz w:val="22"/>
      <w:szCs w:val="24"/>
      <w:u w:val="single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2052A2"/>
    <w:rPr>
      <w:b/>
      <w:bCs/>
      <w:sz w:val="22"/>
      <w:szCs w:val="24"/>
      <w:lang w:val="es-ES" w:eastAsia="en-US" w:bidi="ar-SA"/>
    </w:rPr>
  </w:style>
  <w:style w:type="paragraph" w:styleId="Header">
    <w:name w:val="header"/>
    <w:basedOn w:val="Normal"/>
    <w:rsid w:val="00111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FDC"/>
    <w:pPr>
      <w:tabs>
        <w:tab w:val="center" w:pos="4320"/>
        <w:tab w:val="right" w:pos="8640"/>
      </w:tabs>
    </w:pPr>
  </w:style>
  <w:style w:type="paragraph" w:styleId="BodyText">
    <w:name w:val="Body Text"/>
    <w:aliases w:val="Body Text Char"/>
    <w:basedOn w:val="Normal"/>
    <w:rsid w:val="00111FDC"/>
    <w:pPr>
      <w:jc w:val="both"/>
    </w:pPr>
  </w:style>
  <w:style w:type="character" w:styleId="Hyperlink">
    <w:name w:val="Hyperlink"/>
    <w:basedOn w:val="DefaultParagraphFont"/>
    <w:rsid w:val="00111FDC"/>
    <w:rPr>
      <w:color w:val="0000FF"/>
      <w:u w:val="single"/>
    </w:rPr>
  </w:style>
  <w:style w:type="paragraph" w:styleId="BodyText2">
    <w:name w:val="Body Text 2"/>
    <w:basedOn w:val="Normal"/>
    <w:link w:val="BodyText2Char"/>
    <w:rsid w:val="00111FDC"/>
    <w:pPr>
      <w:autoSpaceDE w:val="0"/>
      <w:autoSpaceDN w:val="0"/>
      <w:adjustRightInd w:val="0"/>
    </w:pPr>
    <w:rPr>
      <w:rFonts w:ascii="Helv" w:hAnsi="Helv"/>
      <w:snapToGrid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0FBF"/>
    <w:rPr>
      <w:rFonts w:ascii="Helv" w:hAnsi="Helv"/>
      <w:sz w:val="22"/>
      <w:lang w:val="en-GB" w:eastAsia="en-US"/>
    </w:rPr>
  </w:style>
  <w:style w:type="paragraph" w:styleId="BlockText">
    <w:name w:val="Block Text"/>
    <w:basedOn w:val="Normal"/>
    <w:rsid w:val="00111FDC"/>
    <w:pPr>
      <w:ind w:left="720" w:right="900"/>
    </w:pPr>
    <w:rPr>
      <w:b/>
      <w:bCs/>
    </w:rPr>
  </w:style>
  <w:style w:type="character" w:styleId="PageNumber">
    <w:name w:val="page number"/>
    <w:basedOn w:val="DefaultParagraphFont"/>
    <w:rsid w:val="00111FDC"/>
  </w:style>
  <w:style w:type="paragraph" w:customStyle="1" w:styleId="a">
    <w:name w:val="_"/>
    <w:basedOn w:val="Normal"/>
    <w:rsid w:val="00111FDC"/>
    <w:pPr>
      <w:autoSpaceDE w:val="0"/>
      <w:autoSpaceDN w:val="0"/>
      <w:adjustRightInd w:val="0"/>
      <w:ind w:left="720" w:hanging="720"/>
    </w:pPr>
    <w:rPr>
      <w:snapToGrid/>
      <w:sz w:val="20"/>
      <w:szCs w:val="24"/>
    </w:rPr>
  </w:style>
  <w:style w:type="paragraph" w:styleId="BodyTextIndent">
    <w:name w:val="Body Text Indent"/>
    <w:basedOn w:val="Normal"/>
    <w:rsid w:val="00111FDC"/>
    <w:pPr>
      <w:tabs>
        <w:tab w:val="left" w:pos="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ind w:left="2160" w:hanging="2160"/>
    </w:pPr>
    <w:rPr>
      <w:snapToGrid/>
      <w:szCs w:val="24"/>
    </w:rPr>
  </w:style>
  <w:style w:type="paragraph" w:styleId="BodyText3">
    <w:name w:val="Body Text 3"/>
    <w:basedOn w:val="Normal"/>
    <w:rsid w:val="00111FDC"/>
    <w:pPr>
      <w:tabs>
        <w:tab w:val="left" w:pos="0"/>
        <w:tab w:val="left" w:pos="720"/>
        <w:tab w:val="left" w:pos="1440"/>
        <w:tab w:val="left" w:pos="1800"/>
      </w:tabs>
      <w:jc w:val="both"/>
    </w:pPr>
    <w:rPr>
      <w:b/>
      <w:bCs/>
      <w:sz w:val="22"/>
      <w:u w:val="single"/>
    </w:rPr>
  </w:style>
  <w:style w:type="paragraph" w:styleId="FootnoteText">
    <w:name w:val="footnote text"/>
    <w:basedOn w:val="Normal"/>
    <w:link w:val="FootnoteTextChar"/>
    <w:semiHidden/>
    <w:rsid w:val="00111FD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35B4"/>
    <w:rPr>
      <w:snapToGrid w:val="0"/>
      <w:lang w:val="en-GB" w:eastAsia="en-US"/>
    </w:rPr>
  </w:style>
  <w:style w:type="paragraph" w:styleId="BodyTextIndent2">
    <w:name w:val="Body Text Indent 2"/>
    <w:basedOn w:val="Normal"/>
    <w:rsid w:val="00111FDC"/>
    <w:pPr>
      <w:tabs>
        <w:tab w:val="left" w:pos="0"/>
        <w:tab w:val="left" w:pos="1080"/>
        <w:tab w:val="left" w:pos="1440"/>
        <w:tab w:val="left" w:pos="1800"/>
      </w:tabs>
      <w:ind w:left="720"/>
      <w:jc w:val="both"/>
    </w:pPr>
    <w:rPr>
      <w:i/>
      <w:iCs/>
      <w:sz w:val="22"/>
    </w:rPr>
  </w:style>
  <w:style w:type="paragraph" w:styleId="BodyTextIndent3">
    <w:name w:val="Body Text Indent 3"/>
    <w:basedOn w:val="Normal"/>
    <w:rsid w:val="00111FDC"/>
    <w:pPr>
      <w:tabs>
        <w:tab w:val="left" w:pos="-1152"/>
        <w:tab w:val="left" w:pos="-720"/>
        <w:tab w:val="left" w:pos="1"/>
        <w:tab w:val="left" w:pos="720"/>
        <w:tab w:val="left" w:pos="1440"/>
        <w:tab w:val="left" w:pos="2868"/>
        <w:tab w:val="left" w:pos="3600"/>
        <w:tab w:val="left" w:pos="5758"/>
        <w:tab w:val="left" w:pos="6212"/>
        <w:tab w:val="left" w:pos="7177"/>
        <w:tab w:val="left" w:pos="78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15" w:lineRule="auto"/>
      <w:ind w:hanging="1248"/>
      <w:jc w:val="both"/>
    </w:pPr>
    <w:rPr>
      <w:sz w:val="22"/>
    </w:rPr>
  </w:style>
  <w:style w:type="paragraph" w:styleId="Title">
    <w:name w:val="Title"/>
    <w:basedOn w:val="Normal"/>
    <w:qFormat/>
    <w:rsid w:val="00111FDC"/>
    <w:pPr>
      <w:widowControl/>
      <w:jc w:val="center"/>
    </w:pPr>
    <w:rPr>
      <w:b/>
      <w:snapToGrid/>
      <w:sz w:val="28"/>
      <w:lang w:val="en-US"/>
    </w:rPr>
  </w:style>
  <w:style w:type="character" w:styleId="FollowedHyperlink">
    <w:name w:val="FollowedHyperlink"/>
    <w:basedOn w:val="DefaultParagraphFont"/>
    <w:rsid w:val="00111FD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111FDC"/>
    <w:rPr>
      <w:vertAlign w:val="superscript"/>
    </w:rPr>
  </w:style>
  <w:style w:type="paragraph" w:styleId="BalloonText">
    <w:name w:val="Balloon Text"/>
    <w:basedOn w:val="Normal"/>
    <w:semiHidden/>
    <w:rsid w:val="00111FD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0F06FD"/>
    <w:rPr>
      <w:sz w:val="20"/>
    </w:rPr>
  </w:style>
  <w:style w:type="character" w:styleId="EndnoteReference">
    <w:name w:val="endnote reference"/>
    <w:basedOn w:val="DefaultParagraphFont"/>
    <w:semiHidden/>
    <w:rsid w:val="000F06FD"/>
    <w:rPr>
      <w:vertAlign w:val="superscript"/>
    </w:rPr>
  </w:style>
  <w:style w:type="paragraph" w:styleId="DocumentMap">
    <w:name w:val="Document Map"/>
    <w:basedOn w:val="Normal"/>
    <w:semiHidden/>
    <w:rsid w:val="00980F9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06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061734"/>
    <w:pPr>
      <w:widowControl/>
    </w:pPr>
    <w:rPr>
      <w:snapToGrid/>
      <w:szCs w:val="24"/>
      <w:lang w:val="pl-PL" w:eastAsia="pl-PL"/>
    </w:rPr>
  </w:style>
  <w:style w:type="character" w:styleId="CommentReference">
    <w:name w:val="annotation reference"/>
    <w:basedOn w:val="DefaultParagraphFont"/>
    <w:semiHidden/>
    <w:rsid w:val="00E73A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3A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52A2"/>
    <w:rPr>
      <w:snapToGrid w:val="0"/>
      <w:lang w:val="es-ES" w:eastAsia="en-US" w:bidi="ar-SA"/>
    </w:rPr>
  </w:style>
  <w:style w:type="paragraph" w:styleId="CommentSubject">
    <w:name w:val="annotation subject"/>
    <w:basedOn w:val="CommentText"/>
    <w:next w:val="CommentText"/>
    <w:semiHidden/>
    <w:rsid w:val="00E73A0D"/>
    <w:rPr>
      <w:b/>
      <w:bCs/>
    </w:rPr>
  </w:style>
  <w:style w:type="paragraph" w:styleId="ListParagraph">
    <w:name w:val="List Paragraph"/>
    <w:basedOn w:val="Normal"/>
    <w:uiPriority w:val="34"/>
    <w:qFormat/>
    <w:rsid w:val="003D073A"/>
    <w:pPr>
      <w:ind w:left="720"/>
    </w:pPr>
    <w:rPr>
      <w:snapToGrid/>
      <w:lang w:val="en-US"/>
    </w:rPr>
  </w:style>
  <w:style w:type="paragraph" w:styleId="NormalWeb">
    <w:name w:val="Normal (Web)"/>
    <w:basedOn w:val="Normal"/>
    <w:rsid w:val="003D073A"/>
    <w:pPr>
      <w:widowControl/>
      <w:spacing w:before="100" w:beforeAutospacing="1" w:after="100" w:afterAutospacing="1"/>
    </w:pPr>
    <w:rPr>
      <w:rFonts w:ascii="Book Antiqua" w:hAnsi="Book Antiqua"/>
      <w:snapToGrid/>
      <w:szCs w:val="24"/>
      <w:lang w:val="en-CA"/>
    </w:rPr>
  </w:style>
  <w:style w:type="paragraph" w:customStyle="1" w:styleId="Corpodeltesto3">
    <w:name w:val="Corpo del testo 3"/>
    <w:basedOn w:val="Normal"/>
    <w:rsid w:val="003D073A"/>
    <w:pPr>
      <w:widowControl/>
      <w:suppressAutoHyphens/>
      <w:jc w:val="both"/>
    </w:pPr>
    <w:rPr>
      <w:rFonts w:ascii="Verdana" w:hAnsi="Verdana"/>
      <w:snapToGrid/>
      <w:sz w:val="20"/>
      <w:lang w:val="en-US" w:eastAsia="ar-SA"/>
    </w:rPr>
  </w:style>
  <w:style w:type="paragraph" w:styleId="PlainText">
    <w:name w:val="Plain Text"/>
    <w:basedOn w:val="Normal"/>
    <w:link w:val="PlainTextChar"/>
    <w:rsid w:val="00BD5924"/>
    <w:pPr>
      <w:widowControl/>
      <w:spacing w:before="100" w:beforeAutospacing="1" w:after="100" w:afterAutospacing="1"/>
    </w:pPr>
    <w:rPr>
      <w:snapToGrid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BD5924"/>
    <w:rPr>
      <w:sz w:val="24"/>
      <w:szCs w:val="24"/>
    </w:rPr>
  </w:style>
  <w:style w:type="character" w:customStyle="1" w:styleId="headline11">
    <w:name w:val="headline11"/>
    <w:basedOn w:val="DefaultParagraphFont"/>
    <w:rsid w:val="00285585"/>
    <w:rPr>
      <w:rFonts w:ascii="Georgia" w:hAnsi="Georgia" w:hint="default"/>
      <w:b w:val="0"/>
      <w:bCs w:val="0"/>
      <w:i w:val="0"/>
      <w:iCs w:val="0"/>
      <w:strike w:val="0"/>
      <w:dstrike w:val="0"/>
      <w:color w:val="993300"/>
      <w:spacing w:val="405"/>
      <w:sz w:val="32"/>
      <w:szCs w:val="32"/>
      <w:u w:val="none"/>
      <w:effect w:val="none"/>
    </w:rPr>
  </w:style>
  <w:style w:type="paragraph" w:customStyle="1" w:styleId="CarCarCarCar">
    <w:name w:val="Car Car Car Car"/>
    <w:basedOn w:val="Normal"/>
    <w:rsid w:val="00C1050A"/>
    <w:pPr>
      <w:widowControl/>
      <w:spacing w:after="160" w:line="240" w:lineRule="exact"/>
    </w:pPr>
    <w:rPr>
      <w:rFonts w:ascii="Arial" w:hAnsi="Arial" w:cs="Arial"/>
      <w:snapToGrid/>
      <w:sz w:val="20"/>
      <w:lang w:val="en-US"/>
    </w:rPr>
  </w:style>
  <w:style w:type="character" w:styleId="Emphasis">
    <w:name w:val="Emphasis"/>
    <w:basedOn w:val="DefaultParagraphFont"/>
    <w:qFormat/>
    <w:rsid w:val="00552ECB"/>
    <w:rPr>
      <w:i/>
      <w:iCs/>
    </w:rPr>
  </w:style>
  <w:style w:type="paragraph" w:customStyle="1" w:styleId="Default">
    <w:name w:val="Default"/>
    <w:rsid w:val="009514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customStyle="1" w:styleId="Body">
    <w:name w:val="Body"/>
    <w:basedOn w:val="Normal"/>
    <w:link w:val="BodyChar"/>
    <w:rsid w:val="002052A2"/>
    <w:pPr>
      <w:widowControl/>
      <w:spacing w:after="200"/>
    </w:pPr>
    <w:rPr>
      <w:rFonts w:eastAsia="Calibri"/>
      <w:szCs w:val="24"/>
      <w:lang w:eastAsia="es-ES"/>
    </w:rPr>
  </w:style>
  <w:style w:type="character" w:customStyle="1" w:styleId="BodyChar">
    <w:name w:val="Body Char"/>
    <w:basedOn w:val="DefaultParagraphFont"/>
    <w:link w:val="Body"/>
    <w:locked/>
    <w:rsid w:val="002052A2"/>
    <w:rPr>
      <w:rFonts w:eastAsia="Calibri"/>
      <w:snapToGrid w:val="0"/>
      <w:sz w:val="24"/>
      <w:szCs w:val="24"/>
      <w:lang w:val="es-ES" w:eastAsia="es-ES" w:bidi="ar-SA"/>
    </w:rPr>
  </w:style>
  <w:style w:type="paragraph" w:styleId="TOC1">
    <w:name w:val="toc 1"/>
    <w:basedOn w:val="Normal"/>
    <w:next w:val="Normal"/>
    <w:autoRedefine/>
    <w:unhideWhenUsed/>
    <w:rsid w:val="002052A2"/>
    <w:pPr>
      <w:widowControl/>
    </w:pPr>
    <w:rPr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4FC6-C2B2-40B8-A158-8ED6B20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5549</Words>
  <Characters>30524</Characters>
  <Application>Microsoft Office Word</Application>
  <DocSecurity>0</DocSecurity>
  <Lines>254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 N I T E D   N A T I N S                             NA T I O N S   U N I E S</vt:lpstr>
      <vt:lpstr>U N I T E D   N A T I N S                             NA T I O N S   U N I E S</vt:lpstr>
    </vt:vector>
  </TitlesOfParts>
  <Company>Hewlett-Packard</Company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T E D   N A T I N S                             NA T I O N S   U N I E S</dc:title>
  <dc:creator>Preferred Customer</dc:creator>
  <cp:lastModifiedBy>Anamaria Sanchez</cp:lastModifiedBy>
  <cp:revision>3</cp:revision>
  <cp:lastPrinted>2010-03-15T17:53:00Z</cp:lastPrinted>
  <dcterms:created xsi:type="dcterms:W3CDTF">2010-03-31T19:31:00Z</dcterms:created>
  <dcterms:modified xsi:type="dcterms:W3CDTF">2010-03-31T19:34:00Z</dcterms:modified>
</cp:coreProperties>
</file>