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A8" w:rsidRDefault="00D11D2E" w:rsidP="004658BE">
      <w:pPr>
        <w:jc w:val="center"/>
        <w:rPr>
          <w:b/>
          <w:u w:val="single"/>
        </w:rPr>
      </w:pPr>
      <w:r>
        <w:rPr>
          <w:rFonts w:ascii="Arial" w:hAnsi="Arial"/>
          <w:noProof/>
          <w:spacing w:val="-3"/>
          <w:sz w:val="20"/>
        </w:rPr>
        <w:drawing>
          <wp:inline distT="0" distB="0" distL="0" distR="0">
            <wp:extent cx="1031240" cy="7975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838" t="3618" r="10838" b="16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9756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74" w:rsidRPr="00E37C09" w:rsidRDefault="004658BE" w:rsidP="004658BE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AB0274" w:rsidRPr="00E37C09" w:rsidRDefault="00AB0274" w:rsidP="00AB0274">
      <w:pPr>
        <w:jc w:val="center"/>
        <w:rPr>
          <w:b/>
        </w:rPr>
      </w:pPr>
      <w:r w:rsidRPr="00E37C09">
        <w:rPr>
          <w:b/>
        </w:rPr>
        <w:t>[</w:t>
      </w:r>
      <w:r w:rsidR="00B44739">
        <w:rPr>
          <w:rFonts w:hint="eastAsia"/>
          <w:b/>
          <w:lang w:eastAsia="ja-JP"/>
        </w:rPr>
        <w:t>Peacebuilding Fund</w:t>
      </w:r>
      <w:r w:rsidRPr="00E37C09">
        <w:rPr>
          <w:b/>
        </w:rPr>
        <w:t>]</w:t>
      </w:r>
    </w:p>
    <w:p w:rsidR="00AB0274" w:rsidRPr="00675DCC" w:rsidRDefault="00AB0274" w:rsidP="00AB0274">
      <w:pPr>
        <w:rPr>
          <w:sz w:val="14"/>
          <w:szCs w:val="16"/>
        </w:rPr>
      </w:pPr>
    </w:p>
    <w:p w:rsidR="00AB0274" w:rsidRDefault="00AB0274" w:rsidP="00AB0274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Pr="00675DCC">
        <w:rPr>
          <w:b/>
          <w:bCs/>
          <w:caps/>
        </w:rPr>
        <w:t xml:space="preserve"> NARRATIVE progress report </w:t>
      </w:r>
    </w:p>
    <w:p w:rsidR="00AB0274" w:rsidRDefault="00AB0274" w:rsidP="00AB0274">
      <w:pPr>
        <w:jc w:val="center"/>
        <w:rPr>
          <w:b/>
          <w:bCs/>
          <w:caps/>
        </w:rPr>
      </w:pPr>
    </w:p>
    <w:p w:rsidR="00AB0274" w:rsidRPr="00AB0274" w:rsidRDefault="00AB0274" w:rsidP="00AB0274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REPORTING PERIOD: 1 january – </w:t>
      </w:r>
      <w:smartTag w:uri="urn:schemas-microsoft-com:office:smarttags" w:element="date">
        <w:smartTagPr>
          <w:attr w:name="Month" w:val="12"/>
          <w:attr w:name="Day" w:val="31"/>
          <w:attr w:name="Year" w:val="2009"/>
        </w:smartTagPr>
        <w:r>
          <w:rPr>
            <w:b/>
            <w:bCs/>
            <w:caps/>
          </w:rPr>
          <w:t>31 December 2009</w:t>
        </w:r>
      </w:smartTag>
    </w:p>
    <w:p w:rsidR="00AB0274" w:rsidRPr="00234CC4" w:rsidRDefault="00AB0274" w:rsidP="00AB0274"/>
    <w:tbl>
      <w:tblPr>
        <w:tblW w:w="0" w:type="auto"/>
        <w:jc w:val="center"/>
        <w:tblLook w:val="01E0"/>
      </w:tblPr>
      <w:tblGrid>
        <w:gridCol w:w="4878"/>
        <w:gridCol w:w="270"/>
        <w:gridCol w:w="5040"/>
      </w:tblGrid>
      <w:tr w:rsidR="00AB0274" w:rsidRPr="00D03A41">
        <w:trPr>
          <w:jc w:val="center"/>
        </w:trPr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Heading2"/>
              <w:rPr>
                <w:i/>
                <w:sz w:val="24"/>
              </w:rPr>
            </w:pPr>
            <w:bookmarkStart w:id="0" w:name="_Toc249364469"/>
            <w:r w:rsidRPr="00D03A41">
              <w:rPr>
                <w:i/>
                <w:sz w:val="24"/>
              </w:rPr>
              <w:t>Submitted by:</w:t>
            </w:r>
            <w:bookmarkEnd w:id="0"/>
          </w:p>
          <w:p w:rsidR="00AB0274" w:rsidRPr="00D03A41" w:rsidRDefault="00502C41" w:rsidP="00986BA5">
            <w:r w:rsidRPr="00C82355">
              <w:t>United Nations High Commissioner for Refugees</w:t>
            </w:r>
            <w:r>
              <w:t xml:space="preserve"> (</w:t>
            </w:r>
            <w:r w:rsidR="009B2FA8">
              <w:t>UNHCR</w:t>
            </w:r>
            <w:r>
              <w:t>)</w:t>
            </w:r>
          </w:p>
          <w:p w:rsidR="00AB0274" w:rsidRPr="00D03A41" w:rsidRDefault="00AB0274" w:rsidP="00986BA5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Heading2"/>
              <w:rPr>
                <w:i/>
                <w:sz w:val="24"/>
              </w:rPr>
            </w:pPr>
            <w:bookmarkStart w:id="1" w:name="_Toc249364470"/>
            <w:r w:rsidRPr="00D03A41">
              <w:rPr>
                <w:i/>
                <w:sz w:val="24"/>
              </w:rPr>
              <w:t xml:space="preserve">Country and </w:t>
            </w:r>
            <w:r w:rsidR="00D11D2E">
              <w:rPr>
                <w:i/>
                <w:sz w:val="24"/>
              </w:rPr>
              <w:t>PBF Priority</w:t>
            </w:r>
            <w:r w:rsidRPr="00D03A41">
              <w:rPr>
                <w:i/>
                <w:sz w:val="24"/>
              </w:rPr>
              <w:t xml:space="preserve"> Area</w:t>
            </w:r>
            <w:bookmarkEnd w:id="1"/>
          </w:p>
          <w:p w:rsidR="00D11D2E" w:rsidRDefault="009B2FA8" w:rsidP="009B2FA8">
            <w:pPr>
              <w:pStyle w:val="Heading2"/>
              <w:rPr>
                <w:b w:val="0"/>
                <w:sz w:val="24"/>
                <w:lang w:val="en-GB"/>
              </w:rPr>
            </w:pPr>
            <w:r w:rsidRPr="00F06A78">
              <w:rPr>
                <w:b w:val="0"/>
                <w:sz w:val="24"/>
                <w:lang w:val="en-GB"/>
              </w:rPr>
              <w:t>Liberia</w:t>
            </w:r>
            <w:r w:rsidR="00F06A78" w:rsidRPr="00F06A78">
              <w:rPr>
                <w:b w:val="0"/>
                <w:sz w:val="24"/>
                <w:lang w:val="en-GB"/>
              </w:rPr>
              <w:t xml:space="preserve"> </w:t>
            </w:r>
          </w:p>
          <w:p w:rsidR="00F06A78" w:rsidRPr="00F06A78" w:rsidRDefault="00F06A78" w:rsidP="009B2FA8">
            <w:pPr>
              <w:pStyle w:val="Heading2"/>
              <w:rPr>
                <w:b w:val="0"/>
                <w:sz w:val="24"/>
                <w:lang w:val="en-GB"/>
              </w:rPr>
            </w:pPr>
            <w:r w:rsidRPr="00F06A78">
              <w:rPr>
                <w:b w:val="0"/>
                <w:sz w:val="24"/>
                <w:lang w:val="en-GB"/>
              </w:rPr>
              <w:t>Priority Area</w:t>
            </w:r>
            <w:r w:rsidR="009B2FA8" w:rsidRPr="00F06A78">
              <w:rPr>
                <w:b w:val="0"/>
                <w:sz w:val="24"/>
                <w:lang w:val="en-GB"/>
              </w:rPr>
              <w:t xml:space="preserve">: </w:t>
            </w:r>
          </w:p>
          <w:p w:rsidR="009B2FA8" w:rsidRPr="00C570EF" w:rsidRDefault="00C570EF" w:rsidP="009B2FA8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2.1 </w:t>
            </w:r>
            <w:r w:rsidRPr="00C570EF">
              <w:rPr>
                <w:b w:val="0"/>
                <w:sz w:val="24"/>
              </w:rPr>
              <w:t>Foster national reconciliation and consolidate peace</w:t>
            </w:r>
            <w:r>
              <w:rPr>
                <w:b w:val="0"/>
                <w:sz w:val="24"/>
              </w:rPr>
              <w:t xml:space="preserve"> / 2.2</w:t>
            </w:r>
            <w:r w:rsidR="00F06A78" w:rsidRPr="00F06A78">
              <w:rPr>
                <w:b w:val="0"/>
                <w:sz w:val="24"/>
              </w:rPr>
              <w:t xml:space="preserve"> Critical Interventions to Promote Peace and Resolve Conflict</w:t>
            </w:r>
          </w:p>
          <w:p w:rsidR="002A3031" w:rsidRPr="009B2FA8" w:rsidRDefault="002A3031" w:rsidP="009B2FA8">
            <w:pPr>
              <w:pStyle w:val="Heading2"/>
              <w:rPr>
                <w:b w:val="0"/>
                <w:sz w:val="24"/>
              </w:rPr>
            </w:pPr>
          </w:p>
        </w:tc>
      </w:tr>
      <w:tr w:rsidR="00AB0274" w:rsidRPr="00D03A41">
        <w:trPr>
          <w:trHeight w:val="396"/>
          <w:jc w:val="center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AB0274" w:rsidRPr="005F19C1" w:rsidRDefault="00AB0274" w:rsidP="00AB0274"/>
    <w:tbl>
      <w:tblPr>
        <w:tblW w:w="0" w:type="auto"/>
        <w:jc w:val="center"/>
        <w:tblLook w:val="01E0"/>
      </w:tblPr>
      <w:tblGrid>
        <w:gridCol w:w="4878"/>
        <w:gridCol w:w="270"/>
        <w:gridCol w:w="5040"/>
      </w:tblGrid>
      <w:tr w:rsidR="00AB0274" w:rsidRPr="00D03A41">
        <w:trPr>
          <w:jc w:val="center"/>
        </w:trPr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274" w:rsidRPr="00063464" w:rsidRDefault="00AB0274" w:rsidP="00986BA5">
            <w:pPr>
              <w:pStyle w:val="Heading2"/>
              <w:rPr>
                <w:b w:val="0"/>
                <w:sz w:val="24"/>
              </w:rPr>
            </w:pPr>
            <w:bookmarkStart w:id="2" w:name="_Toc249364474"/>
            <w:r w:rsidRPr="00D03A41">
              <w:rPr>
                <w:i/>
                <w:sz w:val="24"/>
              </w:rPr>
              <w:t>Programme No:</w:t>
            </w:r>
            <w:bookmarkEnd w:id="2"/>
            <w:r w:rsidR="00063464" w:rsidRPr="00063464">
              <w:rPr>
                <w:b w:val="0"/>
                <w:bCs w:val="0"/>
                <w:sz w:val="24"/>
              </w:rPr>
              <w:t xml:space="preserve"> </w:t>
            </w:r>
            <w:r w:rsidR="00D11D2E">
              <w:rPr>
                <w:i/>
              </w:rPr>
              <w:t>PBF/LBR/D-9</w:t>
            </w:r>
          </w:p>
          <w:p w:rsidR="00D11D2E" w:rsidRPr="00063464" w:rsidRDefault="00AB0274" w:rsidP="00D11D2E">
            <w:pPr>
              <w:pStyle w:val="Heading2"/>
              <w:rPr>
                <w:b w:val="0"/>
                <w:sz w:val="24"/>
              </w:rPr>
            </w:pPr>
            <w:r w:rsidRPr="00D03A41">
              <w:rPr>
                <w:b w:val="0"/>
                <w:i/>
              </w:rPr>
              <w:t xml:space="preserve">MDTF Office Atlas No: </w:t>
            </w:r>
            <w:r w:rsidR="00D11D2E" w:rsidRPr="00063464">
              <w:rPr>
                <w:b w:val="0"/>
                <w:sz w:val="24"/>
              </w:rPr>
              <w:t>00072007</w:t>
            </w:r>
          </w:p>
          <w:p w:rsidR="00AB0274" w:rsidRPr="00D03A41" w:rsidRDefault="00AB0274" w:rsidP="00986BA5">
            <w:pPr>
              <w:pStyle w:val="Heading2"/>
              <w:rPr>
                <w:i/>
                <w:sz w:val="24"/>
              </w:rPr>
            </w:pPr>
            <w:bookmarkStart w:id="3" w:name="_Toc249364475"/>
            <w:r w:rsidRPr="00D03A41">
              <w:rPr>
                <w:i/>
                <w:sz w:val="24"/>
              </w:rPr>
              <w:t>Programme Title:</w:t>
            </w:r>
            <w:bookmarkEnd w:id="3"/>
          </w:p>
          <w:p w:rsidR="00AB0274" w:rsidRPr="00D03A41" w:rsidRDefault="00063464" w:rsidP="00063464">
            <w:smartTag w:uri="urn:schemas-microsoft-com:office:smarttags" w:element="place">
              <w:smartTag w:uri="urn:schemas-microsoft-com:office:smarttags" w:element="PlaceType">
                <w:r>
                  <w:t>Inter-County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Reconciliation</w:t>
                </w:r>
              </w:smartTag>
            </w:smartTag>
            <w:r>
              <w:t xml:space="preserve"> Project in Nimba and </w:t>
            </w:r>
            <w:smartTag w:uri="urn:schemas-microsoft-com:office:smarttags" w:element="place">
              <w:smartTag w:uri="urn:schemas-microsoft-com:office:smarttags" w:element="PlaceName">
                <w:r>
                  <w:t>Grand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Gedeh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Counties</w:t>
                </w:r>
              </w:smartTag>
            </w:smartTag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2E" w:rsidRDefault="00C85B34" w:rsidP="00212FEB">
            <w:pPr>
              <w:pStyle w:val="Heading2"/>
              <w:rPr>
                <w:i/>
                <w:sz w:val="24"/>
              </w:rPr>
            </w:pPr>
            <w:bookmarkStart w:id="4" w:name="_Toc249364476"/>
            <w:r w:rsidRPr="00D03A41">
              <w:rPr>
                <w:i/>
                <w:sz w:val="24"/>
              </w:rPr>
              <w:t>Participating</w:t>
            </w:r>
            <w:r w:rsidR="00AB0274" w:rsidRPr="00D03A41">
              <w:rPr>
                <w:i/>
                <w:sz w:val="24"/>
              </w:rPr>
              <w:t xml:space="preserve"> Organization(s):</w:t>
            </w:r>
            <w:bookmarkEnd w:id="4"/>
          </w:p>
          <w:p w:rsidR="00AB0274" w:rsidRPr="00D03A41" w:rsidRDefault="00D11D2E" w:rsidP="00212FEB">
            <w:pPr>
              <w:pStyle w:val="Heading2"/>
              <w:rPr>
                <w:i/>
              </w:rPr>
            </w:pPr>
            <w:r>
              <w:t>UNHCR</w:t>
            </w:r>
            <w:r w:rsidR="00AB0274" w:rsidRPr="00D03A41">
              <w:rPr>
                <w:i/>
                <w:sz w:val="24"/>
              </w:rPr>
              <w:tab/>
            </w:r>
          </w:p>
        </w:tc>
      </w:tr>
      <w:tr w:rsidR="00AB0274" w:rsidRPr="00D03A41">
        <w:trPr>
          <w:trHeight w:val="621"/>
          <w:jc w:val="center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274" w:rsidRDefault="00AB0274" w:rsidP="00AB0274"/>
    <w:tbl>
      <w:tblPr>
        <w:tblW w:w="0" w:type="auto"/>
        <w:jc w:val="center"/>
        <w:tblInd w:w="-88" w:type="dxa"/>
        <w:tblLook w:val="01E0"/>
      </w:tblPr>
      <w:tblGrid>
        <w:gridCol w:w="4884"/>
        <w:gridCol w:w="283"/>
        <w:gridCol w:w="5041"/>
      </w:tblGrid>
      <w:tr w:rsidR="00AB0274" w:rsidRPr="00D03A41">
        <w:trPr>
          <w:trHeight w:val="13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AB0274">
            <w:pPr>
              <w:pStyle w:val="Heading2"/>
              <w:rPr>
                <w:i/>
                <w:sz w:val="24"/>
              </w:rPr>
            </w:pPr>
            <w:bookmarkStart w:id="5" w:name="_Toc249364477"/>
            <w:r w:rsidRPr="00D03A41">
              <w:rPr>
                <w:i/>
                <w:sz w:val="24"/>
              </w:rPr>
              <w:t>Implementing Partners:</w:t>
            </w:r>
            <w:bookmarkEnd w:id="5"/>
            <w:r w:rsidRPr="00D03A41">
              <w:rPr>
                <w:i/>
                <w:sz w:val="24"/>
              </w:rPr>
              <w:t xml:space="preserve"> </w:t>
            </w:r>
          </w:p>
          <w:p w:rsidR="001A2C73" w:rsidRPr="005C7B7E" w:rsidRDefault="000F4124" w:rsidP="005C7B7E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West African Network for Peacebuilding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063464">
              <w:rPr>
                <w:rFonts w:ascii="Times New Roman" w:hAnsi="Times New Roman" w:cs="Times New Roman"/>
                <w:sz w:val="24"/>
                <w:szCs w:val="24"/>
              </w:rPr>
              <w:t>WANEP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Heading2"/>
              <w:rPr>
                <w:sz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Heading2"/>
              <w:rPr>
                <w:i/>
                <w:sz w:val="24"/>
              </w:rPr>
            </w:pPr>
            <w:bookmarkStart w:id="6" w:name="_Toc249364479"/>
            <w:r w:rsidRPr="00D03A41">
              <w:rPr>
                <w:i/>
                <w:sz w:val="24"/>
              </w:rPr>
              <w:t>Programme Budget (from the Fund):</w:t>
            </w:r>
            <w:bookmarkEnd w:id="6"/>
          </w:p>
          <w:p w:rsidR="00AB0274" w:rsidRPr="00D03A41" w:rsidRDefault="00D11D2E" w:rsidP="00986BA5">
            <w:pPr>
              <w:rPr>
                <w:lang w:val="fr-FR"/>
              </w:rPr>
            </w:pPr>
            <w:r>
              <w:rPr>
                <w:i/>
              </w:rPr>
              <w:t>$50,000</w:t>
            </w:r>
          </w:p>
        </w:tc>
      </w:tr>
      <w:tr w:rsidR="00AB0274" w:rsidRPr="00D03A41">
        <w:trPr>
          <w:trHeight w:val="239"/>
          <w:jc w:val="center"/>
        </w:trPr>
        <w:tc>
          <w:tcPr>
            <w:tcW w:w="4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5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4" w:rsidRPr="00D03A41" w:rsidRDefault="00AB0274" w:rsidP="00986BA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741BF8" w:rsidRPr="00D03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5324" w:type="dxa"/>
          <w:trHeight w:val="260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1BF8" w:rsidRPr="00D03A41" w:rsidRDefault="00741BF8" w:rsidP="00B84BA4"/>
        </w:tc>
      </w:tr>
      <w:tr w:rsidR="00B84BA4" w:rsidRPr="00D03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5324" w:type="dxa"/>
          <w:trHeight w:val="2510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4" w:rsidRPr="00D03A41" w:rsidRDefault="00B84BA4" w:rsidP="00B84BA4">
            <w:bookmarkStart w:id="7" w:name="_Toc249364481"/>
          </w:p>
          <w:p w:rsidR="00B84BA4" w:rsidRPr="00D03A41" w:rsidRDefault="00B84BA4" w:rsidP="00F7637C">
            <w:pPr>
              <w:pStyle w:val="Heading2"/>
              <w:rPr>
                <w:rFonts w:hint="eastAsia"/>
                <w:i/>
                <w:sz w:val="24"/>
                <w:lang w:eastAsia="ja-JP"/>
              </w:rPr>
            </w:pPr>
            <w:r w:rsidRPr="00D03A41">
              <w:rPr>
                <w:i/>
                <w:sz w:val="24"/>
              </w:rPr>
              <w:t>Programme Duration (in months):</w:t>
            </w:r>
            <w:bookmarkEnd w:id="7"/>
            <w:r w:rsidR="00720A15" w:rsidRPr="00720A15">
              <w:rPr>
                <w:rFonts w:hint="eastAsia"/>
                <w:b w:val="0"/>
                <w:sz w:val="24"/>
                <w:lang w:eastAsia="ja-JP"/>
              </w:rPr>
              <w:t>4 months</w:t>
            </w:r>
          </w:p>
          <w:p w:rsidR="00B84BA4" w:rsidRPr="00D03A41" w:rsidRDefault="00B84BA4" w:rsidP="00F7637C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 w:rsidRPr="00D03A41">
              <w:rPr>
                <w:rFonts w:ascii="Times New Roman" w:hAnsi="Times New Roman"/>
                <w:sz w:val="24"/>
                <w:u w:val="single"/>
              </w:rPr>
              <w:t>Start date</w:t>
            </w:r>
            <w:r w:rsidRPr="00D03A41"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D03A41">
              <w:rPr>
                <w:rFonts w:ascii="Times New Roman" w:hAnsi="Times New Roman"/>
                <w:sz w:val="24"/>
                <w:u w:val="single"/>
              </w:rPr>
              <w:t>:</w:t>
            </w:r>
            <w:r w:rsidR="005C7B7E" w:rsidRPr="005C7B7E">
              <w:rPr>
                <w:rStyle w:val="Hyperlink"/>
                <w:u w:val="none"/>
              </w:rPr>
              <w:t xml:space="preserve"> </w:t>
            </w:r>
            <w:r w:rsidR="00161259">
              <w:rPr>
                <w:rStyle w:val="Hyperlink"/>
                <w:u w:val="none"/>
              </w:rPr>
              <w:t xml:space="preserve"> </w:t>
            </w:r>
            <w:smartTag w:uri="urn:schemas-microsoft-com:office:smarttags" w:element="date">
              <w:smartTagPr>
                <w:attr w:name="Month" w:val="8"/>
                <w:attr w:name="Day" w:val="17"/>
                <w:attr w:name="Year" w:val="2009"/>
              </w:smartTagPr>
              <w:r w:rsidR="005C7B7E" w:rsidRPr="005C7B7E">
                <w:rPr>
                  <w:rStyle w:val="nobr"/>
                  <w:rFonts w:ascii="Times New Roman" w:hAnsi="Times New Roman" w:cs="Times New Roman"/>
                  <w:sz w:val="24"/>
                  <w:szCs w:val="24"/>
                </w:rPr>
                <w:t>17 Aug</w:t>
              </w:r>
              <w:r w:rsidR="005C7B7E">
                <w:rPr>
                  <w:rStyle w:val="nobr"/>
                  <w:rFonts w:ascii="Times New Roman" w:hAnsi="Times New Roman" w:cs="Times New Roman"/>
                  <w:sz w:val="24"/>
                  <w:szCs w:val="24"/>
                </w:rPr>
                <w:t xml:space="preserve">ust </w:t>
              </w:r>
              <w:r w:rsidR="005C7B7E" w:rsidRPr="005C7B7E">
                <w:rPr>
                  <w:rStyle w:val="nobr"/>
                  <w:rFonts w:ascii="Times New Roman" w:hAnsi="Times New Roman" w:cs="Times New Roman"/>
                  <w:sz w:val="24"/>
                  <w:szCs w:val="24"/>
                </w:rPr>
                <w:t>2009</w:t>
              </w:r>
            </w:smartTag>
          </w:p>
          <w:p w:rsidR="00B84BA4" w:rsidRDefault="00B84BA4" w:rsidP="00F7637C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  <w:r w:rsidRPr="00D03A41">
              <w:rPr>
                <w:rFonts w:ascii="Times New Roman" w:hAnsi="Times New Roman"/>
                <w:sz w:val="24"/>
                <w:u w:val="single"/>
              </w:rPr>
              <w:t>End date:</w:t>
            </w:r>
            <w:r w:rsidR="005C7B7E" w:rsidRPr="00161259">
              <w:rPr>
                <w:rFonts w:ascii="Times New Roman" w:hAnsi="Times New Roman"/>
                <w:sz w:val="24"/>
              </w:rPr>
              <w:t xml:space="preserve"> </w:t>
            </w:r>
            <w:r w:rsidR="00161259" w:rsidRPr="00161259">
              <w:rPr>
                <w:rFonts w:ascii="Times New Roman" w:hAnsi="Times New Roman"/>
                <w:sz w:val="24"/>
              </w:rPr>
              <w:t xml:space="preserve">   </w:t>
            </w:r>
            <w:r w:rsidR="00161259">
              <w:rPr>
                <w:rFonts w:ascii="Times New Roman" w:hAnsi="Times New Roman"/>
                <w:sz w:val="24"/>
              </w:rPr>
              <w:t xml:space="preserve"> </w:t>
            </w:r>
            <w:smartTag w:uri="urn:schemas-microsoft-com:office:smarttags" w:element="date">
              <w:smartTagPr>
                <w:attr w:name="Month" w:val="11"/>
                <w:attr w:name="Day" w:val="11"/>
                <w:attr w:name="Year" w:val="2009"/>
              </w:smartTagPr>
              <w:r w:rsidR="00063464" w:rsidRPr="00063464">
                <w:rPr>
                  <w:rStyle w:val="nobr"/>
                  <w:rFonts w:ascii="Times New Roman" w:hAnsi="Times New Roman" w:cs="Times New Roman"/>
                  <w:sz w:val="24"/>
                  <w:szCs w:val="24"/>
                </w:rPr>
                <w:t>11 Nov</w:t>
              </w:r>
              <w:r w:rsidR="00420AC0">
                <w:rPr>
                  <w:rStyle w:val="nobr"/>
                  <w:rFonts w:ascii="Times New Roman" w:hAnsi="Times New Roman" w:cs="Times New Roman"/>
                  <w:sz w:val="24"/>
                  <w:szCs w:val="24"/>
                </w:rPr>
                <w:t>ember</w:t>
              </w:r>
              <w:r w:rsidR="00063464" w:rsidRPr="00063464">
                <w:rPr>
                  <w:rStyle w:val="nobr"/>
                  <w:rFonts w:ascii="Times New Roman" w:hAnsi="Times New Roman" w:cs="Times New Roman"/>
                  <w:sz w:val="24"/>
                  <w:szCs w:val="24"/>
                </w:rPr>
                <w:t xml:space="preserve"> 2009</w:t>
              </w:r>
            </w:smartTag>
            <w:r w:rsidR="00420AC0" w:rsidRPr="00D03A41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420AC0" w:rsidRPr="00420AC0">
              <w:rPr>
                <w:rFonts w:ascii="Times New Roman" w:hAnsi="Times New Roman"/>
                <w:sz w:val="24"/>
              </w:rPr>
              <w:t>(Original)</w:t>
            </w:r>
          </w:p>
          <w:p w:rsidR="00B84BA4" w:rsidRPr="00420AC0" w:rsidRDefault="00420AC0" w:rsidP="00420AC0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</w:t>
            </w:r>
            <w:r w:rsidR="00161259">
              <w:rPr>
                <w:rFonts w:ascii="Times New Roman" w:hAnsi="Times New Roman"/>
                <w:i/>
                <w:sz w:val="24"/>
              </w:rPr>
              <w:t xml:space="preserve">    </w:t>
            </w:r>
            <w:smartTag w:uri="urn:schemas-microsoft-com:office:smarttags" w:element="date">
              <w:smartTagPr>
                <w:attr w:name="Month" w:val="4"/>
                <w:attr w:name="Day" w:val="15"/>
                <w:attr w:name="Year" w:val="2010"/>
              </w:smartTagPr>
              <w:r w:rsidRPr="00420AC0">
                <w:rPr>
                  <w:rFonts w:ascii="Times New Roman" w:hAnsi="Times New Roman"/>
                  <w:sz w:val="24"/>
                </w:rPr>
                <w:t>15 April 2010</w:t>
              </w:r>
            </w:smartTag>
            <w:r w:rsidRPr="00420AC0">
              <w:rPr>
                <w:rFonts w:ascii="Times New Roman" w:hAnsi="Times New Roman"/>
                <w:sz w:val="24"/>
              </w:rPr>
              <w:t xml:space="preserve"> (Revised)</w:t>
            </w:r>
          </w:p>
          <w:p w:rsidR="00B84BA4" w:rsidRPr="00D03A41" w:rsidRDefault="00B84BA4" w:rsidP="00F7637C">
            <w:pPr>
              <w:pStyle w:val="Heading2"/>
              <w:rPr>
                <w:b w:val="0"/>
                <w:sz w:val="24"/>
              </w:rPr>
            </w:pPr>
            <w:r w:rsidRPr="00D03A41">
              <w:rPr>
                <w:b w:val="0"/>
                <w:i/>
                <w:color w:val="0000FF"/>
                <w:sz w:val="24"/>
              </w:rPr>
              <w:t xml:space="preserve"> </w:t>
            </w:r>
          </w:p>
        </w:tc>
      </w:tr>
    </w:tbl>
    <w:p w:rsidR="00720A15" w:rsidRDefault="00720A15" w:rsidP="00720799">
      <w:pPr>
        <w:pStyle w:val="Heading1"/>
        <w:tabs>
          <w:tab w:val="left" w:pos="360"/>
        </w:tabs>
        <w:ind w:left="0"/>
        <w:jc w:val="center"/>
        <w:rPr>
          <w:rFonts w:ascii="Times New Roman" w:hAnsi="Times New Roman" w:cs="Times New Roman" w:hint="eastAsia"/>
          <w:sz w:val="24"/>
          <w:szCs w:val="24"/>
          <w:u w:val="single"/>
          <w:lang w:eastAsia="ja-JP"/>
        </w:rPr>
      </w:pPr>
      <w:bookmarkStart w:id="8" w:name="_Toc249364482"/>
    </w:p>
    <w:p w:rsidR="00720A15" w:rsidRDefault="00720A15" w:rsidP="00720799">
      <w:pPr>
        <w:pStyle w:val="Heading1"/>
        <w:tabs>
          <w:tab w:val="left" w:pos="360"/>
        </w:tabs>
        <w:ind w:left="0"/>
        <w:jc w:val="center"/>
        <w:rPr>
          <w:rFonts w:ascii="Times New Roman" w:hAnsi="Times New Roman" w:cs="Times New Roman" w:hint="eastAsia"/>
          <w:sz w:val="24"/>
          <w:szCs w:val="24"/>
          <w:u w:val="single"/>
          <w:lang w:eastAsia="ja-JP"/>
        </w:rPr>
      </w:pPr>
    </w:p>
    <w:p w:rsidR="00720A15" w:rsidRDefault="00720A15" w:rsidP="00720799">
      <w:pPr>
        <w:pStyle w:val="Heading1"/>
        <w:tabs>
          <w:tab w:val="left" w:pos="360"/>
        </w:tabs>
        <w:ind w:left="0"/>
        <w:jc w:val="center"/>
        <w:rPr>
          <w:rFonts w:ascii="Times New Roman" w:hAnsi="Times New Roman" w:cs="Times New Roman" w:hint="eastAsia"/>
          <w:sz w:val="24"/>
          <w:szCs w:val="24"/>
          <w:u w:val="single"/>
          <w:lang w:eastAsia="ja-JP"/>
        </w:rPr>
      </w:pPr>
    </w:p>
    <w:p w:rsidR="00720799" w:rsidRDefault="00AB0274" w:rsidP="00720799">
      <w:pPr>
        <w:pStyle w:val="Heading1"/>
        <w:tabs>
          <w:tab w:val="left" w:pos="360"/>
        </w:tabs>
        <w:ind w:left="0"/>
        <w:jc w:val="center"/>
        <w:rPr>
          <w:rFonts w:ascii="Times New Roman" w:hAnsi="Times New Roman" w:cs="Times New Roman" w:hint="eastAsia"/>
          <w:sz w:val="24"/>
          <w:szCs w:val="24"/>
          <w:u w:val="single"/>
          <w:lang w:eastAsia="ja-JP"/>
        </w:rPr>
      </w:pPr>
      <w:r w:rsidRPr="00234CC4">
        <w:rPr>
          <w:rFonts w:ascii="Times New Roman" w:hAnsi="Times New Roman" w:cs="Times New Roman"/>
          <w:sz w:val="24"/>
          <w:szCs w:val="24"/>
          <w:u w:val="single"/>
        </w:rPr>
        <w:t>NARRATIVE REPORT FORMAT</w:t>
      </w:r>
      <w:bookmarkEnd w:id="8"/>
    </w:p>
    <w:p w:rsidR="00B00210" w:rsidRDefault="00B00210" w:rsidP="00720799">
      <w:pPr>
        <w:rPr>
          <w:rFonts w:hint="eastAsia"/>
          <w:lang w:eastAsia="ja-JP"/>
        </w:rPr>
      </w:pPr>
    </w:p>
    <w:p w:rsidR="00720A15" w:rsidRDefault="00720A15" w:rsidP="00720799">
      <w:pPr>
        <w:rPr>
          <w:lang w:eastAsia="ja-JP"/>
        </w:rPr>
      </w:pPr>
    </w:p>
    <w:p w:rsidR="00B00210" w:rsidRPr="00720799" w:rsidRDefault="00B00210" w:rsidP="00720799">
      <w:pPr>
        <w:rPr>
          <w:lang w:eastAsia="ja-JP"/>
        </w:rPr>
      </w:pPr>
    </w:p>
    <w:p w:rsidR="00AB0274" w:rsidRPr="00234CC4" w:rsidRDefault="00AB0274" w:rsidP="00D31C6F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9" w:name="_Toc249364483"/>
      <w:r w:rsidRPr="00234CC4">
        <w:rPr>
          <w:rFonts w:ascii="Times New Roman" w:hAnsi="Times New Roman" w:cs="Times New Roman"/>
          <w:sz w:val="24"/>
          <w:szCs w:val="24"/>
        </w:rPr>
        <w:t>Purpose</w:t>
      </w:r>
      <w:bookmarkEnd w:id="9"/>
    </w:p>
    <w:p w:rsidR="00466BDF" w:rsidRDefault="00466BDF" w:rsidP="00720799">
      <w:pPr>
        <w:pStyle w:val="BodyText"/>
        <w:jc w:val="both"/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p w:rsidR="00FC38A9" w:rsidRDefault="0024181D" w:rsidP="00720799">
      <w:pPr>
        <w:pStyle w:val="BodyText"/>
        <w:jc w:val="both"/>
        <w:rPr>
          <w:rFonts w:ascii="Times New Roman" w:hAnsi="Times New Roman" w:cs="Times New Roman" w:hint="eastAsia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The objective of the project is to </w:t>
      </w:r>
      <w:r w:rsidR="002D52EA">
        <w:rPr>
          <w:rFonts w:ascii="Times New Roman" w:hAnsi="Times New Roman" w:cs="Times New Roman" w:hint="eastAsia"/>
          <w:sz w:val="24"/>
          <w:szCs w:val="24"/>
          <w:lang w:eastAsia="ja-JP"/>
        </w:rPr>
        <w:t>improve</w:t>
      </w:r>
      <w:r w:rsidR="008F732D"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inter-ethnic relationship between Krahan</w:t>
      </w:r>
      <w:r w:rsidR="00B922F2"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people in </w:t>
      </w:r>
      <w:smartTag w:uri="urn:schemas-microsoft-com:office:smarttags" w:element="place">
        <w:smartTag w:uri="urn:schemas-microsoft-com:office:smarttags" w:element="PlaceName">
          <w:r w:rsidR="00B922F2" w:rsidRPr="00720799">
            <w:rPr>
              <w:rFonts w:ascii="Times New Roman" w:hAnsi="Times New Roman" w:cs="Times New Roman" w:hint="eastAsia"/>
              <w:sz w:val="24"/>
              <w:szCs w:val="24"/>
              <w:lang w:eastAsia="ja-JP"/>
            </w:rPr>
            <w:t>Grand</w:t>
          </w:r>
        </w:smartTag>
        <w:r w:rsidR="00B922F2" w:rsidRPr="00720799">
          <w:rPr>
            <w:rFonts w:ascii="Times New Roman" w:hAnsi="Times New Roman" w:cs="Times New Roman" w:hint="eastAsia"/>
            <w:sz w:val="24"/>
            <w:szCs w:val="24"/>
            <w:lang w:eastAsia="ja-JP"/>
          </w:rPr>
          <w:t xml:space="preserve"> </w:t>
        </w:r>
        <w:smartTag w:uri="urn:schemas-microsoft-com:office:smarttags" w:element="PlaceName">
          <w:r w:rsidR="00B922F2" w:rsidRPr="00720799">
            <w:rPr>
              <w:rFonts w:ascii="Times New Roman" w:hAnsi="Times New Roman" w:cs="Times New Roman" w:hint="eastAsia"/>
              <w:sz w:val="24"/>
              <w:szCs w:val="24"/>
              <w:lang w:eastAsia="ja-JP"/>
            </w:rPr>
            <w:t>Gedeh</w:t>
          </w:r>
        </w:smartTag>
        <w:r w:rsidR="00B922F2" w:rsidRPr="00720799">
          <w:rPr>
            <w:rFonts w:ascii="Times New Roman" w:hAnsi="Times New Roman" w:cs="Times New Roman" w:hint="eastAsia"/>
            <w:sz w:val="24"/>
            <w:szCs w:val="24"/>
            <w:lang w:eastAsia="ja-JP"/>
          </w:rPr>
          <w:t xml:space="preserve"> </w:t>
        </w:r>
        <w:smartTag w:uri="urn:schemas-microsoft-com:office:smarttags" w:element="PlaceType">
          <w:r w:rsidR="00B922F2" w:rsidRPr="00720799">
            <w:rPr>
              <w:rFonts w:ascii="Times New Roman" w:hAnsi="Times New Roman" w:cs="Times New Roman" w:hint="eastAsia"/>
              <w:sz w:val="24"/>
              <w:szCs w:val="24"/>
              <w:lang w:eastAsia="ja-JP"/>
            </w:rPr>
            <w:t>County</w:t>
          </w:r>
        </w:smartTag>
      </w:smartTag>
      <w:r w:rsidR="00B922F2"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and </w:t>
      </w:r>
      <w:r w:rsidR="008F732D"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>Mano/Gio</w:t>
      </w:r>
      <w:r w:rsidR="00B922F2"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people </w:t>
      </w:r>
      <w:r w:rsidR="00720799" w:rsidRPr="00720799">
        <w:rPr>
          <w:rFonts w:ascii="Times New Roman" w:hAnsi="Times New Roman" w:cs="Times New Roman"/>
          <w:sz w:val="24"/>
          <w:szCs w:val="24"/>
          <w:lang w:eastAsia="ja-JP"/>
        </w:rPr>
        <w:t xml:space="preserve">in </w:t>
      </w:r>
      <w:smartTag w:uri="urn:schemas-microsoft-com:office:smarttags" w:element="place">
        <w:smartTag w:uri="urn:schemas-microsoft-com:office:smarttags" w:element="PlaceName">
          <w:r w:rsidR="00720799" w:rsidRPr="00720799">
            <w:rPr>
              <w:rFonts w:ascii="Times New Roman" w:hAnsi="Times New Roman" w:cs="Times New Roman"/>
              <w:sz w:val="24"/>
              <w:szCs w:val="24"/>
              <w:lang w:eastAsia="ja-JP"/>
            </w:rPr>
            <w:t>Nimba</w:t>
          </w:r>
        </w:smartTag>
        <w:r w:rsidR="00720799" w:rsidRPr="00720799">
          <w:rPr>
            <w:rFonts w:ascii="Times New Roman" w:hAnsi="Times New Roman" w:cs="Times New Roman"/>
            <w:sz w:val="24"/>
            <w:szCs w:val="24"/>
            <w:lang w:eastAsia="ja-JP"/>
          </w:rPr>
          <w:t xml:space="preserve"> </w:t>
        </w:r>
        <w:smartTag w:uri="urn:schemas-microsoft-com:office:smarttags" w:element="PlaceType">
          <w:r w:rsidR="00720799" w:rsidRPr="00720799">
            <w:rPr>
              <w:rFonts w:ascii="Times New Roman" w:hAnsi="Times New Roman" w:cs="Times New Roman"/>
              <w:sz w:val="24"/>
              <w:szCs w:val="24"/>
              <w:lang w:eastAsia="ja-JP"/>
            </w:rPr>
            <w:t>County</w:t>
          </w:r>
        </w:smartTag>
      </w:smartTag>
      <w:r w:rsidR="00720799"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. </w:t>
      </w:r>
      <w:r w:rsidR="00914A77">
        <w:rPr>
          <w:rFonts w:ascii="Times New Roman" w:hAnsi="Times New Roman" w:cs="Times New Roman"/>
          <w:sz w:val="24"/>
          <w:szCs w:val="24"/>
          <w:lang w:eastAsia="ja-JP"/>
        </w:rPr>
        <w:t>Inter-ethnic relat</w:t>
      </w:r>
      <w:r w:rsidR="00914A77">
        <w:rPr>
          <w:rFonts w:ascii="Times New Roman" w:hAnsi="Times New Roman" w:cs="Times New Roman" w:hint="eastAsia"/>
          <w:sz w:val="24"/>
          <w:szCs w:val="24"/>
          <w:lang w:eastAsia="ja-JP"/>
        </w:rPr>
        <w:t>ionship</w:t>
      </w:r>
      <w:r w:rsidR="002372AF" w:rsidRPr="00F0729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997A4C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degenerated </w:t>
      </w:r>
      <w:r w:rsidR="002372AF" w:rsidRPr="00720799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as far back as </w:t>
      </w:r>
      <w:r w:rsidR="002372AF" w:rsidRPr="00720799">
        <w:rPr>
          <w:rFonts w:ascii="Times New Roman" w:hAnsi="Times New Roman" w:cs="Times New Roman" w:hint="eastAsia"/>
          <w:bCs/>
          <w:sz w:val="24"/>
          <w:szCs w:val="24"/>
          <w:lang w:eastAsia="ja-JP"/>
        </w:rPr>
        <w:t>t</w:t>
      </w:r>
      <w:r w:rsidR="002372AF"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he decade of military rule in </w:t>
      </w:r>
      <w:r w:rsidR="002372AF" w:rsidRPr="00720799">
        <w:rPr>
          <w:rFonts w:ascii="Times New Roman" w:hAnsi="Times New Roman" w:cs="Times New Roman" w:hint="eastAsia"/>
          <w:bCs/>
          <w:sz w:val="24"/>
          <w:szCs w:val="24"/>
          <w:lang w:eastAsia="ja-JP"/>
        </w:rPr>
        <w:t xml:space="preserve">the </w:t>
      </w:r>
      <w:r w:rsidR="002372AF" w:rsidRPr="00720799">
        <w:rPr>
          <w:rFonts w:ascii="Times New Roman" w:hAnsi="Times New Roman" w:cs="Times New Roman"/>
          <w:bCs/>
          <w:sz w:val="24"/>
          <w:szCs w:val="24"/>
          <w:lang w:eastAsia="ja-JP"/>
        </w:rPr>
        <w:t>1980s</w:t>
      </w:r>
      <w:r w:rsidR="002177F5">
        <w:rPr>
          <w:rFonts w:ascii="Times New Roman" w:hAnsi="Times New Roman" w:cs="Times New Roman" w:hint="eastAsia"/>
          <w:bCs/>
          <w:sz w:val="24"/>
          <w:szCs w:val="24"/>
          <w:lang w:eastAsia="ja-JP"/>
        </w:rPr>
        <w:t>,</w:t>
      </w:r>
      <w:r w:rsidR="002372AF"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when </w:t>
      </w:r>
      <w:r w:rsidR="00B57063">
        <w:rPr>
          <w:rFonts w:ascii="Times New Roman" w:hAnsi="Times New Roman" w:cs="Times New Roman"/>
          <w:sz w:val="24"/>
          <w:szCs w:val="24"/>
          <w:lang w:eastAsia="ja-JP"/>
        </w:rPr>
        <w:t xml:space="preserve">the </w:t>
      </w:r>
      <w:r w:rsidR="002372AF"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Former President Samuel K. Doe from Krahan ethnic group and Thomas Quiwonkpa, the Commander General of the Armed Forces of </w:t>
      </w:r>
      <w:r w:rsidR="00F0729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Liberia who </w:t>
      </w:r>
      <w:r w:rsidR="00F0729A">
        <w:rPr>
          <w:rFonts w:ascii="Times New Roman" w:hAnsi="Times New Roman" w:cs="Times New Roman"/>
          <w:sz w:val="24"/>
          <w:szCs w:val="24"/>
          <w:lang w:eastAsia="ja-JP"/>
        </w:rPr>
        <w:t>was</w:t>
      </w:r>
      <w:r w:rsidR="002372AF"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originally from Nimba</w:t>
      </w:r>
      <w:r w:rsidR="002372AF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2372AF">
        <w:rPr>
          <w:rFonts w:ascii="Times New Roman" w:hAnsi="Times New Roman" w:cs="Times New Roman"/>
          <w:sz w:val="24"/>
          <w:szCs w:val="24"/>
          <w:lang w:eastAsia="ja-JP"/>
        </w:rPr>
        <w:t>mobilized</w:t>
      </w:r>
      <w:r w:rsidR="002372AF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2372AF"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their ethnic groups for their own political gains. </w:t>
      </w:r>
    </w:p>
    <w:p w:rsidR="00FC38A9" w:rsidRDefault="00FC38A9" w:rsidP="00720799">
      <w:pPr>
        <w:pStyle w:val="BodyText"/>
        <w:jc w:val="both"/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p w:rsidR="00DC271F" w:rsidRPr="00786678" w:rsidRDefault="002372AF" w:rsidP="00720799">
      <w:pPr>
        <w:pStyle w:val="BodyText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After the attempted coup in 1985 lead by Quiwonkpa, </w:t>
      </w:r>
      <w:r w:rsidRPr="00720799">
        <w:rPr>
          <w:rFonts w:ascii="Times New Roman" w:hAnsi="Times New Roman" w:cs="Times New Roman"/>
          <w:sz w:val="24"/>
          <w:szCs w:val="24"/>
          <w:lang w:eastAsia="ja-JP"/>
        </w:rPr>
        <w:t>Doe’s</w:t>
      </w:r>
      <w:r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Pr="00720799">
        <w:rPr>
          <w:rFonts w:ascii="Times New Roman" w:hAnsi="Times New Roman" w:cs="Times New Roman"/>
          <w:sz w:val="24"/>
          <w:szCs w:val="24"/>
          <w:lang w:eastAsia="ja-JP"/>
        </w:rPr>
        <w:t>Krahn-dominated government retaliated against the ethnic groups in Quiwonkpa’s native</w:t>
      </w:r>
      <w:r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720799">
            <w:rPr>
              <w:rFonts w:ascii="Times New Roman" w:hAnsi="Times New Roman" w:cs="Times New Roman"/>
              <w:sz w:val="24"/>
              <w:szCs w:val="24"/>
              <w:lang w:eastAsia="ja-JP"/>
            </w:rPr>
            <w:t>Nimba</w:t>
          </w:r>
        </w:smartTag>
        <w:r w:rsidRPr="00720799">
          <w:rPr>
            <w:rFonts w:ascii="Times New Roman" w:hAnsi="Times New Roman" w:cs="Times New Roman"/>
            <w:sz w:val="24"/>
            <w:szCs w:val="24"/>
            <w:lang w:eastAsia="ja-JP"/>
          </w:rPr>
          <w:t xml:space="preserve"> </w:t>
        </w:r>
        <w:smartTag w:uri="urn:schemas-microsoft-com:office:smarttags" w:element="PlaceType">
          <w:r w:rsidRPr="00720799">
            <w:rPr>
              <w:rFonts w:ascii="Times New Roman" w:hAnsi="Times New Roman" w:cs="Times New Roman"/>
              <w:sz w:val="24"/>
              <w:szCs w:val="24"/>
              <w:lang w:eastAsia="ja-JP"/>
            </w:rPr>
            <w:t>County</w:t>
          </w:r>
        </w:smartTag>
      </w:smartTag>
      <w:r w:rsidRPr="00720799">
        <w:rPr>
          <w:rFonts w:ascii="Times New Roman" w:hAnsi="Times New Roman" w:cs="Times New Roman"/>
          <w:sz w:val="24"/>
          <w:szCs w:val="24"/>
          <w:lang w:eastAsia="ja-JP"/>
        </w:rPr>
        <w:t>, causing widespread loss of life within the Gio and Mano communities.</w:t>
      </w:r>
      <w:r w:rsidR="00B5706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F50C21">
        <w:rPr>
          <w:rFonts w:ascii="Times New Roman" w:hAnsi="Times New Roman" w:cs="Times New Roman" w:hint="eastAsia"/>
          <w:sz w:val="24"/>
          <w:szCs w:val="24"/>
          <w:lang w:eastAsia="ja-JP"/>
        </w:rPr>
        <w:t>T</w:t>
      </w:r>
      <w:r w:rsidR="00F50C21">
        <w:rPr>
          <w:rFonts w:ascii="Times New Roman" w:hAnsi="Times New Roman" w:cs="Times New Roman"/>
          <w:sz w:val="24"/>
          <w:szCs w:val="24"/>
          <w:lang w:eastAsia="ja-JP"/>
        </w:rPr>
        <w:t xml:space="preserve">he ethnic feud </w:t>
      </w:r>
      <w:r w:rsidR="00F50C2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was </w:t>
      </w:r>
      <w:r w:rsidR="00F50C21">
        <w:rPr>
          <w:rFonts w:ascii="Times New Roman" w:hAnsi="Times New Roman" w:cs="Times New Roman"/>
          <w:sz w:val="24"/>
          <w:szCs w:val="24"/>
          <w:lang w:eastAsia="ja-JP"/>
        </w:rPr>
        <w:t>further</w:t>
      </w:r>
      <w:r w:rsidR="00F50C2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inflamed in</w:t>
      </w:r>
      <w:r w:rsidR="00F50C2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F50C21">
        <w:rPr>
          <w:rFonts w:ascii="Times New Roman" w:hAnsi="Times New Roman" w:cs="Times New Roman" w:hint="eastAsia"/>
          <w:sz w:val="24"/>
          <w:szCs w:val="24"/>
          <w:lang w:eastAsia="ja-JP"/>
        </w:rPr>
        <w:t>t</w:t>
      </w:r>
      <w:r w:rsidRPr="00720799">
        <w:rPr>
          <w:rFonts w:ascii="Times New Roman" w:hAnsi="Times New Roman" w:cs="Times New Roman"/>
          <w:sz w:val="24"/>
          <w:szCs w:val="24"/>
          <w:lang w:eastAsia="ja-JP"/>
        </w:rPr>
        <w:t>he Liberian civil war</w:t>
      </w:r>
      <w:r w:rsidR="002177F5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since</w:t>
      </w:r>
      <w:r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the National Patriotic Front of Liberia (NPFL) lead by Charles Taylor launched his assault on the Doe</w:t>
      </w:r>
      <w:r w:rsidRPr="00720799">
        <w:rPr>
          <w:rFonts w:ascii="Times New Roman" w:hAnsi="Times New Roman" w:cs="Times New Roman"/>
          <w:sz w:val="24"/>
          <w:szCs w:val="24"/>
          <w:lang w:eastAsia="ja-JP"/>
        </w:rPr>
        <w:t>’</w:t>
      </w:r>
      <w:r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s </w:t>
      </w:r>
      <w:r w:rsidRPr="00720799">
        <w:rPr>
          <w:rFonts w:ascii="Times New Roman" w:hAnsi="Times New Roman" w:cs="Times New Roman"/>
          <w:sz w:val="24"/>
          <w:szCs w:val="24"/>
          <w:lang w:eastAsia="ja-JP"/>
        </w:rPr>
        <w:t>regime</w:t>
      </w:r>
      <w:r w:rsidR="002177F5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, drawing </w:t>
      </w:r>
      <w:r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sufficient support from Gio/Mano associate of the late Quiwonkpa while the Krahan </w:t>
      </w:r>
      <w:r w:rsidRPr="00720799">
        <w:rPr>
          <w:rFonts w:ascii="Times New Roman" w:hAnsi="Times New Roman" w:cs="Times New Roman"/>
          <w:sz w:val="24"/>
          <w:szCs w:val="24"/>
          <w:lang w:eastAsia="ja-JP"/>
        </w:rPr>
        <w:t>generally</w:t>
      </w:r>
      <w:r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supported Doe.</w:t>
      </w:r>
      <w:r w:rsidR="00F0729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2177F5">
        <w:rPr>
          <w:rFonts w:ascii="Times New Roman" w:hAnsi="Times New Roman" w:cs="Times New Roman" w:hint="eastAsia"/>
          <w:sz w:val="24"/>
          <w:szCs w:val="24"/>
          <w:lang w:eastAsia="ja-JP"/>
        </w:rPr>
        <w:t>Up to now, t</w:t>
      </w:r>
      <w:r w:rsidR="000E75CA">
        <w:rPr>
          <w:rFonts w:ascii="Times New Roman" w:hAnsi="Times New Roman" w:cs="Times New Roman"/>
          <w:sz w:val="24"/>
          <w:szCs w:val="24"/>
          <w:lang w:eastAsia="ja-JP"/>
        </w:rPr>
        <w:t xml:space="preserve">he inter-county ethnic tensions </w:t>
      </w:r>
      <w:r w:rsidR="008C6F68">
        <w:rPr>
          <w:rFonts w:ascii="Times New Roman" w:hAnsi="Times New Roman" w:cs="Times New Roman"/>
          <w:sz w:val="24"/>
          <w:szCs w:val="24"/>
          <w:lang w:eastAsia="ja-JP"/>
        </w:rPr>
        <w:t>are</w:t>
      </w:r>
      <w:r w:rsidR="000E75CA">
        <w:rPr>
          <w:rFonts w:ascii="Times New Roman" w:hAnsi="Times New Roman" w:cs="Times New Roman"/>
          <w:sz w:val="24"/>
          <w:szCs w:val="24"/>
          <w:lang w:eastAsia="ja-JP"/>
        </w:rPr>
        <w:t xml:space="preserve"> still manifested in many forms such as resentments, fear, hatred</w:t>
      </w:r>
      <w:r w:rsidR="006A1DA3">
        <w:rPr>
          <w:rFonts w:ascii="Times New Roman" w:hAnsi="Times New Roman" w:cs="Times New Roman"/>
          <w:sz w:val="24"/>
          <w:szCs w:val="24"/>
          <w:lang w:eastAsia="ja-JP"/>
        </w:rPr>
        <w:t xml:space="preserve"> and elimination. </w:t>
      </w:r>
    </w:p>
    <w:p w:rsidR="00786678" w:rsidRDefault="00786678" w:rsidP="00720799">
      <w:pPr>
        <w:pStyle w:val="BodyText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720799" w:rsidRPr="00720799" w:rsidRDefault="00786678" w:rsidP="00720799">
      <w:pPr>
        <w:pStyle w:val="BodyText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In order to </w:t>
      </w:r>
      <w:r w:rsidR="00BF4722">
        <w:rPr>
          <w:rFonts w:ascii="Times New Roman" w:hAnsi="Times New Roman" w:cs="Times New Roman"/>
          <w:sz w:val="24"/>
          <w:szCs w:val="24"/>
          <w:lang w:eastAsia="ja-JP"/>
        </w:rPr>
        <w:t>facilitate Inter-County reconciliation process</w:t>
      </w:r>
      <w:r>
        <w:rPr>
          <w:rFonts w:ascii="Times New Roman" w:hAnsi="Times New Roman" w:cs="Times New Roman"/>
          <w:sz w:val="24"/>
          <w:szCs w:val="24"/>
          <w:lang w:eastAsia="ja-JP"/>
        </w:rPr>
        <w:t>, t</w:t>
      </w:r>
      <w:r w:rsidR="003066F1" w:rsidRP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he project will </w:t>
      </w:r>
      <w:r w:rsidR="00720799">
        <w:rPr>
          <w:rFonts w:ascii="Times New Roman" w:hAnsi="Times New Roman" w:cs="Times New Roman"/>
          <w:sz w:val="24"/>
          <w:szCs w:val="24"/>
          <w:lang w:eastAsia="ja-JP"/>
        </w:rPr>
        <w:t>implement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distinct but interrelated </w:t>
      </w:r>
      <w:r w:rsidR="00720799">
        <w:rPr>
          <w:rFonts w:ascii="Times New Roman" w:hAnsi="Times New Roman" w:cs="Times New Roman"/>
          <w:sz w:val="24"/>
          <w:szCs w:val="24"/>
          <w:lang w:eastAsia="ja-JP"/>
        </w:rPr>
        <w:t>activ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ities</w:t>
      </w:r>
      <w:r w:rsidR="00BF4722">
        <w:rPr>
          <w:rFonts w:ascii="Times New Roman" w:hAnsi="Times New Roman" w:cs="Times New Roman"/>
          <w:sz w:val="24"/>
          <w:szCs w:val="24"/>
          <w:lang w:eastAsia="ja-JP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eastAsia="ja-JP"/>
        </w:rPr>
        <w:t>deliver the following outputs;</w:t>
      </w:r>
      <w:r w:rsidR="007207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</w:p>
    <w:p w:rsidR="003066F1" w:rsidRPr="003066F1" w:rsidRDefault="004260CC" w:rsidP="003B2B75">
      <w:pPr>
        <w:pStyle w:val="BodyText"/>
        <w:numPr>
          <w:ilvl w:val="0"/>
          <w:numId w:val="4"/>
        </w:numPr>
        <w:ind w:firstLine="66"/>
        <w:jc w:val="both"/>
        <w:rPr>
          <w:rFonts w:ascii="Times New Roman" w:hAnsi="Times New Roman" w:cs="Times New Roman"/>
          <w:sz w:val="24"/>
          <w:szCs w:val="24"/>
          <w:lang w:val="en-GB" w:eastAsia="ja-JP"/>
        </w:rPr>
      </w:pPr>
      <w:r>
        <w:rPr>
          <w:rFonts w:ascii="Times New Roman" w:hAnsi="Times New Roman" w:cs="Times New Roman"/>
          <w:sz w:val="24"/>
          <w:szCs w:val="24"/>
          <w:lang w:val="en-GB" w:eastAsia="ja-JP"/>
        </w:rPr>
        <w:t>B</w:t>
      </w:r>
      <w:r w:rsidR="003066F1" w:rsidRPr="003066F1">
        <w:rPr>
          <w:rFonts w:ascii="Times New Roman" w:hAnsi="Times New Roman" w:cs="Times New Roman"/>
          <w:sz w:val="24"/>
          <w:szCs w:val="24"/>
          <w:lang w:val="en-GB" w:eastAsia="ja-JP"/>
        </w:rPr>
        <w:t>aseline Survey/ data collection</w:t>
      </w:r>
      <w:r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conducted</w:t>
      </w:r>
      <w:r w:rsidR="003066F1" w:rsidRPr="003066F1">
        <w:rPr>
          <w:rFonts w:ascii="Times New Roman" w:hAnsi="Times New Roman" w:cs="Times New Roman"/>
          <w:sz w:val="24"/>
          <w:szCs w:val="24"/>
          <w:lang w:val="en-GB" w:eastAsia="ja-JP"/>
        </w:rPr>
        <w:t>;</w:t>
      </w:r>
    </w:p>
    <w:p w:rsidR="003066F1" w:rsidRPr="003066F1" w:rsidRDefault="004260CC" w:rsidP="003B2B75">
      <w:pPr>
        <w:pStyle w:val="BodyText"/>
        <w:numPr>
          <w:ilvl w:val="0"/>
          <w:numId w:val="4"/>
        </w:numPr>
        <w:ind w:leftChars="177" w:left="708" w:hanging="283"/>
        <w:jc w:val="both"/>
        <w:rPr>
          <w:rFonts w:ascii="Times New Roman" w:hAnsi="Times New Roman" w:cs="Times New Roman"/>
          <w:sz w:val="24"/>
          <w:szCs w:val="24"/>
          <w:lang w:val="en-GB" w:eastAsia="ja-JP"/>
        </w:rPr>
      </w:pPr>
      <w:r>
        <w:rPr>
          <w:rFonts w:ascii="Times New Roman" w:hAnsi="Times New Roman" w:cs="Times New Roman"/>
          <w:sz w:val="24"/>
          <w:szCs w:val="24"/>
          <w:lang w:val="en-GB" w:eastAsia="ja-JP"/>
        </w:rPr>
        <w:t xml:space="preserve">In total 100 persons from Nimba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  <w:lang w:val="en-GB" w:eastAsia="ja-JP"/>
            </w:rPr>
            <w:t>Grand</w:t>
          </w:r>
        </w:smartTag>
        <w:r>
          <w:rPr>
            <w:rFonts w:ascii="Times New Roman" w:hAnsi="Times New Roman" w:cs="Times New Roman"/>
            <w:sz w:val="24"/>
            <w:szCs w:val="24"/>
            <w:lang w:val="en-GB" w:eastAsia="ja-JP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  <w:lang w:val="en-GB" w:eastAsia="ja-JP"/>
            </w:rPr>
            <w:t>Gedeh</w:t>
          </w:r>
        </w:smartTag>
        <w:r>
          <w:rPr>
            <w:rFonts w:ascii="Times New Roman" w:hAnsi="Times New Roman" w:cs="Times New Roman"/>
            <w:sz w:val="24"/>
            <w:szCs w:val="24"/>
            <w:lang w:val="en-GB" w:eastAsia="ja-JP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  <w:lang w:val="en-GB" w:eastAsia="ja-JP"/>
            </w:rPr>
            <w:t>Counties</w:t>
          </w:r>
        </w:smartTag>
      </w:smartTag>
      <w:r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trained in </w:t>
      </w:r>
      <w:r w:rsidR="003066F1" w:rsidRPr="003066F1">
        <w:rPr>
          <w:rFonts w:ascii="Times New Roman" w:hAnsi="Times New Roman" w:cs="Times New Roman"/>
          <w:sz w:val="24"/>
          <w:szCs w:val="24"/>
          <w:lang w:val="en-GB" w:eastAsia="ja-JP"/>
        </w:rPr>
        <w:t>C</w:t>
      </w:r>
      <w:r w:rsidR="00786678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onflict Resolution, Management </w:t>
      </w:r>
      <w:r w:rsidR="003066F1" w:rsidRPr="003066F1">
        <w:rPr>
          <w:rFonts w:ascii="Times New Roman" w:hAnsi="Times New Roman" w:cs="Times New Roman"/>
          <w:sz w:val="24"/>
          <w:szCs w:val="24"/>
          <w:lang w:val="en-GB" w:eastAsia="ja-JP"/>
        </w:rPr>
        <w:t>and Prevention;</w:t>
      </w:r>
    </w:p>
    <w:p w:rsidR="003066F1" w:rsidRPr="003066F1" w:rsidRDefault="004260CC" w:rsidP="003B2B75">
      <w:pPr>
        <w:pStyle w:val="BodyText"/>
        <w:numPr>
          <w:ilvl w:val="0"/>
          <w:numId w:val="4"/>
        </w:numPr>
        <w:ind w:leftChars="177" w:left="708" w:hanging="283"/>
        <w:jc w:val="both"/>
        <w:rPr>
          <w:rFonts w:ascii="Times New Roman" w:hAnsi="Times New Roman" w:cs="Times New Roman"/>
          <w:sz w:val="24"/>
          <w:szCs w:val="24"/>
          <w:lang w:val="en-GB" w:eastAsia="ja-JP"/>
        </w:rPr>
      </w:pPr>
      <w:r>
        <w:rPr>
          <w:rFonts w:ascii="Times New Roman" w:hAnsi="Times New Roman" w:cs="Times New Roman"/>
          <w:sz w:val="24"/>
          <w:szCs w:val="24"/>
          <w:lang w:val="en-GB" w:eastAsia="ja-JP"/>
        </w:rPr>
        <w:t>A</w:t>
      </w:r>
      <w:r w:rsidR="003066F1" w:rsidRPr="003066F1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n inter-county early warning and response system </w:t>
      </w:r>
      <w:r>
        <w:rPr>
          <w:rFonts w:ascii="Times New Roman" w:hAnsi="Times New Roman" w:cs="Times New Roman"/>
          <w:sz w:val="24"/>
          <w:szCs w:val="24"/>
          <w:lang w:val="en-GB" w:eastAsia="ja-JP"/>
        </w:rPr>
        <w:t xml:space="preserve">established and </w:t>
      </w:r>
      <w:r w:rsidR="003066F1" w:rsidRPr="003066F1">
        <w:rPr>
          <w:rFonts w:ascii="Times New Roman" w:hAnsi="Times New Roman" w:cs="Times New Roman"/>
          <w:sz w:val="24"/>
          <w:szCs w:val="24"/>
          <w:lang w:val="en-GB" w:eastAsia="ja-JP"/>
        </w:rPr>
        <w:t>linked to WANEP’s overall Early Warning and Response System;</w:t>
      </w:r>
    </w:p>
    <w:p w:rsidR="003066F1" w:rsidRDefault="004260CC" w:rsidP="003B2B75">
      <w:pPr>
        <w:pStyle w:val="BodyText"/>
        <w:numPr>
          <w:ilvl w:val="0"/>
          <w:numId w:val="4"/>
        </w:numPr>
        <w:ind w:leftChars="177" w:left="708" w:hanging="283"/>
        <w:jc w:val="both"/>
        <w:rPr>
          <w:rFonts w:ascii="Times New Roman" w:hAnsi="Times New Roman" w:cs="Times New Roman" w:hint="eastAsia"/>
          <w:sz w:val="24"/>
          <w:szCs w:val="24"/>
          <w:lang w:val="en-GB" w:eastAsia="ja-JP"/>
        </w:rPr>
      </w:pPr>
      <w:r>
        <w:rPr>
          <w:rFonts w:ascii="Times New Roman" w:hAnsi="Times New Roman" w:cs="Times New Roman"/>
          <w:sz w:val="24"/>
          <w:szCs w:val="24"/>
          <w:lang w:val="en-GB" w:eastAsia="ja-JP"/>
        </w:rPr>
        <w:t>At least</w:t>
      </w:r>
      <w:r w:rsidR="003066F1" w:rsidRPr="003066F1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3 social and political dialogues linked to the peace hut concept</w:t>
      </w:r>
      <w:r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conducted</w:t>
      </w:r>
      <w:r w:rsidR="003066F1" w:rsidRPr="003066F1">
        <w:rPr>
          <w:rFonts w:ascii="Times New Roman" w:hAnsi="Times New Roman" w:cs="Times New Roman"/>
          <w:sz w:val="24"/>
          <w:szCs w:val="24"/>
          <w:lang w:val="en-GB" w:eastAsia="ja-JP"/>
        </w:rPr>
        <w:t>;</w:t>
      </w:r>
    </w:p>
    <w:p w:rsidR="003066F1" w:rsidRPr="003066F1" w:rsidRDefault="004260CC" w:rsidP="003B2B75">
      <w:pPr>
        <w:pStyle w:val="BodyText"/>
        <w:numPr>
          <w:ilvl w:val="0"/>
          <w:numId w:val="4"/>
        </w:numPr>
        <w:ind w:leftChars="177" w:left="708" w:hanging="283"/>
        <w:jc w:val="both"/>
        <w:rPr>
          <w:rFonts w:ascii="Times New Roman" w:hAnsi="Times New Roman" w:cs="Times New Roman"/>
          <w:sz w:val="24"/>
          <w:szCs w:val="24"/>
          <w:lang w:val="en-GB" w:eastAsia="ja-JP"/>
        </w:rPr>
      </w:pPr>
      <w:r>
        <w:rPr>
          <w:rFonts w:ascii="Times New Roman" w:hAnsi="Times New Roman" w:cs="Times New Roman"/>
          <w:sz w:val="24"/>
          <w:szCs w:val="24"/>
          <w:lang w:val="en-GB" w:eastAsia="ja-JP"/>
        </w:rPr>
        <w:t>A</w:t>
      </w:r>
      <w:r w:rsidR="007A337A">
        <w:rPr>
          <w:rFonts w:ascii="Times New Roman" w:hAnsi="Times New Roman" w:cs="Times New Roman"/>
          <w:sz w:val="24"/>
          <w:szCs w:val="24"/>
          <w:lang w:val="en-GB" w:eastAsia="ja-JP"/>
        </w:rPr>
        <w:t>wareness raising/</w:t>
      </w:r>
      <w:r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</w:t>
      </w:r>
      <w:r w:rsidR="003066F1" w:rsidRPr="003066F1">
        <w:rPr>
          <w:rFonts w:ascii="Times New Roman" w:hAnsi="Times New Roman" w:cs="Times New Roman"/>
          <w:sz w:val="24"/>
          <w:szCs w:val="24"/>
          <w:lang w:val="en-GB" w:eastAsia="ja-JP"/>
        </w:rPr>
        <w:t>sensitization through dissemination of messages/ information on conflict resolution, reconciliation and peacebuilding etc</w:t>
      </w:r>
      <w:r>
        <w:rPr>
          <w:rFonts w:ascii="Times New Roman" w:hAnsi="Times New Roman" w:cs="Times New Roman"/>
          <w:sz w:val="24"/>
          <w:szCs w:val="24"/>
          <w:lang w:val="en-GB" w:eastAsia="ja-JP"/>
        </w:rPr>
        <w:t>.</w:t>
      </w:r>
      <w:r w:rsidR="00497EC6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conducted</w:t>
      </w:r>
      <w:r w:rsidR="003066F1" w:rsidRPr="003066F1">
        <w:rPr>
          <w:rFonts w:ascii="Times New Roman" w:hAnsi="Times New Roman" w:cs="Times New Roman"/>
          <w:sz w:val="24"/>
          <w:szCs w:val="24"/>
          <w:lang w:val="en-GB" w:eastAsia="ja-JP"/>
        </w:rPr>
        <w:t>;</w:t>
      </w:r>
    </w:p>
    <w:p w:rsidR="00720799" w:rsidRDefault="004260CC" w:rsidP="00786678">
      <w:pPr>
        <w:pStyle w:val="BodyText"/>
        <w:numPr>
          <w:ilvl w:val="0"/>
          <w:numId w:val="4"/>
        </w:numPr>
        <w:ind w:leftChars="177" w:left="708" w:hanging="283"/>
        <w:jc w:val="both"/>
        <w:rPr>
          <w:rFonts w:ascii="Times New Roman" w:hAnsi="Times New Roman" w:cs="Times New Roman"/>
          <w:sz w:val="24"/>
          <w:szCs w:val="24"/>
          <w:lang w:val="en-GB" w:eastAsia="ja-JP"/>
        </w:rPr>
      </w:pPr>
      <w:r>
        <w:rPr>
          <w:rFonts w:ascii="Times New Roman" w:hAnsi="Times New Roman" w:cs="Times New Roman"/>
          <w:sz w:val="24"/>
          <w:szCs w:val="24"/>
          <w:lang w:val="en-GB" w:eastAsia="ja-JP"/>
        </w:rPr>
        <w:t>T</w:t>
      </w:r>
      <w:r w:rsidR="00786678">
        <w:rPr>
          <w:rFonts w:ascii="Times New Roman" w:hAnsi="Times New Roman" w:cs="Times New Roman"/>
          <w:sz w:val="24"/>
          <w:szCs w:val="24"/>
          <w:lang w:val="en-GB" w:eastAsia="ja-JP"/>
        </w:rPr>
        <w:t>he Inter-C</w:t>
      </w:r>
      <w:r w:rsidR="003066F1" w:rsidRPr="003066F1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ounty </w:t>
      </w:r>
      <w:r w:rsidR="003066F1" w:rsidRPr="003066F1">
        <w:rPr>
          <w:rFonts w:ascii="Times New Roman" w:hAnsi="Times New Roman" w:cs="Times New Roman" w:hint="eastAsia"/>
          <w:sz w:val="24"/>
          <w:szCs w:val="24"/>
          <w:lang w:val="en-GB" w:eastAsia="ja-JP"/>
        </w:rPr>
        <w:t>R</w:t>
      </w:r>
      <w:r w:rsidR="003066F1" w:rsidRPr="003066F1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econciliation </w:t>
      </w:r>
      <w:r w:rsidR="003066F1" w:rsidRPr="003066F1">
        <w:rPr>
          <w:rFonts w:ascii="Times New Roman" w:hAnsi="Times New Roman" w:cs="Times New Roman" w:hint="eastAsia"/>
          <w:sz w:val="24"/>
          <w:szCs w:val="24"/>
          <w:lang w:val="en-GB" w:eastAsia="ja-JP"/>
        </w:rPr>
        <w:t>C</w:t>
      </w:r>
      <w:r w:rsidR="003066F1" w:rsidRPr="003066F1">
        <w:rPr>
          <w:rFonts w:ascii="Times New Roman" w:hAnsi="Times New Roman" w:cs="Times New Roman"/>
          <w:sz w:val="24"/>
          <w:szCs w:val="24"/>
          <w:lang w:val="en-GB" w:eastAsia="ja-JP"/>
        </w:rPr>
        <w:t>ommittee</w:t>
      </w:r>
      <w:r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established</w:t>
      </w:r>
      <w:r w:rsidR="003066F1" w:rsidRPr="003066F1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</w:t>
      </w:r>
      <w:r w:rsidR="00786678" w:rsidRPr="00786678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and supported financially for </w:t>
      </w:r>
      <w:r w:rsidR="00BF4722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their </w:t>
      </w:r>
      <w:r w:rsidR="00786678" w:rsidRPr="00786678">
        <w:rPr>
          <w:rFonts w:ascii="Times New Roman" w:hAnsi="Times New Roman" w:cs="Times New Roman"/>
          <w:sz w:val="24"/>
          <w:szCs w:val="24"/>
          <w:lang w:val="en-GB" w:eastAsia="ja-JP"/>
        </w:rPr>
        <w:t>continuous engagement.</w:t>
      </w:r>
    </w:p>
    <w:p w:rsidR="00786678" w:rsidRPr="00720799" w:rsidRDefault="00786678" w:rsidP="00786678">
      <w:pPr>
        <w:pStyle w:val="BodyText"/>
        <w:ind w:left="425"/>
        <w:jc w:val="both"/>
        <w:rPr>
          <w:rFonts w:ascii="Times New Roman" w:hAnsi="Times New Roman" w:cs="Times New Roman" w:hint="eastAsia"/>
          <w:sz w:val="24"/>
          <w:szCs w:val="24"/>
          <w:lang w:val="en-GB" w:eastAsia="ja-JP"/>
        </w:rPr>
      </w:pPr>
    </w:p>
    <w:p w:rsidR="00720799" w:rsidRPr="002E0002" w:rsidRDefault="00720799" w:rsidP="00720799">
      <w:pPr>
        <w:pStyle w:val="Body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0002">
        <w:rPr>
          <w:rFonts w:ascii="Times New Roman" w:hAnsi="Times New Roman" w:cs="Times New Roman"/>
          <w:b/>
          <w:i/>
          <w:sz w:val="24"/>
          <w:szCs w:val="24"/>
        </w:rPr>
        <w:t xml:space="preserve">Relevance to the </w:t>
      </w:r>
      <w:smartTag w:uri="urn:schemas-microsoft-com:office:smarttags" w:element="country-region">
        <w:smartTag w:uri="urn:schemas-microsoft-com:office:smarttags" w:element="place">
          <w:r w:rsidRPr="002E0002">
            <w:rPr>
              <w:rFonts w:ascii="Times New Roman" w:hAnsi="Times New Roman" w:cs="Times New Roman"/>
              <w:b/>
              <w:i/>
              <w:sz w:val="24"/>
              <w:szCs w:val="24"/>
            </w:rPr>
            <w:t>Liberia</w:t>
          </w:r>
        </w:smartTag>
      </w:smartTag>
      <w:r w:rsidRPr="002E0002">
        <w:rPr>
          <w:rFonts w:ascii="Times New Roman" w:hAnsi="Times New Roman" w:cs="Times New Roman"/>
          <w:b/>
          <w:i/>
          <w:sz w:val="24"/>
          <w:szCs w:val="24"/>
        </w:rPr>
        <w:t xml:space="preserve"> PBF Priority Plan</w:t>
      </w:r>
    </w:p>
    <w:p w:rsidR="001475F5" w:rsidRPr="00B15629" w:rsidRDefault="001475F5" w:rsidP="001475F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 is aligned with the two priority areas in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Liberia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PBF Priority Plan; “fostering national reconciliation and consolidate peace” and “</w:t>
      </w:r>
      <w:r w:rsidRPr="00BF4722">
        <w:rPr>
          <w:rFonts w:ascii="Times New Roman" w:hAnsi="Times New Roman" w:cs="Times New Roman"/>
          <w:sz w:val="24"/>
          <w:szCs w:val="24"/>
        </w:rPr>
        <w:t>Critical Interventions to Promote Peace and Resolve Conflict</w:t>
      </w:r>
      <w:r>
        <w:rPr>
          <w:rFonts w:ascii="Times New Roman" w:hAnsi="Times New Roman" w:cs="Times New Roman"/>
          <w:sz w:val="24"/>
          <w:szCs w:val="24"/>
        </w:rPr>
        <w:t>”. As articulated in the plan, facilitating national reconciliation including ethnic divisions is a critical intervention in order to lay a solid foundation for long-term peace and stability. I</w:t>
      </w:r>
      <w:r w:rsidRPr="00B15629">
        <w:rPr>
          <w:rFonts w:ascii="Times New Roman" w:hAnsi="Times New Roman" w:cs="Times New Roman"/>
          <w:sz w:val="24"/>
          <w:szCs w:val="24"/>
        </w:rPr>
        <w:t>naction on deepened cleavages within society across ethnic, political and economic lines; accumulation of unresolved land disputes, loss of conf</w:t>
      </w:r>
      <w:r>
        <w:rPr>
          <w:rFonts w:ascii="Times New Roman" w:hAnsi="Times New Roman" w:cs="Times New Roman"/>
          <w:sz w:val="24"/>
          <w:szCs w:val="24"/>
        </w:rPr>
        <w:t>idence in peace</w:t>
      </w:r>
      <w:r w:rsidRPr="00B15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497EC6">
        <w:rPr>
          <w:rFonts w:ascii="Times New Roman" w:hAnsi="Times New Roman" w:cs="Times New Roman"/>
          <w:sz w:val="24"/>
          <w:szCs w:val="24"/>
        </w:rPr>
        <w:t xml:space="preserve">reignite </w:t>
      </w:r>
      <w:r w:rsidRPr="00B15629">
        <w:rPr>
          <w:rFonts w:ascii="Times New Roman" w:hAnsi="Times New Roman" w:cs="Times New Roman"/>
          <w:sz w:val="24"/>
          <w:szCs w:val="24"/>
        </w:rPr>
        <w:t xml:space="preserve">organized conflict </w:t>
      </w:r>
      <w:r>
        <w:rPr>
          <w:rFonts w:ascii="Times New Roman" w:hAnsi="Times New Roman" w:cs="Times New Roman"/>
          <w:sz w:val="24"/>
          <w:szCs w:val="24"/>
        </w:rPr>
        <w:t xml:space="preserve">as it leaves rooms for </w:t>
      </w:r>
      <w:r w:rsidRPr="00B15629">
        <w:rPr>
          <w:rFonts w:ascii="Times New Roman" w:hAnsi="Times New Roman" w:cs="Times New Roman"/>
          <w:sz w:val="24"/>
          <w:szCs w:val="24"/>
        </w:rPr>
        <w:t xml:space="preserve">opportunistic leaders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15629">
        <w:rPr>
          <w:rFonts w:ascii="Times New Roman" w:hAnsi="Times New Roman" w:cs="Times New Roman"/>
          <w:sz w:val="24"/>
          <w:szCs w:val="24"/>
        </w:rPr>
        <w:t>capitalize on growing tensions and discontentment.</w:t>
      </w:r>
    </w:p>
    <w:p w:rsidR="002D276A" w:rsidRDefault="002D276A" w:rsidP="003C06CE">
      <w:pPr>
        <w:pStyle w:val="BodyText"/>
        <w:tabs>
          <w:tab w:val="left" w:pos="426"/>
        </w:tabs>
        <w:jc w:val="both"/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p w:rsidR="003C06CE" w:rsidRPr="005C7B7E" w:rsidRDefault="003C06CE" w:rsidP="005C7B7E">
      <w:pPr>
        <w:pStyle w:val="BodyText"/>
        <w:jc w:val="both"/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p w:rsidR="00AB0274" w:rsidRPr="00B32E35" w:rsidRDefault="00AB0274" w:rsidP="00D31C6F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10" w:name="_Toc249364484"/>
      <w:r w:rsidRPr="00B32E35">
        <w:rPr>
          <w:rFonts w:ascii="Times New Roman" w:hAnsi="Times New Roman" w:cs="Times New Roman"/>
          <w:sz w:val="24"/>
          <w:szCs w:val="24"/>
        </w:rPr>
        <w:lastRenderedPageBreak/>
        <w:t>Resources</w:t>
      </w:r>
      <w:bookmarkEnd w:id="10"/>
      <w:r w:rsidRPr="00B32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6CE" w:rsidRDefault="003C06CE" w:rsidP="00AB0274">
      <w:pPr>
        <w:pStyle w:val="BodyText"/>
        <w:ind w:left="360"/>
        <w:rPr>
          <w:rFonts w:ascii="Times New Roman" w:hAnsi="Times New Roman" w:hint="eastAsia"/>
          <w:b/>
          <w:i/>
          <w:sz w:val="24"/>
          <w:lang w:eastAsia="ja-JP"/>
        </w:rPr>
      </w:pPr>
    </w:p>
    <w:p w:rsidR="00AB0274" w:rsidRPr="002D276A" w:rsidRDefault="002D276A" w:rsidP="00AB0274">
      <w:pPr>
        <w:pStyle w:val="BodyText"/>
        <w:ind w:left="360"/>
        <w:rPr>
          <w:rFonts w:ascii="Times New Roman" w:hAnsi="Times New Roman"/>
          <w:b/>
          <w:i/>
          <w:sz w:val="24"/>
        </w:rPr>
      </w:pPr>
      <w:r w:rsidRPr="002D276A">
        <w:rPr>
          <w:rFonts w:ascii="Times New Roman" w:hAnsi="Times New Roman"/>
          <w:b/>
          <w:i/>
          <w:sz w:val="24"/>
        </w:rPr>
        <w:t>Financial Resources</w:t>
      </w:r>
    </w:p>
    <w:p w:rsidR="003C06CE" w:rsidRDefault="003C06CE" w:rsidP="003C06CE">
      <w:pPr>
        <w:pStyle w:val="BodyText"/>
        <w:jc w:val="both"/>
        <w:rPr>
          <w:rFonts w:hint="eastAsia"/>
          <w:i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The project is 100% funded by PBF. </w:t>
      </w:r>
      <w:r w:rsidR="002D276A" w:rsidRPr="002D276A">
        <w:rPr>
          <w:rFonts w:ascii="Times New Roman" w:hAnsi="Times New Roman" w:cs="Times New Roman"/>
          <w:sz w:val="24"/>
          <w:szCs w:val="24"/>
        </w:rPr>
        <w:t>There have not been any budge</w:t>
      </w:r>
      <w:r w:rsidR="001F69DD">
        <w:rPr>
          <w:rFonts w:ascii="Times New Roman" w:hAnsi="Times New Roman" w:cs="Times New Roman"/>
          <w:sz w:val="24"/>
          <w:szCs w:val="24"/>
        </w:rPr>
        <w:t>t revisions. The p</w:t>
      </w:r>
      <w:r>
        <w:rPr>
          <w:rFonts w:ascii="Times New Roman" w:hAnsi="Times New Roman" w:cs="Times New Roman"/>
          <w:sz w:val="24"/>
          <w:szCs w:val="24"/>
        </w:rPr>
        <w:t xml:space="preserve">roject was approved by Liberia </w:t>
      </w:r>
      <w:r w:rsidRPr="002D276A">
        <w:rPr>
          <w:rFonts w:ascii="Times New Roman" w:hAnsi="Times New Roman" w:cs="Times New Roman"/>
          <w:sz w:val="24"/>
          <w:szCs w:val="24"/>
        </w:rPr>
        <w:t xml:space="preserve">PBF Joint Steering Committee (JSC) on </w:t>
      </w:r>
      <w:smartTag w:uri="urn:schemas-microsoft-com:office:smarttags" w:element="date">
        <w:smartTagPr>
          <w:attr w:name="Month" w:val="7"/>
          <w:attr w:name="Day" w:val="3"/>
          <w:attr w:name="Year" w:val="2009"/>
        </w:smartTagPr>
        <w:r w:rsidRPr="002D276A">
          <w:rPr>
            <w:rFonts w:ascii="Times New Roman" w:hAnsi="Times New Roman" w:cs="Times New Roman"/>
            <w:sz w:val="24"/>
            <w:szCs w:val="24"/>
          </w:rPr>
          <w:t>3 July 2009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and funds were advanced from MDTF to the UNHCR HQ on </w:t>
      </w:r>
      <w:smartTag w:uri="urn:schemas-microsoft-com:office:smarttags" w:element="date">
        <w:smartTagPr>
          <w:attr w:name="Month" w:val="8"/>
          <w:attr w:name="Day" w:val="13"/>
          <w:attr w:name="Year" w:val="2009"/>
        </w:smartTagPr>
        <w:r>
          <w:rPr>
            <w:rStyle w:val="nobr"/>
            <w:rFonts w:ascii="Times New Roman" w:hAnsi="Times New Roman" w:cs="Times New Roman"/>
            <w:sz w:val="24"/>
            <w:szCs w:val="24"/>
          </w:rPr>
          <w:t>13</w:t>
        </w:r>
        <w:r w:rsidRPr="005C7B7E">
          <w:rPr>
            <w:rStyle w:val="nobr"/>
            <w:rFonts w:ascii="Times New Roman" w:hAnsi="Times New Roman" w:cs="Times New Roman"/>
            <w:sz w:val="24"/>
            <w:szCs w:val="24"/>
          </w:rPr>
          <w:t xml:space="preserve"> Aug</w:t>
        </w:r>
        <w:r>
          <w:rPr>
            <w:rStyle w:val="nobr"/>
            <w:rFonts w:ascii="Times New Roman" w:hAnsi="Times New Roman" w:cs="Times New Roman"/>
            <w:sz w:val="24"/>
            <w:szCs w:val="24"/>
          </w:rPr>
          <w:t xml:space="preserve">ust </w:t>
        </w:r>
        <w:r w:rsidRPr="005C7B7E">
          <w:rPr>
            <w:rStyle w:val="nobr"/>
            <w:rFonts w:ascii="Times New Roman" w:hAnsi="Times New Roman" w:cs="Times New Roman"/>
            <w:sz w:val="24"/>
            <w:szCs w:val="24"/>
          </w:rPr>
          <w:t>2009</w:t>
        </w:r>
      </w:smartTag>
      <w:r>
        <w:rPr>
          <w:rStyle w:val="nobr"/>
          <w:rFonts w:ascii="Times New Roman" w:hAnsi="Times New Roman" w:cs="Times New Roman"/>
          <w:sz w:val="24"/>
          <w:szCs w:val="24"/>
        </w:rPr>
        <w:t>. Following MDTF remittance, the fund</w:t>
      </w:r>
      <w:r w:rsidR="00DA30FC">
        <w:rPr>
          <w:rStyle w:val="nobr"/>
          <w:rFonts w:ascii="Times New Roman" w:hAnsi="Times New Roman" w:cs="Times New Roman"/>
          <w:sz w:val="24"/>
          <w:szCs w:val="24"/>
        </w:rPr>
        <w:t>ing was transferred from the HQ</w:t>
      </w:r>
      <w:r>
        <w:rPr>
          <w:rStyle w:val="nobr"/>
          <w:rFonts w:ascii="Times New Roman" w:hAnsi="Times New Roman" w:cs="Times New Roman"/>
          <w:sz w:val="24"/>
          <w:szCs w:val="24"/>
        </w:rPr>
        <w:t xml:space="preserve"> to the Country Offic</w:t>
      </w:r>
      <w:r w:rsidR="00161259">
        <w:rPr>
          <w:rStyle w:val="nobr"/>
          <w:rFonts w:ascii="Times New Roman" w:hAnsi="Times New Roman" w:cs="Times New Roman"/>
          <w:sz w:val="24"/>
          <w:szCs w:val="24"/>
        </w:rPr>
        <w:t xml:space="preserve">e in </w:t>
      </w:r>
      <w:smartTag w:uri="urn:schemas-microsoft-com:office:smarttags" w:element="country-region">
        <w:smartTag w:uri="urn:schemas-microsoft-com:office:smarttags" w:element="place">
          <w:r w:rsidR="00161259">
            <w:rPr>
              <w:rStyle w:val="nobr"/>
              <w:rFonts w:ascii="Times New Roman" w:hAnsi="Times New Roman" w:cs="Times New Roman"/>
              <w:sz w:val="24"/>
              <w:szCs w:val="24"/>
            </w:rPr>
            <w:t>Liberia</w:t>
          </w:r>
        </w:smartTag>
      </w:smartTag>
      <w:r w:rsidR="00161259">
        <w:rPr>
          <w:rStyle w:val="nobr"/>
          <w:rFonts w:ascii="Times New Roman" w:hAnsi="Times New Roman" w:cs="Times New Roman"/>
          <w:sz w:val="24"/>
          <w:szCs w:val="24"/>
        </w:rPr>
        <w:t xml:space="preserve"> on </w:t>
      </w:r>
      <w:smartTag w:uri="urn:schemas-microsoft-com:office:smarttags" w:element="date">
        <w:smartTagPr>
          <w:attr w:name="Month" w:val="10"/>
          <w:attr w:name="Day" w:val="15"/>
          <w:attr w:name="Year" w:val="2009"/>
        </w:smartTagPr>
        <w:r w:rsidR="00161259">
          <w:rPr>
            <w:rStyle w:val="nobr"/>
            <w:rFonts w:ascii="Times New Roman" w:hAnsi="Times New Roman" w:cs="Times New Roman"/>
            <w:sz w:val="24"/>
            <w:szCs w:val="24"/>
          </w:rPr>
          <w:t>15 October 2009</w:t>
        </w:r>
      </w:smartTag>
      <w:r>
        <w:rPr>
          <w:rStyle w:val="nobr"/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672355" w:rsidRPr="00234CC4" w:rsidRDefault="00672355" w:rsidP="002D276A">
      <w:pPr>
        <w:pStyle w:val="BodyText"/>
        <w:rPr>
          <w:rFonts w:ascii="Times New Roman" w:hAnsi="Times New Roman"/>
          <w:sz w:val="24"/>
        </w:rPr>
      </w:pPr>
    </w:p>
    <w:p w:rsidR="00AB0274" w:rsidRPr="002D276A" w:rsidRDefault="002D276A" w:rsidP="00AB0274">
      <w:pPr>
        <w:pStyle w:val="BodyText"/>
        <w:ind w:left="36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Human Resources</w:t>
      </w:r>
    </w:p>
    <w:p w:rsidR="005D2F77" w:rsidRDefault="005D2F77" w:rsidP="00D31C6F">
      <w:pPr>
        <w:pStyle w:val="BodyText"/>
        <w:numPr>
          <w:ilvl w:val="0"/>
          <w:numId w:val="3"/>
        </w:numPr>
        <w:jc w:val="both"/>
        <w:rPr>
          <w:rFonts w:ascii="Times New Roman" w:hAnsi="Times New Roman" w:hint="eastAsia"/>
          <w:color w:val="0000FF"/>
          <w:sz w:val="24"/>
        </w:rPr>
      </w:pPr>
      <w:r w:rsidRPr="00C807EE">
        <w:rPr>
          <w:rFonts w:ascii="Times New Roman" w:hAnsi="Times New Roman"/>
          <w:sz w:val="24"/>
        </w:rPr>
        <w:t>National Staff</w:t>
      </w:r>
      <w:r>
        <w:rPr>
          <w:rFonts w:ascii="Times New Roman" w:hAnsi="Times New Roman"/>
          <w:sz w:val="24"/>
        </w:rPr>
        <w:t xml:space="preserve"> committed to the project</w:t>
      </w:r>
      <w:r w:rsidRPr="00C807EE">
        <w:rPr>
          <w:rFonts w:ascii="Times New Roman" w:hAnsi="Times New Roman"/>
          <w:sz w:val="24"/>
        </w:rPr>
        <w:t>:</w:t>
      </w:r>
    </w:p>
    <w:p w:rsidR="005D2F77" w:rsidRDefault="005D2F77" w:rsidP="00D31C6F">
      <w:pPr>
        <w:pStyle w:val="BodyText"/>
        <w:numPr>
          <w:ilvl w:val="1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WANEP: </w:t>
      </w:r>
    </w:p>
    <w:p w:rsidR="00FF0C9F" w:rsidRDefault="005D2F77" w:rsidP="00FF0C9F">
      <w:pPr>
        <w:pStyle w:val="BodyText"/>
        <w:numPr>
          <w:ilvl w:val="2"/>
          <w:numId w:val="3"/>
        </w:numPr>
        <w:jc w:val="both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sz w:val="24"/>
        </w:rPr>
        <w:t>Funded by PBF</w:t>
      </w:r>
      <w:r w:rsidR="008551A7">
        <w:rPr>
          <w:rFonts w:ascii="Times New Roman" w:hAnsi="Times New Roman"/>
          <w:sz w:val="24"/>
        </w:rPr>
        <w:t xml:space="preserve">: </w:t>
      </w:r>
      <w:r w:rsidR="008551A7">
        <w:rPr>
          <w:rFonts w:ascii="Times New Roman" w:hAnsi="Times New Roman" w:hint="eastAsia"/>
          <w:sz w:val="24"/>
          <w:lang w:eastAsia="ja-JP"/>
        </w:rPr>
        <w:t xml:space="preserve">2 </w:t>
      </w:r>
      <w:r w:rsidR="008551A7">
        <w:rPr>
          <w:rFonts w:ascii="Times New Roman" w:hAnsi="Times New Roman"/>
          <w:sz w:val="24"/>
        </w:rPr>
        <w:t xml:space="preserve">Programme staff; </w:t>
      </w:r>
      <w:r w:rsidR="008551A7">
        <w:rPr>
          <w:rFonts w:ascii="Times New Roman" w:hAnsi="Times New Roman" w:hint="eastAsia"/>
          <w:sz w:val="24"/>
          <w:lang w:eastAsia="ja-JP"/>
        </w:rPr>
        <w:t>1</w:t>
      </w:r>
      <w:r w:rsidR="008551A7">
        <w:rPr>
          <w:rFonts w:ascii="Times New Roman" w:hAnsi="Times New Roman"/>
          <w:sz w:val="24"/>
        </w:rPr>
        <w:t xml:space="preserve"> Operations</w:t>
      </w:r>
      <w:r w:rsidR="001475F5">
        <w:rPr>
          <w:rFonts w:ascii="Times New Roman" w:hAnsi="Times New Roman"/>
          <w:sz w:val="24"/>
        </w:rPr>
        <w:t xml:space="preserve"> staff</w:t>
      </w:r>
      <w:r w:rsidR="008551A7">
        <w:rPr>
          <w:rFonts w:ascii="Times New Roman" w:hAnsi="Times New Roman" w:hint="eastAsia"/>
          <w:sz w:val="24"/>
          <w:lang w:eastAsia="ja-JP"/>
        </w:rPr>
        <w:t>, all full-time.</w:t>
      </w:r>
    </w:p>
    <w:p w:rsidR="00FF0C9F" w:rsidRDefault="00FF0C9F" w:rsidP="00FF0C9F">
      <w:pPr>
        <w:pStyle w:val="BodyText"/>
        <w:numPr>
          <w:ilvl w:val="1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UNHCR: </w:t>
      </w:r>
    </w:p>
    <w:p w:rsidR="00FF0C9F" w:rsidRPr="00234CC4" w:rsidRDefault="001475F5" w:rsidP="00FF0C9F">
      <w:pPr>
        <w:pStyle w:val="BodyText"/>
        <w:numPr>
          <w:ilvl w:val="2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Funded by UNHCR</w:t>
      </w:r>
      <w:r w:rsidR="00FF0C9F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2 </w:t>
      </w:r>
      <w:r w:rsidR="00FF0C9F">
        <w:rPr>
          <w:rFonts w:ascii="Times New Roman" w:hAnsi="Times New Roman"/>
          <w:sz w:val="24"/>
        </w:rPr>
        <w:t>Programme staff, part-time.</w:t>
      </w:r>
    </w:p>
    <w:p w:rsidR="008551A7" w:rsidRPr="008551A7" w:rsidRDefault="008551A7" w:rsidP="008551A7">
      <w:pPr>
        <w:pStyle w:val="BodyText"/>
        <w:ind w:left="2160"/>
        <w:jc w:val="both"/>
        <w:rPr>
          <w:rFonts w:ascii="Times New Roman" w:hAnsi="Times New Roman"/>
          <w:sz w:val="24"/>
        </w:rPr>
      </w:pPr>
    </w:p>
    <w:p w:rsidR="005D2F77" w:rsidRDefault="005D2F77" w:rsidP="00D31C6F">
      <w:pPr>
        <w:pStyle w:val="BodyTex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234CC4">
        <w:rPr>
          <w:rFonts w:ascii="Times New Roman" w:hAnsi="Times New Roman"/>
          <w:sz w:val="24"/>
        </w:rPr>
        <w:t>International Staff</w:t>
      </w:r>
      <w:r>
        <w:rPr>
          <w:rFonts w:ascii="Times New Roman" w:hAnsi="Times New Roman"/>
          <w:sz w:val="24"/>
        </w:rPr>
        <w:t xml:space="preserve"> committed to the project</w:t>
      </w:r>
      <w:r w:rsidRPr="00234CC4">
        <w:rPr>
          <w:rFonts w:ascii="Times New Roman" w:hAnsi="Times New Roman"/>
          <w:sz w:val="24"/>
        </w:rPr>
        <w:t xml:space="preserve">: </w:t>
      </w:r>
    </w:p>
    <w:p w:rsidR="005D2F77" w:rsidRDefault="005D2F77" w:rsidP="00D31C6F">
      <w:pPr>
        <w:pStyle w:val="BodyText"/>
        <w:numPr>
          <w:ilvl w:val="1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UNHCR: </w:t>
      </w:r>
    </w:p>
    <w:p w:rsidR="005D2F77" w:rsidRPr="00234CC4" w:rsidRDefault="00FF0C9F" w:rsidP="00D31C6F">
      <w:pPr>
        <w:pStyle w:val="BodyText"/>
        <w:numPr>
          <w:ilvl w:val="2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Funded by UNHCR: 1</w:t>
      </w:r>
      <w:r w:rsidR="005D2F77">
        <w:rPr>
          <w:rFonts w:ascii="Times New Roman" w:hAnsi="Times New Roman"/>
          <w:sz w:val="24"/>
        </w:rPr>
        <w:t xml:space="preserve"> Programme staff, part-time.</w:t>
      </w:r>
    </w:p>
    <w:p w:rsidR="00AB0274" w:rsidRDefault="00AB0274" w:rsidP="00AB0274">
      <w:pPr>
        <w:pStyle w:val="BodyText"/>
        <w:rPr>
          <w:rFonts w:ascii="Times New Roman" w:hAnsi="Times New Roman" w:hint="eastAsia"/>
          <w:b/>
          <w:sz w:val="24"/>
          <w:lang w:eastAsia="ja-JP"/>
        </w:rPr>
      </w:pPr>
    </w:p>
    <w:p w:rsidR="003C06CE" w:rsidRPr="00234CC4" w:rsidRDefault="003C06CE" w:rsidP="00AB0274">
      <w:pPr>
        <w:pStyle w:val="BodyText"/>
        <w:rPr>
          <w:rFonts w:ascii="Times New Roman" w:hAnsi="Times New Roman" w:hint="eastAsia"/>
          <w:b/>
          <w:sz w:val="24"/>
          <w:lang w:eastAsia="ja-JP"/>
        </w:rPr>
      </w:pPr>
    </w:p>
    <w:p w:rsidR="00AB0274" w:rsidRPr="00B32E35" w:rsidRDefault="00AB0274" w:rsidP="00D31C6F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11" w:name="_Toc249364485"/>
      <w:r w:rsidRPr="00B32E35">
        <w:rPr>
          <w:rFonts w:ascii="Times New Roman" w:hAnsi="Times New Roman" w:cs="Times New Roman"/>
          <w:sz w:val="24"/>
          <w:szCs w:val="24"/>
        </w:rPr>
        <w:t>Implementation and Monitoring Arrangements</w:t>
      </w:r>
      <w:bookmarkEnd w:id="11"/>
    </w:p>
    <w:p w:rsidR="009B2FA8" w:rsidRDefault="009B2FA8" w:rsidP="009B2FA8">
      <w:pPr>
        <w:pStyle w:val="BodyText"/>
        <w:jc w:val="both"/>
        <w:rPr>
          <w:rFonts w:ascii="Times New Roman" w:hAnsi="Times New Roman" w:hint="eastAsia"/>
          <w:sz w:val="24"/>
          <w:lang w:eastAsia="ja-JP"/>
        </w:rPr>
      </w:pPr>
    </w:p>
    <w:p w:rsidR="00466BDF" w:rsidRDefault="009F75FD" w:rsidP="009B2FA8">
      <w:pPr>
        <w:pStyle w:val="BodyText"/>
        <w:jc w:val="both"/>
        <w:rPr>
          <w:rFonts w:ascii="Times New Roman" w:hAnsi="Times New Roman" w:hint="eastAsia"/>
          <w:sz w:val="24"/>
          <w:lang w:eastAsia="ja-JP"/>
        </w:rPr>
      </w:pPr>
      <w:r w:rsidRPr="009F75FD">
        <w:rPr>
          <w:rFonts w:ascii="Times New Roman" w:hAnsi="Times New Roman"/>
          <w:sz w:val="24"/>
          <w:lang w:eastAsia="ja-JP"/>
        </w:rPr>
        <w:t xml:space="preserve">The project will be implemented by </w:t>
      </w:r>
      <w:r>
        <w:rPr>
          <w:rFonts w:ascii="Times New Roman" w:hAnsi="Times New Roman" w:hint="eastAsia"/>
          <w:sz w:val="24"/>
          <w:lang w:eastAsia="ja-JP"/>
        </w:rPr>
        <w:t>WANEP</w:t>
      </w:r>
      <w:r w:rsidRPr="009F75FD">
        <w:rPr>
          <w:rFonts w:ascii="Times New Roman" w:hAnsi="Times New Roman"/>
          <w:sz w:val="24"/>
          <w:lang w:eastAsia="ja-JP"/>
        </w:rPr>
        <w:t xml:space="preserve"> under the UNHCR sub-agreement applicable to all UNHCR implementing partner</w:t>
      </w:r>
      <w:r w:rsidR="0084291A">
        <w:rPr>
          <w:rFonts w:ascii="Times New Roman" w:hAnsi="Times New Roman"/>
          <w:sz w:val="24"/>
          <w:lang w:eastAsia="ja-JP"/>
        </w:rPr>
        <w:t xml:space="preserve">s. </w:t>
      </w:r>
      <w:r w:rsidR="0084291A">
        <w:rPr>
          <w:rFonts w:ascii="Times New Roman" w:hAnsi="Times New Roman" w:hint="eastAsia"/>
          <w:sz w:val="24"/>
          <w:lang w:eastAsia="ja-JP"/>
        </w:rPr>
        <w:t>WANEP</w:t>
      </w:r>
      <w:r w:rsidRPr="009F75FD">
        <w:rPr>
          <w:rFonts w:ascii="Times New Roman" w:hAnsi="Times New Roman"/>
          <w:sz w:val="24"/>
          <w:lang w:eastAsia="ja-JP"/>
        </w:rPr>
        <w:t xml:space="preserve"> will deliver the project period outputs through its partnerships with </w:t>
      </w:r>
      <w:r w:rsidR="0084291A">
        <w:rPr>
          <w:rFonts w:ascii="Times New Roman" w:hAnsi="Times New Roman" w:hint="eastAsia"/>
          <w:sz w:val="24"/>
          <w:lang w:eastAsia="ja-JP"/>
        </w:rPr>
        <w:t>SEWODA</w:t>
      </w:r>
      <w:r w:rsidR="00466BDF">
        <w:rPr>
          <w:rFonts w:ascii="Times New Roman" w:hAnsi="Times New Roman" w:hint="eastAsia"/>
          <w:sz w:val="24"/>
          <w:lang w:eastAsia="ja-JP"/>
        </w:rPr>
        <w:t xml:space="preserve">, </w:t>
      </w:r>
      <w:r w:rsidR="0084291A">
        <w:rPr>
          <w:rFonts w:ascii="Times New Roman" w:hAnsi="Times New Roman" w:hint="eastAsia"/>
          <w:sz w:val="24"/>
          <w:lang w:eastAsia="ja-JP"/>
        </w:rPr>
        <w:t>PBRC</w:t>
      </w:r>
      <w:r w:rsidR="00DA30FC">
        <w:rPr>
          <w:rFonts w:ascii="Times New Roman" w:hAnsi="Times New Roman" w:hint="eastAsia"/>
          <w:sz w:val="24"/>
          <w:lang w:eastAsia="ja-JP"/>
        </w:rPr>
        <w:t xml:space="preserve"> and Flomo </w:t>
      </w:r>
      <w:r w:rsidR="00466BDF">
        <w:rPr>
          <w:rFonts w:ascii="Times New Roman" w:hAnsi="Times New Roman" w:hint="eastAsia"/>
          <w:sz w:val="24"/>
          <w:lang w:eastAsia="ja-JP"/>
        </w:rPr>
        <w:t>Theater Production</w:t>
      </w:r>
      <w:r w:rsidR="0084291A">
        <w:rPr>
          <w:rFonts w:ascii="Times New Roman" w:hAnsi="Times New Roman"/>
          <w:sz w:val="24"/>
          <w:lang w:eastAsia="ja-JP"/>
        </w:rPr>
        <w:t xml:space="preserve">. </w:t>
      </w:r>
      <w:r w:rsidRPr="009F75FD">
        <w:rPr>
          <w:rFonts w:ascii="Times New Roman" w:hAnsi="Times New Roman"/>
          <w:sz w:val="24"/>
          <w:lang w:eastAsia="ja-JP"/>
        </w:rPr>
        <w:t>WANEP</w:t>
      </w:r>
      <w:r w:rsidR="0084291A">
        <w:rPr>
          <w:rFonts w:ascii="Times New Roman" w:hAnsi="Times New Roman" w:hint="eastAsia"/>
          <w:sz w:val="24"/>
          <w:lang w:eastAsia="ja-JP"/>
        </w:rPr>
        <w:t xml:space="preserve">, as a lead agency </w:t>
      </w:r>
      <w:r w:rsidRPr="009F75FD">
        <w:rPr>
          <w:rFonts w:ascii="Times New Roman" w:hAnsi="Times New Roman"/>
          <w:sz w:val="24"/>
          <w:lang w:eastAsia="ja-JP"/>
        </w:rPr>
        <w:t xml:space="preserve">will </w:t>
      </w:r>
      <w:r w:rsidR="00466BDF">
        <w:rPr>
          <w:rFonts w:ascii="Times New Roman" w:hAnsi="Times New Roman" w:hint="eastAsia"/>
          <w:sz w:val="24"/>
          <w:lang w:eastAsia="ja-JP"/>
        </w:rPr>
        <w:t>coordinate activities with partner agencies and manage finds</w:t>
      </w:r>
      <w:r w:rsidRPr="009F75FD">
        <w:rPr>
          <w:rFonts w:ascii="Times New Roman" w:hAnsi="Times New Roman"/>
          <w:sz w:val="24"/>
          <w:lang w:eastAsia="ja-JP"/>
        </w:rPr>
        <w:t xml:space="preserve">. </w:t>
      </w:r>
      <w:r w:rsidR="00466BDF">
        <w:rPr>
          <w:rFonts w:ascii="Times New Roman" w:hAnsi="Times New Roman" w:hint="eastAsia"/>
          <w:sz w:val="24"/>
          <w:lang w:eastAsia="ja-JP"/>
        </w:rPr>
        <w:t xml:space="preserve">SEWODA will be responsible in awareness raising activities in Grand Gedeh and PBRC will lead the activities in Nimba. </w:t>
      </w:r>
      <w:r w:rsidR="00DA30FC">
        <w:rPr>
          <w:rFonts w:ascii="Times New Roman" w:hAnsi="Times New Roman"/>
          <w:sz w:val="24"/>
          <w:lang w:eastAsia="ja-JP"/>
        </w:rPr>
        <w:t>Flomo Thea</w:t>
      </w:r>
      <w:r w:rsidRPr="009F75FD">
        <w:rPr>
          <w:rFonts w:ascii="Times New Roman" w:hAnsi="Times New Roman"/>
          <w:sz w:val="24"/>
          <w:lang w:eastAsia="ja-JP"/>
        </w:rPr>
        <w:t xml:space="preserve">ter Production will be responsible for </w:t>
      </w:r>
      <w:r w:rsidR="00466BDF">
        <w:rPr>
          <w:rFonts w:ascii="Times New Roman" w:hAnsi="Times New Roman" w:hint="eastAsia"/>
          <w:sz w:val="24"/>
          <w:lang w:eastAsia="ja-JP"/>
        </w:rPr>
        <w:t xml:space="preserve">a peace festival. </w:t>
      </w:r>
    </w:p>
    <w:p w:rsidR="00466BDF" w:rsidRPr="00466BDF" w:rsidRDefault="00466BDF" w:rsidP="009B2FA8">
      <w:pPr>
        <w:pStyle w:val="BodyText"/>
        <w:jc w:val="both"/>
        <w:rPr>
          <w:rFonts w:ascii="Times New Roman" w:hAnsi="Times New Roman" w:hint="eastAsia"/>
          <w:sz w:val="24"/>
          <w:lang w:eastAsia="ja-JP"/>
        </w:rPr>
      </w:pPr>
    </w:p>
    <w:p w:rsidR="009F75FD" w:rsidRDefault="009F75FD" w:rsidP="009B2FA8">
      <w:pPr>
        <w:pStyle w:val="BodyText"/>
        <w:jc w:val="both"/>
        <w:rPr>
          <w:rFonts w:ascii="Times New Roman" w:hAnsi="Times New Roman" w:hint="eastAsia"/>
          <w:sz w:val="24"/>
          <w:lang w:eastAsia="ja-JP"/>
        </w:rPr>
      </w:pPr>
      <w:r w:rsidRPr="009F75FD">
        <w:rPr>
          <w:rFonts w:ascii="Times New Roman" w:hAnsi="Times New Roman"/>
          <w:sz w:val="24"/>
          <w:lang w:eastAsia="ja-JP"/>
        </w:rPr>
        <w:t>Capitalizing on other PB project</w:t>
      </w:r>
      <w:r w:rsidR="001F69DD">
        <w:rPr>
          <w:rFonts w:ascii="Times New Roman" w:hAnsi="Times New Roman"/>
          <w:sz w:val="24"/>
          <w:lang w:eastAsia="ja-JP"/>
        </w:rPr>
        <w:t xml:space="preserve"> implementation in Nimba, UNHCR </w:t>
      </w:r>
      <w:r w:rsidRPr="009F75FD">
        <w:rPr>
          <w:rFonts w:ascii="Times New Roman" w:hAnsi="Times New Roman"/>
          <w:sz w:val="24"/>
          <w:lang w:eastAsia="ja-JP"/>
        </w:rPr>
        <w:t>will supervise and conduct programmatic monitoring through its Field</w:t>
      </w:r>
      <w:r w:rsidR="001475F5">
        <w:rPr>
          <w:rFonts w:ascii="Times New Roman" w:hAnsi="Times New Roman"/>
          <w:sz w:val="24"/>
          <w:lang w:eastAsia="ja-JP"/>
        </w:rPr>
        <w:t xml:space="preserve"> offices in Saclepea (Nimba) and Zwedru (Grand Gedeh)</w:t>
      </w:r>
      <w:r w:rsidRPr="009F75FD">
        <w:rPr>
          <w:rFonts w:ascii="Times New Roman" w:hAnsi="Times New Roman"/>
          <w:sz w:val="24"/>
          <w:lang w:eastAsia="ja-JP"/>
        </w:rPr>
        <w:t>. In terms of administrative/financial monitoring, the regular UNHCR sub-project monitoring and reporting procedures will be in place. As a UNHCR implementing partner PBRC will follow established UNHCR procurement procedures.</w:t>
      </w:r>
    </w:p>
    <w:p w:rsidR="009F75FD" w:rsidRDefault="009F75FD" w:rsidP="009B2FA8">
      <w:pPr>
        <w:pStyle w:val="BodyText"/>
        <w:jc w:val="both"/>
        <w:rPr>
          <w:rFonts w:ascii="Times New Roman" w:hAnsi="Times New Roman" w:hint="eastAsia"/>
          <w:sz w:val="24"/>
          <w:lang w:eastAsia="ja-JP"/>
        </w:rPr>
      </w:pPr>
    </w:p>
    <w:p w:rsidR="009F75FD" w:rsidRPr="009B2FA8" w:rsidRDefault="009F75FD" w:rsidP="009B2FA8">
      <w:pPr>
        <w:pStyle w:val="BodyText"/>
        <w:jc w:val="both"/>
        <w:rPr>
          <w:rFonts w:ascii="Times New Roman" w:hAnsi="Times New Roman" w:cs="Times New Roman" w:hint="eastAsia"/>
          <w:sz w:val="24"/>
          <w:szCs w:val="24"/>
          <w:lang w:val="en-GB" w:eastAsia="ja-JP"/>
        </w:rPr>
      </w:pPr>
    </w:p>
    <w:p w:rsidR="00AB0274" w:rsidRPr="00B32E35" w:rsidRDefault="00AB0274" w:rsidP="00D31C6F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12" w:name="_Toc249364486"/>
      <w:r w:rsidRPr="00B32E35">
        <w:rPr>
          <w:rFonts w:ascii="Times New Roman" w:hAnsi="Times New Roman" w:cs="Times New Roman"/>
          <w:sz w:val="24"/>
          <w:szCs w:val="24"/>
        </w:rPr>
        <w:t>Results</w:t>
      </w:r>
      <w:bookmarkEnd w:id="12"/>
      <w:r w:rsidRPr="00B32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91C" w:rsidRDefault="0084491C" w:rsidP="00720799">
      <w:pPr>
        <w:pStyle w:val="BodyText"/>
        <w:jc w:val="both"/>
        <w:rPr>
          <w:rFonts w:ascii="Times New Roman" w:hAnsi="Times New Roman" w:cs="Times New Roman" w:hint="eastAsia"/>
          <w:sz w:val="24"/>
          <w:szCs w:val="24"/>
          <w:lang w:val="en-GB" w:eastAsia="ja-JP"/>
        </w:rPr>
      </w:pPr>
    </w:p>
    <w:p w:rsidR="0084491C" w:rsidRDefault="00497EC6" w:rsidP="0084491C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The</w:t>
      </w:r>
      <w:r w:rsidR="0008452C" w:rsidRPr="0008452C">
        <w:rPr>
          <w:lang w:val="en-GB"/>
        </w:rPr>
        <w:t xml:space="preserve"> project was </w:t>
      </w:r>
      <w:r w:rsidR="00DE661D">
        <w:rPr>
          <w:rFonts w:hint="eastAsia"/>
          <w:lang w:val="en-GB" w:eastAsia="ja-JP"/>
        </w:rPr>
        <w:t>fast tracked to</w:t>
      </w:r>
      <w:r w:rsidR="0008452C" w:rsidRPr="0008452C">
        <w:rPr>
          <w:lang w:val="en-GB"/>
        </w:rPr>
        <w:t xml:space="preserve"> immediately respond to a recommendation from the Interpeace pilot </w:t>
      </w:r>
      <w:r w:rsidR="0008452C">
        <w:rPr>
          <w:rFonts w:hint="eastAsia"/>
          <w:lang w:val="en-GB" w:eastAsia="ja-JP"/>
        </w:rPr>
        <w:t xml:space="preserve">project </w:t>
      </w:r>
      <w:r w:rsidR="00DE661D">
        <w:rPr>
          <w:lang w:val="en-GB"/>
        </w:rPr>
        <w:t>(2008)</w:t>
      </w:r>
      <w:r w:rsidR="0008452C" w:rsidRPr="0008452C">
        <w:rPr>
          <w:lang w:val="en-GB"/>
        </w:rPr>
        <w:t xml:space="preserve"> to </w:t>
      </w:r>
      <w:r w:rsidR="0008452C">
        <w:rPr>
          <w:rFonts w:hint="eastAsia"/>
          <w:lang w:val="en-GB" w:eastAsia="ja-JP"/>
        </w:rPr>
        <w:t>prevent</w:t>
      </w:r>
      <w:r w:rsidR="00B23E2C">
        <w:rPr>
          <w:lang w:val="en-GB"/>
        </w:rPr>
        <w:t xml:space="preserve"> </w:t>
      </w:r>
      <w:r w:rsidR="00B23E2C">
        <w:rPr>
          <w:rFonts w:hint="eastAsia"/>
          <w:lang w:val="en-GB" w:eastAsia="ja-JP"/>
        </w:rPr>
        <w:t xml:space="preserve">potential violent </w:t>
      </w:r>
      <w:r w:rsidR="0008452C" w:rsidRPr="0008452C">
        <w:rPr>
          <w:lang w:val="en-GB"/>
        </w:rPr>
        <w:t>conflict between the count</w:t>
      </w:r>
      <w:r w:rsidR="00DE661D">
        <w:rPr>
          <w:lang w:val="en-GB"/>
        </w:rPr>
        <w:t>ies tribes</w:t>
      </w:r>
      <w:r w:rsidR="00B23E2C">
        <w:rPr>
          <w:lang w:val="en-GB"/>
        </w:rPr>
        <w:t xml:space="preserve">. </w:t>
      </w:r>
      <w:r w:rsidR="0008452C">
        <w:rPr>
          <w:rFonts w:hint="eastAsia"/>
          <w:lang w:val="en-GB" w:eastAsia="ja-JP"/>
        </w:rPr>
        <w:t xml:space="preserve">The project proposal was </w:t>
      </w:r>
      <w:r w:rsidR="0008452C" w:rsidRPr="0008452C">
        <w:rPr>
          <w:lang w:val="en-GB"/>
        </w:rPr>
        <w:t>approved in July 2009</w:t>
      </w:r>
      <w:r w:rsidR="0008452C">
        <w:rPr>
          <w:rFonts w:hint="eastAsia"/>
          <w:lang w:val="en-GB" w:eastAsia="ja-JP"/>
        </w:rPr>
        <w:t xml:space="preserve"> by JSC </w:t>
      </w:r>
      <w:r w:rsidR="0008452C" w:rsidRPr="0008452C">
        <w:rPr>
          <w:lang w:val="en-GB"/>
        </w:rPr>
        <w:t xml:space="preserve">but funds were not delivered </w:t>
      </w:r>
      <w:r w:rsidR="00B23E2C">
        <w:rPr>
          <w:rFonts w:hint="eastAsia"/>
          <w:lang w:val="en-GB" w:eastAsia="ja-JP"/>
        </w:rPr>
        <w:t xml:space="preserve">to the Country Office in </w:t>
      </w:r>
      <w:smartTag w:uri="urn:schemas-microsoft-com:office:smarttags" w:element="country-region">
        <w:smartTag w:uri="urn:schemas-microsoft-com:office:smarttags" w:element="place">
          <w:r w:rsidR="00B23E2C">
            <w:rPr>
              <w:rFonts w:hint="eastAsia"/>
              <w:lang w:val="en-GB" w:eastAsia="ja-JP"/>
            </w:rPr>
            <w:t>Liberia</w:t>
          </w:r>
        </w:smartTag>
      </w:smartTag>
      <w:r w:rsidR="00B23E2C">
        <w:rPr>
          <w:rFonts w:hint="eastAsia"/>
          <w:lang w:val="en-GB" w:eastAsia="ja-JP"/>
        </w:rPr>
        <w:t xml:space="preserve"> </w:t>
      </w:r>
      <w:r w:rsidR="0008452C" w:rsidRPr="0008452C">
        <w:rPr>
          <w:lang w:val="en-GB"/>
        </w:rPr>
        <w:t>unt</w:t>
      </w:r>
      <w:r w:rsidR="0008452C">
        <w:rPr>
          <w:lang w:val="en-GB"/>
        </w:rPr>
        <w:t xml:space="preserve">il </w:t>
      </w:r>
      <w:r w:rsidR="0008452C">
        <w:rPr>
          <w:rFonts w:hint="eastAsia"/>
          <w:lang w:val="en-GB" w:eastAsia="ja-JP"/>
        </w:rPr>
        <w:t>October</w:t>
      </w:r>
      <w:r w:rsidR="0008452C" w:rsidRPr="0008452C">
        <w:rPr>
          <w:lang w:val="en-GB"/>
        </w:rPr>
        <w:t xml:space="preserve"> of 2010.</w:t>
      </w:r>
      <w:r w:rsidR="00DA30FC">
        <w:rPr>
          <w:rFonts w:hint="eastAsia"/>
          <w:lang w:val="en-GB" w:eastAsia="ja-JP"/>
        </w:rPr>
        <w:t xml:space="preserve"> Additionally</w:t>
      </w:r>
      <w:r w:rsidR="0008452C">
        <w:rPr>
          <w:rFonts w:hint="eastAsia"/>
          <w:lang w:val="en-GB" w:eastAsia="ja-JP"/>
        </w:rPr>
        <w:t>, the project</w:t>
      </w:r>
      <w:r w:rsidR="00EA60EF">
        <w:rPr>
          <w:rFonts w:hint="eastAsia"/>
          <w:lang w:val="en-GB" w:eastAsia="ja-JP"/>
        </w:rPr>
        <w:t xml:space="preserve"> strategies and activities</w:t>
      </w:r>
      <w:r w:rsidR="0008452C">
        <w:rPr>
          <w:rFonts w:hint="eastAsia"/>
          <w:lang w:val="en-GB" w:eastAsia="ja-JP"/>
        </w:rPr>
        <w:t xml:space="preserve"> </w:t>
      </w:r>
      <w:r w:rsidR="00EA60EF">
        <w:rPr>
          <w:rFonts w:hint="eastAsia"/>
          <w:lang w:val="en-GB" w:eastAsia="ja-JP"/>
        </w:rPr>
        <w:t>had to be</w:t>
      </w:r>
      <w:r w:rsidR="0008452C">
        <w:rPr>
          <w:rFonts w:hint="eastAsia"/>
          <w:lang w:val="en-GB" w:eastAsia="ja-JP"/>
        </w:rPr>
        <w:t xml:space="preserve"> harmonize</w:t>
      </w:r>
      <w:r w:rsidR="00EA60EF">
        <w:rPr>
          <w:rFonts w:hint="eastAsia"/>
          <w:lang w:val="en-GB" w:eastAsia="ja-JP"/>
        </w:rPr>
        <w:t xml:space="preserve">d </w:t>
      </w:r>
      <w:r w:rsidR="0008452C">
        <w:rPr>
          <w:lang w:val="en-GB" w:eastAsia="ja-JP"/>
        </w:rPr>
        <w:t xml:space="preserve">with </w:t>
      </w:r>
      <w:r w:rsidR="0008452C">
        <w:rPr>
          <w:rFonts w:hint="eastAsia"/>
          <w:lang w:val="en-GB" w:eastAsia="ja-JP"/>
        </w:rPr>
        <w:t xml:space="preserve">the Inter-reconciliation in </w:t>
      </w:r>
      <w:smartTag w:uri="urn:schemas-microsoft-com:office:smarttags" w:element="place">
        <w:smartTag w:uri="urn:schemas-microsoft-com:office:smarttags" w:element="PlaceName">
          <w:r w:rsidR="0008452C">
            <w:rPr>
              <w:rFonts w:hint="eastAsia"/>
              <w:lang w:val="en-GB" w:eastAsia="ja-JP"/>
            </w:rPr>
            <w:t>Nimba</w:t>
          </w:r>
        </w:smartTag>
        <w:r w:rsidR="0008452C">
          <w:rPr>
            <w:rFonts w:hint="eastAsia"/>
            <w:lang w:val="en-GB" w:eastAsia="ja-JP"/>
          </w:rPr>
          <w:t xml:space="preserve"> </w:t>
        </w:r>
        <w:smartTag w:uri="urn:schemas-microsoft-com:office:smarttags" w:element="PlaceType">
          <w:r w:rsidR="0008452C">
            <w:rPr>
              <w:rFonts w:hint="eastAsia"/>
              <w:lang w:val="en-GB" w:eastAsia="ja-JP"/>
            </w:rPr>
            <w:t>County</w:t>
          </w:r>
        </w:smartTag>
      </w:smartTag>
      <w:r w:rsidR="0008452C">
        <w:rPr>
          <w:rFonts w:hint="eastAsia"/>
          <w:lang w:val="en-GB" w:eastAsia="ja-JP"/>
        </w:rPr>
        <w:t xml:space="preserve"> project and other ongoing peacebuilding efforts in order to avoid </w:t>
      </w:r>
      <w:r w:rsidR="0008452C">
        <w:rPr>
          <w:lang w:val="en-GB" w:eastAsia="ja-JP"/>
        </w:rPr>
        <w:t>overlap</w:t>
      </w:r>
      <w:r w:rsidR="0008452C">
        <w:rPr>
          <w:rFonts w:hint="eastAsia"/>
          <w:lang w:val="en-GB" w:eastAsia="ja-JP"/>
        </w:rPr>
        <w:t xml:space="preserve">ping and duplication and to </w:t>
      </w:r>
      <w:r w:rsidR="0008452C">
        <w:rPr>
          <w:lang w:val="en-GB" w:eastAsia="ja-JP"/>
        </w:rPr>
        <w:t>synergize</w:t>
      </w:r>
      <w:r w:rsidR="0008452C">
        <w:rPr>
          <w:rFonts w:hint="eastAsia"/>
          <w:lang w:val="en-GB" w:eastAsia="ja-JP"/>
        </w:rPr>
        <w:t xml:space="preserve"> with other peacebuilding interventions.</w:t>
      </w:r>
      <w:r w:rsidR="0084491C">
        <w:rPr>
          <w:rFonts w:hint="eastAsia"/>
          <w:lang w:val="en-GB" w:eastAsia="ja-JP"/>
        </w:rPr>
        <w:t xml:space="preserve"> T</w:t>
      </w:r>
      <w:r w:rsidR="005F4F7E">
        <w:rPr>
          <w:lang w:val="en-GB"/>
        </w:rPr>
        <w:t xml:space="preserve">he sub-agreement between UNHCR and </w:t>
      </w:r>
      <w:r w:rsidR="0084491C">
        <w:rPr>
          <w:rFonts w:hint="eastAsia"/>
          <w:lang w:val="en-GB" w:eastAsia="ja-JP"/>
        </w:rPr>
        <w:t xml:space="preserve">WANEP </w:t>
      </w:r>
      <w:r w:rsidR="005F4F7E">
        <w:rPr>
          <w:lang w:val="en-GB"/>
        </w:rPr>
        <w:t>to operational</w:t>
      </w:r>
      <w:r w:rsidR="00B23E2C">
        <w:rPr>
          <w:lang w:val="en-GB"/>
        </w:rPr>
        <w:t>i</w:t>
      </w:r>
      <w:r w:rsidR="00B23E2C">
        <w:rPr>
          <w:rFonts w:hint="eastAsia"/>
          <w:lang w:val="en-GB" w:eastAsia="ja-JP"/>
        </w:rPr>
        <w:t>s</w:t>
      </w:r>
      <w:r w:rsidR="0084491C">
        <w:rPr>
          <w:lang w:val="en-GB"/>
        </w:rPr>
        <w:t xml:space="preserve">e the project </w:t>
      </w:r>
      <w:r w:rsidR="0084491C">
        <w:rPr>
          <w:rFonts w:hint="eastAsia"/>
          <w:lang w:val="en-GB" w:eastAsia="ja-JP"/>
        </w:rPr>
        <w:t>was finally</w:t>
      </w:r>
      <w:r w:rsidR="005F4F7E">
        <w:rPr>
          <w:lang w:val="en-GB"/>
        </w:rPr>
        <w:t xml:space="preserve"> signed on </w:t>
      </w:r>
      <w:smartTag w:uri="urn:schemas-microsoft-com:office:smarttags" w:element="date">
        <w:smartTagPr>
          <w:attr w:name="Month" w:val="12"/>
          <w:attr w:name="Day" w:val="15"/>
          <w:attr w:name="Year" w:val="2009"/>
        </w:smartTagPr>
        <w:r w:rsidR="005F4F7E">
          <w:rPr>
            <w:lang w:val="en-GB"/>
          </w:rPr>
          <w:t>15</w:t>
        </w:r>
        <w:r w:rsidR="005F4F7E" w:rsidRPr="00C8288F">
          <w:rPr>
            <w:vertAlign w:val="superscript"/>
            <w:lang w:val="en-GB"/>
          </w:rPr>
          <w:t>th</w:t>
        </w:r>
        <w:r w:rsidR="005F4F7E">
          <w:rPr>
            <w:lang w:val="en-GB"/>
          </w:rPr>
          <w:t xml:space="preserve"> December 2009</w:t>
        </w:r>
      </w:smartTag>
      <w:r w:rsidR="005F4F7E">
        <w:rPr>
          <w:lang w:val="en-GB"/>
        </w:rPr>
        <w:t xml:space="preserve">. </w:t>
      </w:r>
      <w:r w:rsidR="0084491C" w:rsidRPr="00E72137">
        <w:rPr>
          <w:lang w:val="en-GB"/>
        </w:rPr>
        <w:lastRenderedPageBreak/>
        <w:t>As a result, the project has only completed 15 days of a 3-month total project period. Due to the fact that the project is in such an early stage, project progress remains difficult to measure.</w:t>
      </w:r>
    </w:p>
    <w:p w:rsidR="00720799" w:rsidRPr="0084491C" w:rsidRDefault="00720799" w:rsidP="00720799">
      <w:pPr>
        <w:pStyle w:val="BodyText"/>
        <w:jc w:val="both"/>
        <w:rPr>
          <w:rFonts w:ascii="Times New Roman" w:hAnsi="Times New Roman" w:hint="eastAsia"/>
          <w:sz w:val="24"/>
          <w:lang w:val="en-GB" w:eastAsia="ja-JP"/>
        </w:rPr>
      </w:pPr>
    </w:p>
    <w:p w:rsidR="009F75FD" w:rsidRDefault="009F75FD" w:rsidP="00005DCE">
      <w:pPr>
        <w:pStyle w:val="BodyText"/>
        <w:rPr>
          <w:rFonts w:ascii="Times New Roman" w:hAnsi="Times New Roman" w:hint="eastAsia"/>
          <w:sz w:val="24"/>
          <w:lang w:eastAsia="ja-JP"/>
        </w:rPr>
      </w:pPr>
    </w:p>
    <w:p w:rsidR="00AB0274" w:rsidRDefault="00AB0274" w:rsidP="00D31C6F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 w:hint="eastAsia"/>
          <w:sz w:val="24"/>
          <w:szCs w:val="24"/>
          <w:lang w:eastAsia="ja-JP"/>
        </w:rPr>
      </w:pPr>
      <w:bookmarkStart w:id="13" w:name="_Toc249364487"/>
      <w:r w:rsidRPr="00B32E35">
        <w:rPr>
          <w:rFonts w:ascii="Times New Roman" w:hAnsi="Times New Roman" w:cs="Times New Roman"/>
          <w:sz w:val="24"/>
          <w:szCs w:val="24"/>
        </w:rPr>
        <w:t>Future Work Plan (if applicable)</w:t>
      </w:r>
      <w:bookmarkEnd w:id="13"/>
    </w:p>
    <w:p w:rsidR="009F75FD" w:rsidRDefault="009F75FD" w:rsidP="009F75FD">
      <w:pPr>
        <w:rPr>
          <w:rFonts w:hint="eastAsia"/>
          <w:lang w:eastAsia="ja-JP"/>
        </w:rPr>
      </w:pPr>
    </w:p>
    <w:p w:rsidR="009F75FD" w:rsidRDefault="00B04175" w:rsidP="009F75FD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>h</w:t>
      </w:r>
      <w:r>
        <w:rPr>
          <w:rFonts w:hint="eastAsia"/>
          <w:lang w:eastAsia="ja-JP"/>
        </w:rPr>
        <w:t xml:space="preserve">e project will be fully operational in the beginning of January 2010.  </w:t>
      </w:r>
      <w:r w:rsidR="009F75FD">
        <w:rPr>
          <w:rFonts w:hint="eastAsia"/>
          <w:lang w:eastAsia="ja-JP"/>
        </w:rPr>
        <w:t xml:space="preserve">Please see </w:t>
      </w:r>
      <w:r>
        <w:rPr>
          <w:rFonts w:hint="eastAsia"/>
          <w:lang w:eastAsia="ja-JP"/>
        </w:rPr>
        <w:t xml:space="preserve">an </w:t>
      </w:r>
      <w:r w:rsidR="009F75FD">
        <w:rPr>
          <w:rFonts w:hint="eastAsia"/>
          <w:lang w:eastAsia="ja-JP"/>
        </w:rPr>
        <w:t>annex</w:t>
      </w:r>
      <w:r>
        <w:rPr>
          <w:rFonts w:hint="eastAsia"/>
          <w:lang w:eastAsia="ja-JP"/>
        </w:rPr>
        <w:t>ed work plan for detailed activities.</w:t>
      </w:r>
    </w:p>
    <w:p w:rsidR="009F75FD" w:rsidRPr="009F75FD" w:rsidRDefault="009F75FD" w:rsidP="009F75FD">
      <w:pPr>
        <w:rPr>
          <w:rFonts w:hint="eastAsia"/>
          <w:lang w:eastAsia="ja-JP"/>
        </w:rPr>
      </w:pPr>
    </w:p>
    <w:p w:rsidR="009F75FD" w:rsidRPr="009F75FD" w:rsidRDefault="009F75FD" w:rsidP="009F75FD">
      <w:pPr>
        <w:rPr>
          <w:rFonts w:hint="eastAsia"/>
          <w:lang w:eastAsia="ja-JP"/>
        </w:rPr>
      </w:pPr>
    </w:p>
    <w:p w:rsidR="00AB0274" w:rsidRPr="00892409" w:rsidRDefault="00AB0274" w:rsidP="00D31C6F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14" w:name="_Toc249364488"/>
      <w:r>
        <w:rPr>
          <w:rFonts w:ascii="Times New Roman" w:hAnsi="Times New Roman" w:cs="Times New Roman"/>
          <w:sz w:val="24"/>
          <w:szCs w:val="24"/>
        </w:rPr>
        <w:t>Performance Indicators</w:t>
      </w:r>
      <w:bookmarkEnd w:id="14"/>
      <w:r w:rsidR="00BA3272">
        <w:rPr>
          <w:rFonts w:ascii="Times New Roman" w:hAnsi="Times New Roman" w:cs="Times New Roman"/>
          <w:sz w:val="24"/>
          <w:szCs w:val="24"/>
        </w:rPr>
        <w:t xml:space="preserve"> (optional)</w:t>
      </w:r>
      <w:r w:rsidR="00BA3272" w:rsidRPr="00892409">
        <w:rPr>
          <w:rStyle w:val="FootnoteReference"/>
          <w:b w:val="0"/>
          <w:bCs w:val="0"/>
        </w:rPr>
        <w:footnoteReference w:id="2"/>
      </w:r>
      <w:r w:rsidR="00A03233" w:rsidRPr="00892409">
        <w:rPr>
          <w:rStyle w:val="FootnoteReference"/>
          <w:b w:val="0"/>
          <w:bCs w:val="0"/>
        </w:rPr>
        <w:t xml:space="preserve"> </w:t>
      </w:r>
    </w:p>
    <w:p w:rsidR="00AB0274" w:rsidRDefault="00AB0274" w:rsidP="00AB0274"/>
    <w:p w:rsidR="00672355" w:rsidRPr="000E3E92" w:rsidRDefault="00672355" w:rsidP="00AB0274"/>
    <w:p w:rsidR="002A3031" w:rsidRDefault="002A3031" w:rsidP="00D31C6F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 and Acronyms</w:t>
      </w:r>
    </w:p>
    <w:p w:rsidR="002A3031" w:rsidRPr="002A3031" w:rsidRDefault="002A3031" w:rsidP="002A3031"/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1908"/>
        <w:gridCol w:w="7452"/>
      </w:tblGrid>
      <w:tr w:rsidR="00672355" w:rsidRPr="00C82355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72355" w:rsidRPr="000B0A05" w:rsidRDefault="00672355" w:rsidP="00B637D7">
            <w:r w:rsidRPr="000B0A05">
              <w:t xml:space="preserve">UNHCR    </w:t>
            </w:r>
          </w:p>
        </w:tc>
        <w:tc>
          <w:tcPr>
            <w:tcW w:w="7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72355" w:rsidRPr="00C82355" w:rsidRDefault="00672355" w:rsidP="00B637D7">
            <w:r w:rsidRPr="00C82355">
              <w:t>United Nations High Commissioner for Refugees</w:t>
            </w:r>
          </w:p>
        </w:tc>
      </w:tr>
      <w:tr w:rsidR="00672355" w:rsidRPr="00C82355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72355" w:rsidRPr="00741BF8" w:rsidRDefault="00741BF8" w:rsidP="00B637D7">
            <w:pPr>
              <w:rPr>
                <w:rFonts w:hint="eastAsia"/>
                <w:lang w:eastAsia="ja-JP"/>
              </w:rPr>
            </w:pPr>
            <w:r w:rsidRPr="00741BF8">
              <w:rPr>
                <w:lang w:val="en-GB"/>
              </w:rPr>
              <w:t>PBF</w:t>
            </w:r>
          </w:p>
        </w:tc>
        <w:tc>
          <w:tcPr>
            <w:tcW w:w="7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72355" w:rsidRPr="00741BF8" w:rsidRDefault="00741BF8" w:rsidP="00741BF8">
            <w:r w:rsidRPr="00741BF8">
              <w:rPr>
                <w:lang w:val="en-GB"/>
              </w:rPr>
              <w:t xml:space="preserve">Peacebuilding Fund </w:t>
            </w:r>
          </w:p>
        </w:tc>
      </w:tr>
      <w:tr w:rsidR="00672355" w:rsidRPr="00C82355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72355" w:rsidRPr="000B0A05" w:rsidRDefault="00741BF8" w:rsidP="00B637D7">
            <w:pPr>
              <w:rPr>
                <w:rFonts w:hint="eastAsia"/>
                <w:lang w:eastAsia="ja-JP"/>
              </w:rPr>
            </w:pPr>
            <w:r>
              <w:t>WANEP</w:t>
            </w:r>
          </w:p>
        </w:tc>
        <w:tc>
          <w:tcPr>
            <w:tcW w:w="7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72355" w:rsidRPr="00C82355" w:rsidRDefault="00741BF8" w:rsidP="00741BF8">
            <w:r w:rsidRPr="000F4124">
              <w:rPr>
                <w:lang w:val="en-GB"/>
              </w:rPr>
              <w:t xml:space="preserve">West African Network for Peacebuilding </w:t>
            </w:r>
          </w:p>
        </w:tc>
      </w:tr>
      <w:tr w:rsidR="00672355" w:rsidRPr="00C82355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72355" w:rsidRPr="000B0A05" w:rsidRDefault="00DA30FC" w:rsidP="00B637D7">
            <w:pPr>
              <w:rPr>
                <w:rFonts w:hint="eastAsia"/>
                <w:lang w:eastAsia="ja-JP"/>
              </w:rPr>
            </w:pPr>
            <w:r w:rsidRPr="00720799">
              <w:rPr>
                <w:rFonts w:hint="eastAsia"/>
                <w:lang w:eastAsia="ja-JP"/>
              </w:rPr>
              <w:t>NPFL</w:t>
            </w:r>
          </w:p>
        </w:tc>
        <w:tc>
          <w:tcPr>
            <w:tcW w:w="7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72355" w:rsidRPr="00C82355" w:rsidRDefault="00DA30FC" w:rsidP="00DA30FC">
            <w:r w:rsidRPr="00720799">
              <w:rPr>
                <w:rFonts w:hint="eastAsia"/>
                <w:lang w:eastAsia="ja-JP"/>
              </w:rPr>
              <w:t xml:space="preserve">National Patriotic Front of </w:t>
            </w:r>
            <w:smartTag w:uri="urn:schemas-microsoft-com:office:smarttags" w:element="country-region">
              <w:smartTag w:uri="urn:schemas-microsoft-com:office:smarttags" w:element="place">
                <w:r w:rsidRPr="00720799">
                  <w:rPr>
                    <w:rFonts w:hint="eastAsia"/>
                    <w:lang w:eastAsia="ja-JP"/>
                  </w:rPr>
                  <w:t>Liberia</w:t>
                </w:r>
              </w:smartTag>
            </w:smartTag>
          </w:p>
        </w:tc>
      </w:tr>
      <w:tr w:rsidR="00672355" w:rsidRPr="00C82355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72355" w:rsidRPr="000B0A05" w:rsidRDefault="00DA30FC" w:rsidP="00B637D7">
            <w:r w:rsidRPr="002D276A">
              <w:t>JSC</w:t>
            </w:r>
          </w:p>
        </w:tc>
        <w:tc>
          <w:tcPr>
            <w:tcW w:w="7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72355" w:rsidRPr="00C82355" w:rsidRDefault="00DA30FC" w:rsidP="00DA30FC">
            <w:r w:rsidRPr="002D276A">
              <w:t>Joint Steering Committee</w:t>
            </w:r>
          </w:p>
        </w:tc>
      </w:tr>
    </w:tbl>
    <w:p w:rsidR="004C54B3" w:rsidRDefault="004C54B3" w:rsidP="008858F4">
      <w:pPr>
        <w:pStyle w:val="BodyText"/>
        <w:tabs>
          <w:tab w:val="left" w:pos="360"/>
        </w:tabs>
        <w:jc w:val="both"/>
        <w:rPr>
          <w:rFonts w:ascii="Times New Roman" w:hAnsi="Times New Roman"/>
          <w:sz w:val="24"/>
          <w:lang w:eastAsia="ja-JP"/>
        </w:rPr>
        <w:sectPr w:rsidR="004C54B3" w:rsidSect="008706B9">
          <w:footerReference w:type="default" r:id="rId8"/>
          <w:footerReference w:type="first" r:id="rId9"/>
          <w:pgSz w:w="12240" w:h="15840" w:code="1"/>
          <w:pgMar w:top="1440" w:right="1080" w:bottom="1440" w:left="1080" w:header="720" w:footer="418" w:gutter="0"/>
          <w:cols w:space="720"/>
          <w:docGrid w:linePitch="360"/>
        </w:sectPr>
      </w:pPr>
    </w:p>
    <w:p w:rsidR="00602FFA" w:rsidRDefault="00B024CE" w:rsidP="00602FFA">
      <w:pPr>
        <w:jc w:val="right"/>
        <w:rPr>
          <w:b/>
          <w:u w:val="single"/>
        </w:rPr>
      </w:pPr>
      <w:r>
        <w:rPr>
          <w:b/>
          <w:u w:val="single"/>
        </w:rPr>
        <w:lastRenderedPageBreak/>
        <w:t xml:space="preserve">Annex </w:t>
      </w:r>
    </w:p>
    <w:p w:rsidR="00602FFA" w:rsidRDefault="00602FFA" w:rsidP="00602FFA">
      <w:pPr>
        <w:jc w:val="center"/>
        <w:rPr>
          <w:b/>
          <w:u w:val="single"/>
        </w:rPr>
      </w:pPr>
    </w:p>
    <w:p w:rsidR="00602FFA" w:rsidRDefault="00602FFA" w:rsidP="00602FFA">
      <w:pPr>
        <w:pStyle w:val="Heading2"/>
        <w:jc w:val="center"/>
        <w:rPr>
          <w:u w:val="single"/>
        </w:rPr>
      </w:pPr>
    </w:p>
    <w:p w:rsidR="00602FFA" w:rsidRDefault="00602FFA" w:rsidP="00602FFA">
      <w:pPr>
        <w:pStyle w:val="Heading2"/>
        <w:jc w:val="center"/>
        <w:rPr>
          <w:u w:val="single"/>
        </w:rPr>
      </w:pPr>
      <w:r>
        <w:rPr>
          <w:u w:val="single"/>
        </w:rPr>
        <w:t xml:space="preserve">WORKPLAN </w:t>
      </w:r>
    </w:p>
    <w:p w:rsidR="00602FFA" w:rsidRDefault="00602FFA" w:rsidP="00602FFA"/>
    <w:p w:rsidR="00602FFA" w:rsidRDefault="00602FFA" w:rsidP="00602FFA">
      <w:r>
        <w:t>Implementing Partner</w:t>
      </w:r>
      <w:r w:rsidRPr="00AE0AF6">
        <w:t xml:space="preserve">: WANEP </w:t>
      </w:r>
      <w:smartTag w:uri="urn:schemas-microsoft-com:office:smarttags" w:element="country-region">
        <w:smartTag w:uri="urn:schemas-microsoft-com:office:smarttags" w:element="place">
          <w:r w:rsidRPr="00AE0AF6">
            <w:t>Liberia</w:t>
          </w:r>
        </w:smartTag>
      </w:smartTag>
    </w:p>
    <w:p w:rsidR="00602FFA" w:rsidRDefault="00602FFA" w:rsidP="00602FFA"/>
    <w:tbl>
      <w:tblPr>
        <w:tblW w:w="14142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20"/>
      </w:tblPr>
      <w:tblGrid>
        <w:gridCol w:w="5271"/>
        <w:gridCol w:w="3484"/>
        <w:gridCol w:w="3323"/>
        <w:gridCol w:w="2064"/>
      </w:tblGrid>
      <w:tr w:rsidR="009F75FD" w:rsidRPr="00D31C6F">
        <w:trPr>
          <w:trHeight w:val="596"/>
          <w:jc w:val="center"/>
        </w:trPr>
        <w:tc>
          <w:tcPr>
            <w:tcW w:w="527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4BACC6"/>
            <w:vAlign w:val="center"/>
          </w:tcPr>
          <w:p w:rsidR="009F75FD" w:rsidRPr="00D31C6F" w:rsidRDefault="009F75FD" w:rsidP="00282A93">
            <w:pPr>
              <w:jc w:val="center"/>
              <w:rPr>
                <w:rFonts w:ascii="Cambria" w:hAnsi="Cambria"/>
                <w:b/>
                <w:bCs/>
                <w:color w:val="FFFFFF"/>
                <w:szCs w:val="22"/>
              </w:rPr>
            </w:pPr>
            <w:r w:rsidRPr="00D31C6F">
              <w:rPr>
                <w:rFonts w:ascii="Cambria" w:hAnsi="Cambria"/>
                <w:b/>
                <w:bCs/>
                <w:color w:val="FFFFFF"/>
                <w:szCs w:val="22"/>
              </w:rPr>
              <w:t>Outputs</w:t>
            </w:r>
          </w:p>
        </w:tc>
        <w:tc>
          <w:tcPr>
            <w:tcW w:w="3484" w:type="dxa"/>
            <w:shd w:val="clear" w:color="auto" w:fill="4BACC6"/>
            <w:vAlign w:val="center"/>
          </w:tcPr>
          <w:p w:rsidR="009F75FD" w:rsidRPr="00D31C6F" w:rsidRDefault="009F75FD" w:rsidP="00282A93">
            <w:pPr>
              <w:jc w:val="center"/>
              <w:rPr>
                <w:rFonts w:ascii="Cambria" w:hAnsi="Cambria"/>
                <w:b/>
                <w:bCs/>
                <w:color w:val="FFFFFF"/>
                <w:szCs w:val="22"/>
              </w:rPr>
            </w:pPr>
            <w:r w:rsidRPr="00D31C6F">
              <w:rPr>
                <w:rFonts w:ascii="Cambria" w:hAnsi="Cambria"/>
                <w:b/>
                <w:bCs/>
                <w:color w:val="FFFFFF"/>
                <w:szCs w:val="22"/>
              </w:rPr>
              <w:t>Activities</w:t>
            </w:r>
          </w:p>
        </w:tc>
        <w:tc>
          <w:tcPr>
            <w:tcW w:w="332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4BACC6"/>
            <w:vAlign w:val="center"/>
          </w:tcPr>
          <w:p w:rsidR="009F75FD" w:rsidRPr="00D31C6F" w:rsidRDefault="009F75FD" w:rsidP="00282A93">
            <w:pPr>
              <w:jc w:val="center"/>
              <w:rPr>
                <w:rFonts w:ascii="Cambria" w:hAnsi="Cambria"/>
                <w:b/>
                <w:bCs/>
                <w:color w:val="FFFFFF"/>
                <w:szCs w:val="22"/>
              </w:rPr>
            </w:pPr>
            <w:r w:rsidRPr="00D31C6F">
              <w:rPr>
                <w:rFonts w:ascii="Cambria" w:hAnsi="Cambria"/>
                <w:b/>
                <w:bCs/>
                <w:color w:val="FFFFFF"/>
                <w:szCs w:val="22"/>
              </w:rPr>
              <w:t>Responsibility</w:t>
            </w:r>
          </w:p>
        </w:tc>
        <w:tc>
          <w:tcPr>
            <w:tcW w:w="2064" w:type="dxa"/>
            <w:shd w:val="clear" w:color="auto" w:fill="4BACC6"/>
          </w:tcPr>
          <w:p w:rsidR="009F75FD" w:rsidRPr="00D31C6F" w:rsidRDefault="009F75FD" w:rsidP="00D31C6F">
            <w:pPr>
              <w:jc w:val="center"/>
              <w:rPr>
                <w:rFonts w:ascii="Cambria" w:hAnsi="Cambria"/>
                <w:b/>
                <w:bCs/>
                <w:color w:val="FFFFFF"/>
                <w:szCs w:val="22"/>
              </w:rPr>
            </w:pPr>
            <w:r w:rsidRPr="00D31C6F">
              <w:rPr>
                <w:rFonts w:ascii="Cambria" w:hAnsi="Cambria"/>
                <w:b/>
                <w:bCs/>
                <w:color w:val="FFFFFF"/>
                <w:szCs w:val="22"/>
              </w:rPr>
              <w:t>Completion</w:t>
            </w:r>
          </w:p>
          <w:p w:rsidR="009F75FD" w:rsidRPr="00D31C6F" w:rsidRDefault="009F75FD" w:rsidP="00D31C6F">
            <w:pPr>
              <w:jc w:val="center"/>
              <w:rPr>
                <w:rFonts w:ascii="Cambria" w:hAnsi="Cambria"/>
                <w:b/>
                <w:bCs/>
                <w:color w:val="FFFFFF"/>
                <w:szCs w:val="22"/>
                <w:u w:val="single"/>
              </w:rPr>
            </w:pPr>
            <w:r w:rsidRPr="00D31C6F">
              <w:rPr>
                <w:rFonts w:ascii="Cambria" w:hAnsi="Cambria"/>
                <w:b/>
                <w:bCs/>
                <w:color w:val="FFFFFF"/>
                <w:szCs w:val="22"/>
              </w:rPr>
              <w:t>Dates</w:t>
            </w:r>
          </w:p>
        </w:tc>
      </w:tr>
      <w:tr w:rsidR="009F75FD" w:rsidRPr="00282A93">
        <w:trPr>
          <w:trHeight w:val="3050"/>
          <w:jc w:val="center"/>
        </w:trPr>
        <w:tc>
          <w:tcPr>
            <w:tcW w:w="5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F75FD" w:rsidRPr="00282A93" w:rsidRDefault="009F75FD" w:rsidP="00D31C6F">
            <w:pPr>
              <w:numPr>
                <w:ilvl w:val="0"/>
                <w:numId w:val="18"/>
              </w:numPr>
              <w:tabs>
                <w:tab w:val="num" w:pos="360"/>
              </w:tabs>
              <w:ind w:left="9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 xml:space="preserve">1 baseline survey conducted for 7 days to identify key conflict issues and factors identified over political marginalization, inter-ethnic militarization as well identification of current local community structures and practices of peace promotion initiatives etc; </w:t>
            </w:r>
          </w:p>
          <w:p w:rsidR="009F75FD" w:rsidRPr="00282A93" w:rsidRDefault="009F75FD" w:rsidP="00D31C6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F75FD" w:rsidRPr="00282A93" w:rsidRDefault="009F75FD" w:rsidP="00D31C6F">
            <w:pPr>
              <w:numPr>
                <w:ilvl w:val="0"/>
                <w:numId w:val="18"/>
              </w:numPr>
              <w:tabs>
                <w:tab w:val="num" w:pos="360"/>
              </w:tabs>
              <w:ind w:left="9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>2 separate and one joint training will be held in Nimba and Grand Gedeh counties with each lasting for 3 days in Nimba and Grand Gedeh on General peacebuilding;</w:t>
            </w:r>
          </w:p>
          <w:p w:rsidR="009F75FD" w:rsidRPr="00282A93" w:rsidRDefault="009F75FD" w:rsidP="00D31C6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F75FD" w:rsidRPr="00282A93" w:rsidRDefault="009F75FD" w:rsidP="00282A93">
            <w:pPr>
              <w:numPr>
                <w:ilvl w:val="0"/>
                <w:numId w:val="18"/>
              </w:numPr>
              <w:tabs>
                <w:tab w:val="num" w:pos="360"/>
              </w:tabs>
              <w:ind w:left="9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 xml:space="preserve"> 1 Early Warning and Early Response Database set up at the WANEP Office in Nimba;</w:t>
            </w:r>
          </w:p>
        </w:tc>
        <w:tc>
          <w:tcPr>
            <w:tcW w:w="3484" w:type="dxa"/>
            <w:tcBorders>
              <w:top w:val="single" w:sz="8" w:space="0" w:color="4BACC6"/>
              <w:bottom w:val="single" w:sz="8" w:space="0" w:color="4BACC6"/>
            </w:tcBorders>
          </w:tcPr>
          <w:p w:rsidR="00AB07CC" w:rsidRDefault="009F75FD" w:rsidP="00AB07C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>Baseline Survey</w:t>
            </w:r>
          </w:p>
          <w:p w:rsidR="00AB07CC" w:rsidRDefault="00AB07CC" w:rsidP="00AB07C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  <w:szCs w:val="20"/>
              </w:rPr>
            </w:pPr>
          </w:p>
          <w:p w:rsidR="00AB07CC" w:rsidRDefault="00AB07CC" w:rsidP="00AB07C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  <w:szCs w:val="20"/>
              </w:rPr>
            </w:pPr>
          </w:p>
          <w:p w:rsidR="00AB07CC" w:rsidRDefault="00AB07CC" w:rsidP="00AB07C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  <w:szCs w:val="20"/>
              </w:rPr>
            </w:pPr>
          </w:p>
          <w:p w:rsidR="00AB07CC" w:rsidRDefault="00AB07CC" w:rsidP="00AB07C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  <w:szCs w:val="20"/>
              </w:rPr>
            </w:pPr>
          </w:p>
          <w:p w:rsidR="00AB07CC" w:rsidRDefault="00AB07CC" w:rsidP="00AB07C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  <w:szCs w:val="20"/>
              </w:rPr>
            </w:pPr>
          </w:p>
          <w:p w:rsidR="00AB07CC" w:rsidRDefault="00AB07CC" w:rsidP="00AB07C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  <w:r w:rsidR="009F75FD" w:rsidRPr="00282A93">
              <w:rPr>
                <w:rFonts w:ascii="Cambria" w:hAnsi="Cambria"/>
                <w:sz w:val="20"/>
                <w:szCs w:val="20"/>
              </w:rPr>
              <w:t>rainings</w:t>
            </w:r>
          </w:p>
          <w:p w:rsidR="00AB07CC" w:rsidRDefault="00AB07CC" w:rsidP="00AB07C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  <w:szCs w:val="20"/>
              </w:rPr>
            </w:pPr>
          </w:p>
          <w:p w:rsidR="00AB07CC" w:rsidRDefault="00AB07CC" w:rsidP="00AB07C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  <w:szCs w:val="20"/>
              </w:rPr>
            </w:pPr>
          </w:p>
          <w:p w:rsidR="00AB07CC" w:rsidRDefault="00AB07CC" w:rsidP="00AB07C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hint="eastAsia"/>
                <w:sz w:val="20"/>
                <w:szCs w:val="20"/>
                <w:lang w:eastAsia="ja-JP"/>
              </w:rPr>
            </w:pPr>
          </w:p>
          <w:p w:rsidR="009F75FD" w:rsidRPr="00AB07CC" w:rsidRDefault="00AB07CC" w:rsidP="00AB07C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  <w:szCs w:val="20"/>
              </w:rPr>
            </w:pPr>
            <w:r w:rsidRPr="00AB07CC">
              <w:rPr>
                <w:sz w:val="20"/>
                <w:szCs w:val="20"/>
              </w:rPr>
              <w:t>E</w:t>
            </w:r>
            <w:r w:rsidR="009F75FD" w:rsidRPr="00AB07CC">
              <w:rPr>
                <w:sz w:val="20"/>
                <w:szCs w:val="20"/>
              </w:rPr>
              <w:t>arly Warning and Early Response System Establishment</w:t>
            </w:r>
          </w:p>
        </w:tc>
        <w:tc>
          <w:tcPr>
            <w:tcW w:w="33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F75FD" w:rsidRPr="00282A93" w:rsidRDefault="009F75FD" w:rsidP="00D31C6F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>WANEP as the Lead Implementing Agency</w:t>
            </w:r>
          </w:p>
          <w:p w:rsidR="009F75FD" w:rsidRPr="00282A93" w:rsidRDefault="009F75FD" w:rsidP="00D31C6F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>SEWODA &amp; PBRC as Supporting Partners</w:t>
            </w:r>
          </w:p>
          <w:p w:rsidR="009F75FD" w:rsidRPr="00282A93" w:rsidRDefault="009F75FD" w:rsidP="00D31C6F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>Other key Partners may include JPC, YMCA 7 the existing Peace Committees etc</w:t>
            </w:r>
          </w:p>
        </w:tc>
        <w:tc>
          <w:tcPr>
            <w:tcW w:w="206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F75FD" w:rsidRDefault="00282A93" w:rsidP="00D31C6F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Dec. 2009 to Jan. 2010</w:t>
            </w:r>
          </w:p>
          <w:p w:rsidR="00AB07CC" w:rsidRDefault="00AB07CC" w:rsidP="00AB07CC">
            <w:pPr>
              <w:rPr>
                <w:rFonts w:ascii="Cambria" w:hAnsi="Cambria"/>
                <w:sz w:val="20"/>
                <w:szCs w:val="20"/>
              </w:rPr>
            </w:pPr>
          </w:p>
          <w:p w:rsidR="00AB07CC" w:rsidRDefault="00AB07CC" w:rsidP="00AB07CC">
            <w:pPr>
              <w:rPr>
                <w:rFonts w:ascii="Cambria" w:hAnsi="Cambria"/>
                <w:sz w:val="20"/>
                <w:szCs w:val="20"/>
              </w:rPr>
            </w:pPr>
          </w:p>
          <w:p w:rsidR="00AB07CC" w:rsidRDefault="00AB07CC" w:rsidP="00AB07CC">
            <w:pPr>
              <w:rPr>
                <w:rFonts w:ascii="Cambria" w:hAnsi="Cambria"/>
                <w:sz w:val="20"/>
                <w:szCs w:val="20"/>
              </w:rPr>
            </w:pPr>
          </w:p>
          <w:p w:rsidR="00AB07CC" w:rsidRPr="00282A93" w:rsidRDefault="00AB07CC" w:rsidP="00AB07CC">
            <w:pPr>
              <w:rPr>
                <w:rFonts w:ascii="Cambria" w:hAnsi="Cambria"/>
                <w:sz w:val="20"/>
                <w:szCs w:val="20"/>
              </w:rPr>
            </w:pPr>
          </w:p>
          <w:p w:rsidR="009F75FD" w:rsidRDefault="00282A93" w:rsidP="00D31C6F">
            <w:pPr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Jan. 2010</w:t>
            </w:r>
          </w:p>
          <w:p w:rsidR="00AB07CC" w:rsidRDefault="00AB07CC" w:rsidP="00AB07CC">
            <w:pPr>
              <w:rPr>
                <w:rFonts w:ascii="Cambria" w:hAnsi="Cambria"/>
                <w:sz w:val="20"/>
                <w:szCs w:val="20"/>
              </w:rPr>
            </w:pPr>
          </w:p>
          <w:p w:rsidR="00AB07CC" w:rsidRDefault="00AB07CC" w:rsidP="00AB07CC">
            <w:pPr>
              <w:rPr>
                <w:rFonts w:ascii="Cambria" w:hAnsi="Cambria"/>
                <w:sz w:val="20"/>
                <w:szCs w:val="20"/>
              </w:rPr>
            </w:pPr>
          </w:p>
          <w:p w:rsidR="00AB07CC" w:rsidRPr="00282A93" w:rsidRDefault="00AB07CC" w:rsidP="00AB07CC">
            <w:pPr>
              <w:rPr>
                <w:rFonts w:ascii="Cambria" w:hAnsi="Cambria" w:hint="eastAsia"/>
                <w:sz w:val="20"/>
                <w:szCs w:val="20"/>
                <w:lang w:eastAsia="ja-JP"/>
              </w:rPr>
            </w:pPr>
          </w:p>
          <w:p w:rsidR="009F75FD" w:rsidRPr="00282A93" w:rsidRDefault="00282A93" w:rsidP="00D31C6F">
            <w:pPr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Feb. 2010</w:t>
            </w:r>
          </w:p>
        </w:tc>
      </w:tr>
      <w:tr w:rsidR="009F75FD" w:rsidRPr="00282A93">
        <w:trPr>
          <w:trHeight w:val="1630"/>
          <w:jc w:val="center"/>
        </w:trPr>
        <w:tc>
          <w:tcPr>
            <w:tcW w:w="5271" w:type="dxa"/>
            <w:tcBorders>
              <w:left w:val="single" w:sz="8" w:space="0" w:color="4BACC6"/>
              <w:right w:val="single" w:sz="8" w:space="0" w:color="4BACC6"/>
            </w:tcBorders>
          </w:tcPr>
          <w:p w:rsidR="009F75FD" w:rsidRPr="00282A93" w:rsidRDefault="009F75FD" w:rsidP="00D31C6F">
            <w:pPr>
              <w:numPr>
                <w:ilvl w:val="0"/>
                <w:numId w:val="18"/>
              </w:numPr>
              <w:tabs>
                <w:tab w:val="num" w:pos="360"/>
              </w:tabs>
              <w:ind w:left="9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>3 Dialogues held with at least 60 persons participating in the discussions regarding county and inter-county peace reconciliation;</w:t>
            </w:r>
          </w:p>
          <w:p w:rsidR="009F75FD" w:rsidRPr="00282A93" w:rsidRDefault="009F75FD" w:rsidP="00D31C6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F75FD" w:rsidRPr="00282A93" w:rsidRDefault="009F75FD" w:rsidP="00282A93">
            <w:pPr>
              <w:numPr>
                <w:ilvl w:val="0"/>
                <w:numId w:val="18"/>
              </w:numPr>
              <w:tabs>
                <w:tab w:val="num" w:pos="360"/>
              </w:tabs>
              <w:ind w:left="9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>1 Inter-county Sports/Peace Festival Held at a Bordering town or in one of the counties;</w:t>
            </w:r>
          </w:p>
        </w:tc>
        <w:tc>
          <w:tcPr>
            <w:tcW w:w="3484" w:type="dxa"/>
          </w:tcPr>
          <w:p w:rsidR="00AB07CC" w:rsidRDefault="009F75FD" w:rsidP="00AB07CC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>Social and Political Dialogues</w:t>
            </w:r>
          </w:p>
          <w:p w:rsidR="00AB07CC" w:rsidRDefault="00AB07CC" w:rsidP="00AB07CC">
            <w:pPr>
              <w:rPr>
                <w:rFonts w:ascii="Cambria" w:hAnsi="Cambria"/>
                <w:sz w:val="20"/>
                <w:szCs w:val="20"/>
              </w:rPr>
            </w:pPr>
          </w:p>
          <w:p w:rsidR="00AB07CC" w:rsidRDefault="00AB07CC" w:rsidP="00AB07CC">
            <w:pPr>
              <w:rPr>
                <w:rFonts w:ascii="Cambria" w:hAnsi="Cambria"/>
                <w:sz w:val="20"/>
                <w:szCs w:val="20"/>
              </w:rPr>
            </w:pPr>
          </w:p>
          <w:p w:rsidR="00AB07CC" w:rsidRDefault="00AB07CC" w:rsidP="00AB07CC">
            <w:pPr>
              <w:rPr>
                <w:rFonts w:ascii="Cambria" w:hAnsi="Cambria"/>
                <w:sz w:val="20"/>
                <w:szCs w:val="20"/>
              </w:rPr>
            </w:pPr>
          </w:p>
          <w:p w:rsidR="009F75FD" w:rsidRPr="00282A93" w:rsidRDefault="00AB07CC" w:rsidP="00AB07CC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</w:t>
            </w:r>
            <w:r w:rsidR="009F75FD" w:rsidRPr="00282A93">
              <w:rPr>
                <w:rFonts w:ascii="Cambria" w:hAnsi="Cambria"/>
                <w:sz w:val="20"/>
                <w:szCs w:val="20"/>
              </w:rPr>
              <w:t>nter County Sports/Peace Festival</w:t>
            </w:r>
          </w:p>
        </w:tc>
        <w:tc>
          <w:tcPr>
            <w:tcW w:w="3323" w:type="dxa"/>
            <w:tcBorders>
              <w:left w:val="single" w:sz="8" w:space="0" w:color="4BACC6"/>
              <w:right w:val="single" w:sz="8" w:space="0" w:color="4BACC6"/>
            </w:tcBorders>
          </w:tcPr>
          <w:p w:rsidR="009F75FD" w:rsidRPr="00282A93" w:rsidRDefault="009F75FD" w:rsidP="00D31C6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>WANEP as Lead Implementing Agency</w:t>
            </w:r>
          </w:p>
          <w:p w:rsidR="009F75FD" w:rsidRPr="00282A93" w:rsidRDefault="009F75FD" w:rsidP="00D31C6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>Flomo Theatre as supporting Partner</w:t>
            </w:r>
          </w:p>
          <w:p w:rsidR="009F75FD" w:rsidRPr="00282A93" w:rsidRDefault="009F75FD" w:rsidP="00D31C6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>Other key partners would include SEWODA etc</w:t>
            </w:r>
          </w:p>
        </w:tc>
        <w:tc>
          <w:tcPr>
            <w:tcW w:w="2064" w:type="dxa"/>
          </w:tcPr>
          <w:p w:rsidR="009F75FD" w:rsidRPr="00282A93" w:rsidRDefault="00282A93" w:rsidP="00282A93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Feb. 2010 </w:t>
            </w:r>
            <w:r w:rsidR="009F75FD" w:rsidRPr="00282A93">
              <w:rPr>
                <w:rFonts w:ascii="Cambria" w:hAnsi="Cambria"/>
                <w:sz w:val="20"/>
                <w:szCs w:val="20"/>
              </w:rPr>
              <w:t>&amp;</w:t>
            </w:r>
            <w:r w:rsidR="00720A15">
              <w:rPr>
                <w:rFonts w:ascii="Cambria" w:hAnsi="Cambria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Mar. 2010</w:t>
            </w:r>
          </w:p>
          <w:p w:rsidR="009F75FD" w:rsidRPr="00282A93" w:rsidRDefault="009F75FD" w:rsidP="00D31C6F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9F75FD" w:rsidRPr="00282A93">
        <w:trPr>
          <w:trHeight w:val="1600"/>
          <w:jc w:val="center"/>
        </w:trPr>
        <w:tc>
          <w:tcPr>
            <w:tcW w:w="5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82A93" w:rsidRDefault="009F75FD" w:rsidP="00282A93">
            <w:pPr>
              <w:numPr>
                <w:ilvl w:val="0"/>
                <w:numId w:val="18"/>
              </w:numPr>
              <w:tabs>
                <w:tab w:val="num" w:pos="360"/>
              </w:tabs>
              <w:ind w:left="9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>At least three weeks of awareness raising and sensitization activities carried out in both counties targeting at least 1</w:t>
            </w:r>
            <w:r w:rsidR="00B00210" w:rsidRPr="00282A93">
              <w:rPr>
                <w:rFonts w:ascii="Cambria" w:hAnsi="Cambria"/>
                <w:sz w:val="20"/>
                <w:szCs w:val="20"/>
              </w:rPr>
              <w:t>,</w:t>
            </w:r>
            <w:r w:rsidRPr="00282A93">
              <w:rPr>
                <w:rFonts w:ascii="Cambria" w:hAnsi="Cambria"/>
                <w:sz w:val="20"/>
                <w:szCs w:val="20"/>
              </w:rPr>
              <w:t>500 persons;</w:t>
            </w:r>
          </w:p>
          <w:p w:rsidR="00282A93" w:rsidRPr="00282A93" w:rsidRDefault="00282A93" w:rsidP="00282A93">
            <w:pPr>
              <w:ind w:left="9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F75FD" w:rsidRPr="00282A93" w:rsidRDefault="009F75FD" w:rsidP="00282A93">
            <w:pPr>
              <w:numPr>
                <w:ilvl w:val="0"/>
                <w:numId w:val="18"/>
              </w:numPr>
              <w:tabs>
                <w:tab w:val="num" w:pos="360"/>
              </w:tabs>
              <w:ind w:left="9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>1 I</w:t>
            </w:r>
            <w:r w:rsidR="00282A93">
              <w:rPr>
                <w:rFonts w:ascii="Cambria" w:hAnsi="Cambria"/>
                <w:sz w:val="20"/>
                <w:szCs w:val="20"/>
              </w:rPr>
              <w:t>nter-County R</w:t>
            </w:r>
            <w:r w:rsidRPr="00282A93">
              <w:rPr>
                <w:rFonts w:ascii="Cambria" w:hAnsi="Cambria"/>
                <w:sz w:val="20"/>
                <w:szCs w:val="20"/>
              </w:rPr>
              <w:t>econciliation Committee set up and supported financially for continuous engagement.</w:t>
            </w:r>
          </w:p>
        </w:tc>
        <w:tc>
          <w:tcPr>
            <w:tcW w:w="3484" w:type="dxa"/>
            <w:tcBorders>
              <w:top w:val="single" w:sz="8" w:space="0" w:color="4BACC6"/>
              <w:bottom w:val="single" w:sz="8" w:space="0" w:color="4BACC6"/>
            </w:tcBorders>
          </w:tcPr>
          <w:p w:rsidR="00282A93" w:rsidRDefault="009F75FD" w:rsidP="00282A93">
            <w:pPr>
              <w:numPr>
                <w:ilvl w:val="0"/>
                <w:numId w:val="15"/>
              </w:numPr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>Sub-grants/Awareness Raising</w:t>
            </w:r>
          </w:p>
          <w:p w:rsidR="00282A93" w:rsidRDefault="00282A93" w:rsidP="00282A93">
            <w:pPr>
              <w:rPr>
                <w:rFonts w:ascii="Cambria" w:hAnsi="Cambria"/>
                <w:sz w:val="20"/>
                <w:szCs w:val="20"/>
              </w:rPr>
            </w:pPr>
          </w:p>
          <w:p w:rsidR="00282A93" w:rsidRDefault="00282A93" w:rsidP="00282A93">
            <w:pPr>
              <w:rPr>
                <w:rFonts w:ascii="Cambria" w:hAnsi="Cambria"/>
                <w:sz w:val="20"/>
                <w:szCs w:val="20"/>
              </w:rPr>
            </w:pPr>
          </w:p>
          <w:p w:rsidR="00282A93" w:rsidRDefault="00282A93" w:rsidP="00282A93">
            <w:pPr>
              <w:rPr>
                <w:rFonts w:ascii="Cambria" w:hAnsi="Cambria"/>
                <w:sz w:val="20"/>
                <w:szCs w:val="20"/>
              </w:rPr>
            </w:pPr>
          </w:p>
          <w:p w:rsidR="00282A93" w:rsidRPr="00282A93" w:rsidRDefault="00282A93" w:rsidP="00282A93">
            <w:pPr>
              <w:numPr>
                <w:ilvl w:val="0"/>
                <w:numId w:val="15"/>
              </w:numPr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 xml:space="preserve">Sub-grants/Inter </w:t>
            </w:r>
            <w:smartTag w:uri="urn:schemas-microsoft-com:office:smarttags" w:element="place">
              <w:smartTag w:uri="urn:schemas-microsoft-com:office:smarttags" w:element="PlaceType">
                <w:r w:rsidRPr="00282A93">
                  <w:rPr>
                    <w:rFonts w:ascii="Cambria" w:hAnsi="Cambria"/>
                    <w:sz w:val="20"/>
                    <w:szCs w:val="20"/>
                  </w:rPr>
                  <w:t>County</w:t>
                </w:r>
              </w:smartTag>
              <w:r w:rsidRPr="00282A93">
                <w:rPr>
                  <w:rFonts w:ascii="Cambria" w:hAnsi="Cambria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82A93">
                  <w:rPr>
                    <w:rFonts w:ascii="Cambria" w:hAnsi="Cambria"/>
                    <w:sz w:val="20"/>
                    <w:szCs w:val="20"/>
                  </w:rPr>
                  <w:t>Reconciliation</w:t>
                </w:r>
              </w:smartTag>
            </w:smartTag>
            <w:r w:rsidRPr="00282A93">
              <w:rPr>
                <w:rFonts w:ascii="Cambria" w:hAnsi="Cambria"/>
                <w:sz w:val="20"/>
                <w:szCs w:val="20"/>
              </w:rPr>
              <w:t xml:space="preserve"> Committee</w:t>
            </w:r>
          </w:p>
        </w:tc>
        <w:tc>
          <w:tcPr>
            <w:tcW w:w="33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82A93" w:rsidRDefault="009F75FD" w:rsidP="00282A93">
            <w:pPr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 w:rsidRPr="00282A93">
              <w:rPr>
                <w:rFonts w:ascii="Cambria" w:hAnsi="Cambria"/>
                <w:sz w:val="20"/>
                <w:szCs w:val="20"/>
              </w:rPr>
              <w:t>WANEP as Lead Implementing Agency</w:t>
            </w:r>
          </w:p>
          <w:p w:rsidR="00282A93" w:rsidRDefault="00282A93" w:rsidP="00282A93">
            <w:pPr>
              <w:rPr>
                <w:rFonts w:ascii="Cambria" w:hAnsi="Cambria"/>
                <w:sz w:val="20"/>
                <w:szCs w:val="20"/>
              </w:rPr>
            </w:pPr>
          </w:p>
          <w:p w:rsidR="009F75FD" w:rsidRPr="00282A93" w:rsidRDefault="00282A93" w:rsidP="00282A93">
            <w:pPr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</w:t>
            </w:r>
            <w:r w:rsidR="009F75FD" w:rsidRPr="00282A93">
              <w:rPr>
                <w:rFonts w:ascii="Cambria" w:hAnsi="Cambria"/>
                <w:sz w:val="20"/>
                <w:szCs w:val="20"/>
              </w:rPr>
              <w:t xml:space="preserve">WODA,PBRC, Flomo Theatre and the Inter </w:t>
            </w:r>
            <w:smartTag w:uri="urn:schemas-microsoft-com:office:smarttags" w:element="place">
              <w:smartTag w:uri="urn:schemas-microsoft-com:office:smarttags" w:element="PlaceType">
                <w:r w:rsidR="009F75FD" w:rsidRPr="00282A93">
                  <w:rPr>
                    <w:rFonts w:ascii="Cambria" w:hAnsi="Cambria"/>
                    <w:sz w:val="20"/>
                    <w:szCs w:val="20"/>
                  </w:rPr>
                  <w:t>County</w:t>
                </w:r>
              </w:smartTag>
              <w:r w:rsidR="009F75FD" w:rsidRPr="00282A93">
                <w:rPr>
                  <w:rFonts w:ascii="Cambria" w:hAnsi="Cambria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9F75FD" w:rsidRPr="00282A93">
                  <w:rPr>
                    <w:rFonts w:ascii="Cambria" w:hAnsi="Cambria"/>
                    <w:sz w:val="20"/>
                    <w:szCs w:val="20"/>
                  </w:rPr>
                  <w:t>Reconciliation</w:t>
                </w:r>
              </w:smartTag>
            </w:smartTag>
            <w:r w:rsidR="009F75FD" w:rsidRPr="00282A93">
              <w:rPr>
                <w:rFonts w:ascii="Cambria" w:hAnsi="Cambria"/>
                <w:sz w:val="20"/>
                <w:szCs w:val="20"/>
              </w:rPr>
              <w:t xml:space="preserve"> Committee</w:t>
            </w:r>
          </w:p>
        </w:tc>
        <w:tc>
          <w:tcPr>
            <w:tcW w:w="206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E6C0C" w:rsidRDefault="00282A93" w:rsidP="002E6C0C">
            <w:pPr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Feb. 2010</w:t>
            </w:r>
            <w:r w:rsidR="009F75FD" w:rsidRPr="00282A93">
              <w:rPr>
                <w:rFonts w:ascii="Cambria" w:hAnsi="Cambria"/>
                <w:sz w:val="20"/>
                <w:szCs w:val="20"/>
              </w:rPr>
              <w:t xml:space="preserve"> &amp;</w:t>
            </w:r>
            <w:r w:rsidR="00720A15">
              <w:rPr>
                <w:rFonts w:ascii="Cambria" w:hAnsi="Cambria" w:hint="eastAsia"/>
                <w:sz w:val="20"/>
                <w:szCs w:val="20"/>
                <w:lang w:eastAsia="ja-JP"/>
              </w:rPr>
              <w:t xml:space="preserve"> Mar. 2010</w:t>
            </w:r>
          </w:p>
          <w:p w:rsidR="002E6C0C" w:rsidRDefault="002E6C0C" w:rsidP="002E6C0C">
            <w:pPr>
              <w:rPr>
                <w:rFonts w:ascii="Cambria" w:hAnsi="Cambria"/>
                <w:sz w:val="20"/>
                <w:szCs w:val="20"/>
              </w:rPr>
            </w:pPr>
          </w:p>
          <w:p w:rsidR="002E6C0C" w:rsidRDefault="002E6C0C" w:rsidP="002E6C0C">
            <w:pPr>
              <w:rPr>
                <w:rFonts w:ascii="Cambria" w:hAnsi="Cambria"/>
                <w:sz w:val="20"/>
                <w:szCs w:val="20"/>
              </w:rPr>
            </w:pPr>
          </w:p>
          <w:p w:rsidR="009F75FD" w:rsidRPr="00282A93" w:rsidRDefault="002E6C0C" w:rsidP="002E6C0C">
            <w:pPr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="00282A93">
              <w:rPr>
                <w:rFonts w:ascii="Cambria" w:hAnsi="Cambria"/>
                <w:sz w:val="20"/>
                <w:szCs w:val="20"/>
              </w:rPr>
              <w:t>ar. 2010</w:t>
            </w:r>
          </w:p>
          <w:p w:rsidR="009F75FD" w:rsidRPr="00282A93" w:rsidRDefault="009F75FD" w:rsidP="00D31C6F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858F4" w:rsidRPr="00282A93" w:rsidRDefault="008858F4" w:rsidP="00502C41">
      <w:pPr>
        <w:jc w:val="center"/>
        <w:rPr>
          <w:sz w:val="20"/>
          <w:szCs w:val="20"/>
          <w:lang w:eastAsia="ja-JP"/>
        </w:rPr>
      </w:pPr>
    </w:p>
    <w:sectPr w:rsidR="008858F4" w:rsidRPr="00282A93" w:rsidSect="004C54B3">
      <w:pgSz w:w="15840" w:h="12240" w:orient="landscape" w:code="1"/>
      <w:pgMar w:top="1077" w:right="1440" w:bottom="1077" w:left="1440" w:header="72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20" w:rsidRDefault="00355820">
      <w:r>
        <w:separator/>
      </w:r>
    </w:p>
  </w:endnote>
  <w:endnote w:type="continuationSeparator" w:id="0">
    <w:p w:rsidR="00355820" w:rsidRDefault="0035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0C" w:rsidRDefault="002E6C0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D11D2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fldSimple w:instr=" NUMPAGES   \* MERGEFORMAT ">
      <w:r w:rsidR="00D11D2E" w:rsidRPr="00D11D2E">
        <w:rPr>
          <w:rFonts w:ascii="Arial" w:hAnsi="Arial" w:cs="Arial"/>
          <w:noProof/>
          <w:sz w:val="18"/>
          <w:szCs w:val="18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0C" w:rsidRDefault="002E6C0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Sixth Six-Month Progress Report</w:t>
    </w:r>
    <w:r>
      <w:rPr>
        <w:rFonts w:ascii="Arial" w:hAnsi="Arial" w:cs="Arial"/>
        <w:sz w:val="18"/>
        <w:szCs w:val="18"/>
      </w:rPr>
      <w:tab/>
      <w:t xml:space="preserve">1 January – </w:t>
    </w:r>
    <w:smartTag w:uri="urn:schemas-microsoft-com:office:smarttags" w:element="date">
      <w:smartTagPr>
        <w:attr w:name="Year" w:val="2007"/>
        <w:attr w:name="Day" w:val="30"/>
        <w:attr w:name="Month" w:val="6"/>
      </w:smartTagPr>
      <w:r>
        <w:rPr>
          <w:rFonts w:ascii="Arial" w:hAnsi="Arial" w:cs="Arial"/>
          <w:sz w:val="18"/>
          <w:szCs w:val="18"/>
        </w:rPr>
        <w:t>30 June 2007</w:t>
      </w:r>
    </w:smartTag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fldSimple w:instr=" NUMPAGES   \* MERGEFORMAT ">
      <w:r w:rsidRPr="00AB07CC">
        <w:rPr>
          <w:rFonts w:ascii="Arial" w:hAnsi="Arial" w:cs="Arial"/>
          <w:noProof/>
          <w:sz w:val="18"/>
          <w:szCs w:val="18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20" w:rsidRDefault="00355820">
      <w:r>
        <w:separator/>
      </w:r>
    </w:p>
  </w:footnote>
  <w:footnote w:type="continuationSeparator" w:id="0">
    <w:p w:rsidR="00355820" w:rsidRDefault="00355820">
      <w:r>
        <w:continuationSeparator/>
      </w:r>
    </w:p>
  </w:footnote>
  <w:footnote w:id="1">
    <w:p w:rsidR="002E6C0C" w:rsidRPr="000D6D9C" w:rsidRDefault="002E6C0C" w:rsidP="0089240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  <w:footnote w:id="2">
    <w:p w:rsidR="002E6C0C" w:rsidRDefault="002E6C0C">
      <w:pPr>
        <w:pStyle w:val="FootnoteText"/>
      </w:pPr>
      <w:r>
        <w:rPr>
          <w:rStyle w:val="FootnoteReference"/>
        </w:rPr>
        <w:footnoteRef/>
      </w:r>
      <w:r>
        <w:t xml:space="preserve"> E.g. for the UNDG </w:t>
      </w:r>
      <w:smartTag w:uri="urn:schemas-microsoft-com:office:smarttags" w:element="country-region">
        <w:smartTag w:uri="urn:schemas-microsoft-com:office:smarttags" w:element="place">
          <w:r>
            <w:t>Iraq</w:t>
          </w:r>
        </w:smartTag>
      </w:smartTag>
      <w:r>
        <w:t xml:space="preserve"> Trust Fund and the </w:t>
      </w:r>
      <w:smartTag w:uri="urn:schemas-microsoft-com:office:smarttags" w:element="stockticker">
        <w:r>
          <w:t>MDG</w:t>
        </w:r>
      </w:smartTag>
      <w:r>
        <w:t>-F.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.25pt;height:4.25pt" o:bullet="t">
        <v:imagedata r:id="rId1" o:title="bullet"/>
      </v:shape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numPicBullet w:numPicBulletId="5">
    <w:pict>
      <v:shape id="_x0000_i1046" type="#_x0000_t75" style="width:3in;height:3in" o:bullet="t"/>
    </w:pict>
  </w:numPicBullet>
  <w:numPicBullet w:numPicBulletId="6">
    <w:pict>
      <v:shape id="_x0000_i1047" type="#_x0000_t75" style="width:3in;height:3in" o:bullet="t"/>
    </w:pict>
  </w:numPicBullet>
  <w:numPicBullet w:numPicBulletId="7">
    <w:pict>
      <v:shape id="_x0000_i1048" type="#_x0000_t75" style="width:3in;height:3in" o:bullet="t"/>
    </w:pict>
  </w:numPicBullet>
  <w:numPicBullet w:numPicBulletId="8">
    <w:pict>
      <v:shape id="_x0000_i1049" type="#_x0000_t75" style="width:3in;height:3in" o:bullet="t"/>
    </w:pict>
  </w:numPicBullet>
  <w:numPicBullet w:numPicBulletId="9">
    <w:pict>
      <v:shape id="_x0000_i1050" type="#_x0000_t75" style="width:3in;height:3in" o:bullet="t"/>
    </w:pict>
  </w:numPicBullet>
  <w:numPicBullet w:numPicBulletId="10">
    <w:pict>
      <v:shape id="_x0000_i1051" type="#_x0000_t75" style="width:3in;height:3in" o:bullet="t"/>
    </w:pict>
  </w:numPicBullet>
  <w:numPicBullet w:numPicBulletId="11">
    <w:pict>
      <v:shape id="_x0000_i1052" type="#_x0000_t75" style="width:3in;height:3in" o:bullet="t"/>
    </w:pict>
  </w:numPicBullet>
  <w:numPicBullet w:numPicBulletId="12">
    <w:pict>
      <v:shape id="_x0000_i1053" type="#_x0000_t75" style="width:3in;height:3in" o:bullet="t"/>
    </w:pict>
  </w:numPicBullet>
  <w:numPicBullet w:numPicBulletId="13">
    <w:pict>
      <v:shape id="_x0000_i1054" type="#_x0000_t75" style="width:3in;height:3in" o:bullet="t"/>
    </w:pict>
  </w:numPicBullet>
  <w:numPicBullet w:numPicBulletId="14">
    <w:pict>
      <v:shape id="_x0000_i1055" type="#_x0000_t75" style="width:3in;height:3in" o:bullet="t"/>
    </w:pict>
  </w:numPicBullet>
  <w:abstractNum w:abstractNumId="0">
    <w:nsid w:val="00AB4E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2F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EB5570"/>
    <w:multiLevelType w:val="hybridMultilevel"/>
    <w:tmpl w:val="012092BC"/>
    <w:lvl w:ilvl="0" w:tplc="A0624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2A952A">
      <w:numFmt w:val="none"/>
      <w:lvlText w:val=""/>
      <w:lvlJc w:val="left"/>
      <w:pPr>
        <w:tabs>
          <w:tab w:val="num" w:pos="360"/>
        </w:tabs>
      </w:pPr>
    </w:lvl>
    <w:lvl w:ilvl="2" w:tplc="E7485428">
      <w:numFmt w:val="none"/>
      <w:lvlText w:val=""/>
      <w:lvlJc w:val="left"/>
      <w:pPr>
        <w:tabs>
          <w:tab w:val="num" w:pos="360"/>
        </w:tabs>
      </w:pPr>
    </w:lvl>
    <w:lvl w:ilvl="3" w:tplc="FD789764">
      <w:numFmt w:val="none"/>
      <w:lvlText w:val=""/>
      <w:lvlJc w:val="left"/>
      <w:pPr>
        <w:tabs>
          <w:tab w:val="num" w:pos="360"/>
        </w:tabs>
      </w:pPr>
    </w:lvl>
    <w:lvl w:ilvl="4" w:tplc="5EFA0FBC">
      <w:numFmt w:val="none"/>
      <w:lvlText w:val=""/>
      <w:lvlJc w:val="left"/>
      <w:pPr>
        <w:tabs>
          <w:tab w:val="num" w:pos="360"/>
        </w:tabs>
      </w:pPr>
    </w:lvl>
    <w:lvl w:ilvl="5" w:tplc="1336440C">
      <w:numFmt w:val="none"/>
      <w:lvlText w:val=""/>
      <w:lvlJc w:val="left"/>
      <w:pPr>
        <w:tabs>
          <w:tab w:val="num" w:pos="360"/>
        </w:tabs>
      </w:pPr>
    </w:lvl>
    <w:lvl w:ilvl="6" w:tplc="D87228D2">
      <w:numFmt w:val="none"/>
      <w:lvlText w:val=""/>
      <w:lvlJc w:val="left"/>
      <w:pPr>
        <w:tabs>
          <w:tab w:val="num" w:pos="360"/>
        </w:tabs>
      </w:pPr>
    </w:lvl>
    <w:lvl w:ilvl="7" w:tplc="49E6716E">
      <w:numFmt w:val="none"/>
      <w:lvlText w:val=""/>
      <w:lvlJc w:val="left"/>
      <w:pPr>
        <w:tabs>
          <w:tab w:val="num" w:pos="360"/>
        </w:tabs>
      </w:pPr>
    </w:lvl>
    <w:lvl w:ilvl="8" w:tplc="035EA2D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AC10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9604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3654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6B6090"/>
    <w:multiLevelType w:val="hybridMultilevel"/>
    <w:tmpl w:val="87F8BB72"/>
    <w:lvl w:ilvl="0" w:tplc="DD708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7D0D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E16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B815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F92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017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C757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43F063C"/>
    <w:multiLevelType w:val="hybridMultilevel"/>
    <w:tmpl w:val="B5622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B62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5C6C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6BC6EC2"/>
    <w:multiLevelType w:val="hybridMultilevel"/>
    <w:tmpl w:val="D3F298F8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7"/>
  </w:num>
  <w:num w:numId="5">
    <w:abstractNumId w:val="10"/>
  </w:num>
  <w:num w:numId="6">
    <w:abstractNumId w:val="15"/>
  </w:num>
  <w:num w:numId="7">
    <w:abstractNumId w:val="4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2AC2"/>
    <w:rsid w:val="00003AEB"/>
    <w:rsid w:val="00005DCE"/>
    <w:rsid w:val="000078BC"/>
    <w:rsid w:val="000121B0"/>
    <w:rsid w:val="00016418"/>
    <w:rsid w:val="00024F9B"/>
    <w:rsid w:val="00031DC9"/>
    <w:rsid w:val="00052FF4"/>
    <w:rsid w:val="00063464"/>
    <w:rsid w:val="00064352"/>
    <w:rsid w:val="000668F3"/>
    <w:rsid w:val="0008452C"/>
    <w:rsid w:val="00090D90"/>
    <w:rsid w:val="00092501"/>
    <w:rsid w:val="00094B2F"/>
    <w:rsid w:val="00096711"/>
    <w:rsid w:val="000968C1"/>
    <w:rsid w:val="000A126F"/>
    <w:rsid w:val="000A146E"/>
    <w:rsid w:val="000B599B"/>
    <w:rsid w:val="000C0119"/>
    <w:rsid w:val="000C03EE"/>
    <w:rsid w:val="000C0B78"/>
    <w:rsid w:val="000C2A11"/>
    <w:rsid w:val="000C35B0"/>
    <w:rsid w:val="000C656D"/>
    <w:rsid w:val="000D6D9C"/>
    <w:rsid w:val="000E75CA"/>
    <w:rsid w:val="000F23F3"/>
    <w:rsid w:val="000F4124"/>
    <w:rsid w:val="00106A96"/>
    <w:rsid w:val="00107760"/>
    <w:rsid w:val="00114C7D"/>
    <w:rsid w:val="0011699C"/>
    <w:rsid w:val="001219E6"/>
    <w:rsid w:val="00122622"/>
    <w:rsid w:val="0012303A"/>
    <w:rsid w:val="00124B56"/>
    <w:rsid w:val="00126292"/>
    <w:rsid w:val="00132552"/>
    <w:rsid w:val="0013530A"/>
    <w:rsid w:val="0013612C"/>
    <w:rsid w:val="00144ED5"/>
    <w:rsid w:val="001475F5"/>
    <w:rsid w:val="0015472D"/>
    <w:rsid w:val="0015763B"/>
    <w:rsid w:val="001602DF"/>
    <w:rsid w:val="00160579"/>
    <w:rsid w:val="00161259"/>
    <w:rsid w:val="001649DC"/>
    <w:rsid w:val="00165038"/>
    <w:rsid w:val="00170DD0"/>
    <w:rsid w:val="00171470"/>
    <w:rsid w:val="001737BB"/>
    <w:rsid w:val="001737DA"/>
    <w:rsid w:val="00174FD1"/>
    <w:rsid w:val="001854AB"/>
    <w:rsid w:val="00193B41"/>
    <w:rsid w:val="001957DC"/>
    <w:rsid w:val="00197C6B"/>
    <w:rsid w:val="001A2C73"/>
    <w:rsid w:val="001A5801"/>
    <w:rsid w:val="001C086F"/>
    <w:rsid w:val="001C1611"/>
    <w:rsid w:val="001C1E68"/>
    <w:rsid w:val="001C209F"/>
    <w:rsid w:val="001D242B"/>
    <w:rsid w:val="001D4CA5"/>
    <w:rsid w:val="001E101F"/>
    <w:rsid w:val="001E21A6"/>
    <w:rsid w:val="001E2946"/>
    <w:rsid w:val="001F4683"/>
    <w:rsid w:val="001F4D9E"/>
    <w:rsid w:val="001F69DD"/>
    <w:rsid w:val="0020170A"/>
    <w:rsid w:val="00206941"/>
    <w:rsid w:val="0021182F"/>
    <w:rsid w:val="00212FEB"/>
    <w:rsid w:val="00213E87"/>
    <w:rsid w:val="00215D1B"/>
    <w:rsid w:val="002177F5"/>
    <w:rsid w:val="002179BB"/>
    <w:rsid w:val="00220D29"/>
    <w:rsid w:val="00233E28"/>
    <w:rsid w:val="0023529C"/>
    <w:rsid w:val="002372AF"/>
    <w:rsid w:val="0024181D"/>
    <w:rsid w:val="00243F99"/>
    <w:rsid w:val="00251130"/>
    <w:rsid w:val="00255B0E"/>
    <w:rsid w:val="0025606E"/>
    <w:rsid w:val="00265C71"/>
    <w:rsid w:val="0027001F"/>
    <w:rsid w:val="00270043"/>
    <w:rsid w:val="00274F02"/>
    <w:rsid w:val="00275A4A"/>
    <w:rsid w:val="002801C6"/>
    <w:rsid w:val="002805D4"/>
    <w:rsid w:val="00280FB9"/>
    <w:rsid w:val="00282A93"/>
    <w:rsid w:val="00284411"/>
    <w:rsid w:val="002A02A4"/>
    <w:rsid w:val="002A3031"/>
    <w:rsid w:val="002A340B"/>
    <w:rsid w:val="002A5950"/>
    <w:rsid w:val="002A6952"/>
    <w:rsid w:val="002A7665"/>
    <w:rsid w:val="002B14C9"/>
    <w:rsid w:val="002B2B6B"/>
    <w:rsid w:val="002C126A"/>
    <w:rsid w:val="002C4A03"/>
    <w:rsid w:val="002C690B"/>
    <w:rsid w:val="002D276A"/>
    <w:rsid w:val="002D52EA"/>
    <w:rsid w:val="002E0002"/>
    <w:rsid w:val="002E50CF"/>
    <w:rsid w:val="002E6C0C"/>
    <w:rsid w:val="002E77D1"/>
    <w:rsid w:val="002F3EFE"/>
    <w:rsid w:val="002F5953"/>
    <w:rsid w:val="0030509D"/>
    <w:rsid w:val="003066F1"/>
    <w:rsid w:val="00310C19"/>
    <w:rsid w:val="00312685"/>
    <w:rsid w:val="00313DEB"/>
    <w:rsid w:val="00314A5F"/>
    <w:rsid w:val="00320895"/>
    <w:rsid w:val="00330077"/>
    <w:rsid w:val="0033662C"/>
    <w:rsid w:val="003369D5"/>
    <w:rsid w:val="0034386B"/>
    <w:rsid w:val="003456DF"/>
    <w:rsid w:val="00351A14"/>
    <w:rsid w:val="00355820"/>
    <w:rsid w:val="00356D08"/>
    <w:rsid w:val="00360431"/>
    <w:rsid w:val="00360501"/>
    <w:rsid w:val="00360945"/>
    <w:rsid w:val="00375FFA"/>
    <w:rsid w:val="003774F0"/>
    <w:rsid w:val="003815EF"/>
    <w:rsid w:val="00382573"/>
    <w:rsid w:val="003879DF"/>
    <w:rsid w:val="00390F98"/>
    <w:rsid w:val="00396D76"/>
    <w:rsid w:val="003A1AF5"/>
    <w:rsid w:val="003A77A2"/>
    <w:rsid w:val="003B0303"/>
    <w:rsid w:val="003B2461"/>
    <w:rsid w:val="003B2B75"/>
    <w:rsid w:val="003B454A"/>
    <w:rsid w:val="003C06CE"/>
    <w:rsid w:val="003C1A52"/>
    <w:rsid w:val="003C3941"/>
    <w:rsid w:val="003C3FC0"/>
    <w:rsid w:val="003D210A"/>
    <w:rsid w:val="003D3325"/>
    <w:rsid w:val="003D4331"/>
    <w:rsid w:val="003E51E4"/>
    <w:rsid w:val="003E62C0"/>
    <w:rsid w:val="00400922"/>
    <w:rsid w:val="00405A55"/>
    <w:rsid w:val="0041185F"/>
    <w:rsid w:val="004160BF"/>
    <w:rsid w:val="00417B11"/>
    <w:rsid w:val="00420AC0"/>
    <w:rsid w:val="00422D8B"/>
    <w:rsid w:val="004260CC"/>
    <w:rsid w:val="00427179"/>
    <w:rsid w:val="00431467"/>
    <w:rsid w:val="00432267"/>
    <w:rsid w:val="00435C09"/>
    <w:rsid w:val="00436AE7"/>
    <w:rsid w:val="00442C6B"/>
    <w:rsid w:val="00455DEA"/>
    <w:rsid w:val="004600E3"/>
    <w:rsid w:val="004658BE"/>
    <w:rsid w:val="00465B26"/>
    <w:rsid w:val="00466449"/>
    <w:rsid w:val="00466BDF"/>
    <w:rsid w:val="00466DEB"/>
    <w:rsid w:val="00466E3B"/>
    <w:rsid w:val="00471235"/>
    <w:rsid w:val="00482220"/>
    <w:rsid w:val="004863CF"/>
    <w:rsid w:val="00497EC6"/>
    <w:rsid w:val="004A0A50"/>
    <w:rsid w:val="004B2F3D"/>
    <w:rsid w:val="004B5AAB"/>
    <w:rsid w:val="004C54B3"/>
    <w:rsid w:val="004C62BF"/>
    <w:rsid w:val="004D52B0"/>
    <w:rsid w:val="004E4B51"/>
    <w:rsid w:val="004E7392"/>
    <w:rsid w:val="004F5F38"/>
    <w:rsid w:val="004F6B31"/>
    <w:rsid w:val="004F71AC"/>
    <w:rsid w:val="005014CA"/>
    <w:rsid w:val="00502C41"/>
    <w:rsid w:val="00510055"/>
    <w:rsid w:val="00510D98"/>
    <w:rsid w:val="00521F30"/>
    <w:rsid w:val="0052663C"/>
    <w:rsid w:val="005268DC"/>
    <w:rsid w:val="0052760B"/>
    <w:rsid w:val="00537107"/>
    <w:rsid w:val="00537CAD"/>
    <w:rsid w:val="00540142"/>
    <w:rsid w:val="00540389"/>
    <w:rsid w:val="005473D7"/>
    <w:rsid w:val="0055099D"/>
    <w:rsid w:val="00555A12"/>
    <w:rsid w:val="005578E7"/>
    <w:rsid w:val="00567D63"/>
    <w:rsid w:val="00573DAD"/>
    <w:rsid w:val="0058079E"/>
    <w:rsid w:val="00581F54"/>
    <w:rsid w:val="005A0F3F"/>
    <w:rsid w:val="005B1CBB"/>
    <w:rsid w:val="005B4B46"/>
    <w:rsid w:val="005B607F"/>
    <w:rsid w:val="005C0233"/>
    <w:rsid w:val="005C1731"/>
    <w:rsid w:val="005C3935"/>
    <w:rsid w:val="005C7B7E"/>
    <w:rsid w:val="005D27D4"/>
    <w:rsid w:val="005D2856"/>
    <w:rsid w:val="005D2F77"/>
    <w:rsid w:val="005D5D53"/>
    <w:rsid w:val="005E4EDD"/>
    <w:rsid w:val="005F0467"/>
    <w:rsid w:val="005F4F7E"/>
    <w:rsid w:val="006002EE"/>
    <w:rsid w:val="00601E0F"/>
    <w:rsid w:val="006020B1"/>
    <w:rsid w:val="00602FFA"/>
    <w:rsid w:val="006053F9"/>
    <w:rsid w:val="006117B9"/>
    <w:rsid w:val="00615E8B"/>
    <w:rsid w:val="00617CFC"/>
    <w:rsid w:val="006447B1"/>
    <w:rsid w:val="00645E3A"/>
    <w:rsid w:val="00650E20"/>
    <w:rsid w:val="0065590C"/>
    <w:rsid w:val="00655D27"/>
    <w:rsid w:val="00656759"/>
    <w:rsid w:val="006602F1"/>
    <w:rsid w:val="00672355"/>
    <w:rsid w:val="00673516"/>
    <w:rsid w:val="00675934"/>
    <w:rsid w:val="00685ABC"/>
    <w:rsid w:val="00693899"/>
    <w:rsid w:val="006A1378"/>
    <w:rsid w:val="006A1DA3"/>
    <w:rsid w:val="006B42EB"/>
    <w:rsid w:val="006E3405"/>
    <w:rsid w:val="006F0970"/>
    <w:rsid w:val="006F1D4C"/>
    <w:rsid w:val="006F4639"/>
    <w:rsid w:val="006F4E81"/>
    <w:rsid w:val="007041E5"/>
    <w:rsid w:val="0070460B"/>
    <w:rsid w:val="0070583F"/>
    <w:rsid w:val="007072A5"/>
    <w:rsid w:val="0071507D"/>
    <w:rsid w:val="00717598"/>
    <w:rsid w:val="00717C7A"/>
    <w:rsid w:val="00720799"/>
    <w:rsid w:val="00720A15"/>
    <w:rsid w:val="00721992"/>
    <w:rsid w:val="00730077"/>
    <w:rsid w:val="00733BB2"/>
    <w:rsid w:val="007416AC"/>
    <w:rsid w:val="00741BF8"/>
    <w:rsid w:val="00744618"/>
    <w:rsid w:val="00747763"/>
    <w:rsid w:val="007501B3"/>
    <w:rsid w:val="00760206"/>
    <w:rsid w:val="00764769"/>
    <w:rsid w:val="00766AF4"/>
    <w:rsid w:val="00766B02"/>
    <w:rsid w:val="00771F7F"/>
    <w:rsid w:val="007723A7"/>
    <w:rsid w:val="0077310A"/>
    <w:rsid w:val="00782335"/>
    <w:rsid w:val="00786678"/>
    <w:rsid w:val="007A337A"/>
    <w:rsid w:val="007B641A"/>
    <w:rsid w:val="007D44FE"/>
    <w:rsid w:val="007D76F9"/>
    <w:rsid w:val="007E464F"/>
    <w:rsid w:val="007F1E32"/>
    <w:rsid w:val="007F5010"/>
    <w:rsid w:val="0080284B"/>
    <w:rsid w:val="00811DC6"/>
    <w:rsid w:val="00814B1B"/>
    <w:rsid w:val="0082670A"/>
    <w:rsid w:val="00832740"/>
    <w:rsid w:val="0084010D"/>
    <w:rsid w:val="0084291A"/>
    <w:rsid w:val="00843477"/>
    <w:rsid w:val="0084491C"/>
    <w:rsid w:val="00847324"/>
    <w:rsid w:val="008551A7"/>
    <w:rsid w:val="008552F1"/>
    <w:rsid w:val="00862256"/>
    <w:rsid w:val="008654FB"/>
    <w:rsid w:val="008678FD"/>
    <w:rsid w:val="008679D3"/>
    <w:rsid w:val="008706B9"/>
    <w:rsid w:val="00872B6C"/>
    <w:rsid w:val="0087336E"/>
    <w:rsid w:val="008809EA"/>
    <w:rsid w:val="00881946"/>
    <w:rsid w:val="0088302C"/>
    <w:rsid w:val="008858F4"/>
    <w:rsid w:val="008877E3"/>
    <w:rsid w:val="00892409"/>
    <w:rsid w:val="008A295D"/>
    <w:rsid w:val="008B2D92"/>
    <w:rsid w:val="008B609E"/>
    <w:rsid w:val="008C1C25"/>
    <w:rsid w:val="008C224A"/>
    <w:rsid w:val="008C479C"/>
    <w:rsid w:val="008C493E"/>
    <w:rsid w:val="008C6F68"/>
    <w:rsid w:val="008C7B0B"/>
    <w:rsid w:val="008D76B2"/>
    <w:rsid w:val="008E0959"/>
    <w:rsid w:val="008E5B7B"/>
    <w:rsid w:val="008E5BE7"/>
    <w:rsid w:val="008E650C"/>
    <w:rsid w:val="008F2AC2"/>
    <w:rsid w:val="008F2BCF"/>
    <w:rsid w:val="008F732D"/>
    <w:rsid w:val="00903ED8"/>
    <w:rsid w:val="00906395"/>
    <w:rsid w:val="00910018"/>
    <w:rsid w:val="00914A77"/>
    <w:rsid w:val="00916967"/>
    <w:rsid w:val="0092093C"/>
    <w:rsid w:val="00925EE6"/>
    <w:rsid w:val="00942A18"/>
    <w:rsid w:val="00953BFD"/>
    <w:rsid w:val="00954AD0"/>
    <w:rsid w:val="00962458"/>
    <w:rsid w:val="00962E51"/>
    <w:rsid w:val="009654E0"/>
    <w:rsid w:val="0096704B"/>
    <w:rsid w:val="00967129"/>
    <w:rsid w:val="00971F63"/>
    <w:rsid w:val="00976E29"/>
    <w:rsid w:val="009814EF"/>
    <w:rsid w:val="00983256"/>
    <w:rsid w:val="009848E7"/>
    <w:rsid w:val="009854A5"/>
    <w:rsid w:val="00986BA5"/>
    <w:rsid w:val="00995566"/>
    <w:rsid w:val="00997A4C"/>
    <w:rsid w:val="009B2FA8"/>
    <w:rsid w:val="009B3EC0"/>
    <w:rsid w:val="009C05C5"/>
    <w:rsid w:val="009C1C57"/>
    <w:rsid w:val="009C5C27"/>
    <w:rsid w:val="009C7423"/>
    <w:rsid w:val="009D0955"/>
    <w:rsid w:val="009D4FB1"/>
    <w:rsid w:val="009D5D55"/>
    <w:rsid w:val="009E1FDA"/>
    <w:rsid w:val="009F043F"/>
    <w:rsid w:val="009F3E07"/>
    <w:rsid w:val="009F5AF1"/>
    <w:rsid w:val="009F649C"/>
    <w:rsid w:val="009F75FD"/>
    <w:rsid w:val="00A013D7"/>
    <w:rsid w:val="00A026AF"/>
    <w:rsid w:val="00A03233"/>
    <w:rsid w:val="00A06DA5"/>
    <w:rsid w:val="00A17B13"/>
    <w:rsid w:val="00A23405"/>
    <w:rsid w:val="00A23616"/>
    <w:rsid w:val="00A2458B"/>
    <w:rsid w:val="00A32FDA"/>
    <w:rsid w:val="00A335F9"/>
    <w:rsid w:val="00A33A02"/>
    <w:rsid w:val="00A359B9"/>
    <w:rsid w:val="00A46E8F"/>
    <w:rsid w:val="00A61216"/>
    <w:rsid w:val="00A7197E"/>
    <w:rsid w:val="00A734CD"/>
    <w:rsid w:val="00A81AC4"/>
    <w:rsid w:val="00A81EFE"/>
    <w:rsid w:val="00A82D0D"/>
    <w:rsid w:val="00A91552"/>
    <w:rsid w:val="00A91A74"/>
    <w:rsid w:val="00A93049"/>
    <w:rsid w:val="00AA6424"/>
    <w:rsid w:val="00AB0274"/>
    <w:rsid w:val="00AB07CC"/>
    <w:rsid w:val="00AB4503"/>
    <w:rsid w:val="00AC0B78"/>
    <w:rsid w:val="00AC2CF0"/>
    <w:rsid w:val="00AC5D88"/>
    <w:rsid w:val="00AC6753"/>
    <w:rsid w:val="00AC6C21"/>
    <w:rsid w:val="00AC6E12"/>
    <w:rsid w:val="00AD1065"/>
    <w:rsid w:val="00AD3286"/>
    <w:rsid w:val="00AD4F41"/>
    <w:rsid w:val="00AD7BFD"/>
    <w:rsid w:val="00AE1F6B"/>
    <w:rsid w:val="00AE3237"/>
    <w:rsid w:val="00AE3459"/>
    <w:rsid w:val="00AE4A17"/>
    <w:rsid w:val="00AF6095"/>
    <w:rsid w:val="00AF7B8F"/>
    <w:rsid w:val="00B00210"/>
    <w:rsid w:val="00B024CE"/>
    <w:rsid w:val="00B04175"/>
    <w:rsid w:val="00B156F1"/>
    <w:rsid w:val="00B21C60"/>
    <w:rsid w:val="00B23E2C"/>
    <w:rsid w:val="00B24CE1"/>
    <w:rsid w:val="00B26E7E"/>
    <w:rsid w:val="00B30E23"/>
    <w:rsid w:val="00B36B8A"/>
    <w:rsid w:val="00B44739"/>
    <w:rsid w:val="00B447C7"/>
    <w:rsid w:val="00B50BD2"/>
    <w:rsid w:val="00B54645"/>
    <w:rsid w:val="00B54704"/>
    <w:rsid w:val="00B57063"/>
    <w:rsid w:val="00B637D7"/>
    <w:rsid w:val="00B67EEC"/>
    <w:rsid w:val="00B72C73"/>
    <w:rsid w:val="00B734EC"/>
    <w:rsid w:val="00B7777C"/>
    <w:rsid w:val="00B84453"/>
    <w:rsid w:val="00B84BA4"/>
    <w:rsid w:val="00B912E2"/>
    <w:rsid w:val="00B922F2"/>
    <w:rsid w:val="00B97FBF"/>
    <w:rsid w:val="00BA3272"/>
    <w:rsid w:val="00BA3663"/>
    <w:rsid w:val="00BA5995"/>
    <w:rsid w:val="00BB0A3A"/>
    <w:rsid w:val="00BB17B3"/>
    <w:rsid w:val="00BB1EF4"/>
    <w:rsid w:val="00BB23E1"/>
    <w:rsid w:val="00BB3696"/>
    <w:rsid w:val="00BB5A76"/>
    <w:rsid w:val="00BB7074"/>
    <w:rsid w:val="00BD17AE"/>
    <w:rsid w:val="00BE25ED"/>
    <w:rsid w:val="00BE31C8"/>
    <w:rsid w:val="00BE3B0B"/>
    <w:rsid w:val="00BE5B12"/>
    <w:rsid w:val="00BF1CC9"/>
    <w:rsid w:val="00BF4722"/>
    <w:rsid w:val="00C02CA8"/>
    <w:rsid w:val="00C04E8D"/>
    <w:rsid w:val="00C17F79"/>
    <w:rsid w:val="00C21861"/>
    <w:rsid w:val="00C23B8B"/>
    <w:rsid w:val="00C26EC4"/>
    <w:rsid w:val="00C3007A"/>
    <w:rsid w:val="00C37214"/>
    <w:rsid w:val="00C54B7D"/>
    <w:rsid w:val="00C5695E"/>
    <w:rsid w:val="00C570EF"/>
    <w:rsid w:val="00C57AA9"/>
    <w:rsid w:val="00C611B5"/>
    <w:rsid w:val="00C64921"/>
    <w:rsid w:val="00C80CE4"/>
    <w:rsid w:val="00C81746"/>
    <w:rsid w:val="00C823DA"/>
    <w:rsid w:val="00C8288F"/>
    <w:rsid w:val="00C82A2B"/>
    <w:rsid w:val="00C85B34"/>
    <w:rsid w:val="00C87E85"/>
    <w:rsid w:val="00C91B1F"/>
    <w:rsid w:val="00C94870"/>
    <w:rsid w:val="00C96F44"/>
    <w:rsid w:val="00CA01FE"/>
    <w:rsid w:val="00CA0DEC"/>
    <w:rsid w:val="00CA38BE"/>
    <w:rsid w:val="00CA38FE"/>
    <w:rsid w:val="00CB5625"/>
    <w:rsid w:val="00CC6E5F"/>
    <w:rsid w:val="00CD4E4C"/>
    <w:rsid w:val="00CD522D"/>
    <w:rsid w:val="00CD7AF1"/>
    <w:rsid w:val="00CE49E6"/>
    <w:rsid w:val="00CE54A7"/>
    <w:rsid w:val="00CF40A2"/>
    <w:rsid w:val="00CF414A"/>
    <w:rsid w:val="00CF4774"/>
    <w:rsid w:val="00CF69D4"/>
    <w:rsid w:val="00D00906"/>
    <w:rsid w:val="00D00E18"/>
    <w:rsid w:val="00D02FD3"/>
    <w:rsid w:val="00D03A41"/>
    <w:rsid w:val="00D111DE"/>
    <w:rsid w:val="00D11D2E"/>
    <w:rsid w:val="00D139C9"/>
    <w:rsid w:val="00D218C2"/>
    <w:rsid w:val="00D2236E"/>
    <w:rsid w:val="00D24A1F"/>
    <w:rsid w:val="00D31107"/>
    <w:rsid w:val="00D31C6F"/>
    <w:rsid w:val="00D35F2B"/>
    <w:rsid w:val="00D36941"/>
    <w:rsid w:val="00D4003B"/>
    <w:rsid w:val="00D444C1"/>
    <w:rsid w:val="00D5127E"/>
    <w:rsid w:val="00D6369A"/>
    <w:rsid w:val="00D658DF"/>
    <w:rsid w:val="00D72415"/>
    <w:rsid w:val="00D72A60"/>
    <w:rsid w:val="00D7553F"/>
    <w:rsid w:val="00D86A12"/>
    <w:rsid w:val="00D92A87"/>
    <w:rsid w:val="00D94E6E"/>
    <w:rsid w:val="00DA0AB4"/>
    <w:rsid w:val="00DA30FC"/>
    <w:rsid w:val="00DB64B1"/>
    <w:rsid w:val="00DC12DE"/>
    <w:rsid w:val="00DC271F"/>
    <w:rsid w:val="00DC2F33"/>
    <w:rsid w:val="00DD14BB"/>
    <w:rsid w:val="00DD308B"/>
    <w:rsid w:val="00DD3BAE"/>
    <w:rsid w:val="00DD6EE0"/>
    <w:rsid w:val="00DD736F"/>
    <w:rsid w:val="00DE47F4"/>
    <w:rsid w:val="00DE661D"/>
    <w:rsid w:val="00DE6E89"/>
    <w:rsid w:val="00DF1FC2"/>
    <w:rsid w:val="00E10174"/>
    <w:rsid w:val="00E20C3E"/>
    <w:rsid w:val="00E35E16"/>
    <w:rsid w:val="00E527F5"/>
    <w:rsid w:val="00E571C3"/>
    <w:rsid w:val="00E626BD"/>
    <w:rsid w:val="00E64927"/>
    <w:rsid w:val="00E7048D"/>
    <w:rsid w:val="00E72340"/>
    <w:rsid w:val="00E72FB6"/>
    <w:rsid w:val="00E8097F"/>
    <w:rsid w:val="00EA3B64"/>
    <w:rsid w:val="00EA60EF"/>
    <w:rsid w:val="00EA795A"/>
    <w:rsid w:val="00EB1A36"/>
    <w:rsid w:val="00EB42D7"/>
    <w:rsid w:val="00EC2E93"/>
    <w:rsid w:val="00EC7307"/>
    <w:rsid w:val="00ED068F"/>
    <w:rsid w:val="00ED7D51"/>
    <w:rsid w:val="00EE031C"/>
    <w:rsid w:val="00EE6C4E"/>
    <w:rsid w:val="00EF5825"/>
    <w:rsid w:val="00EF6E14"/>
    <w:rsid w:val="00EF7C96"/>
    <w:rsid w:val="00F000D7"/>
    <w:rsid w:val="00F01182"/>
    <w:rsid w:val="00F06A78"/>
    <w:rsid w:val="00F06ED4"/>
    <w:rsid w:val="00F0729A"/>
    <w:rsid w:val="00F1764E"/>
    <w:rsid w:val="00F207F5"/>
    <w:rsid w:val="00F22A76"/>
    <w:rsid w:val="00F25119"/>
    <w:rsid w:val="00F33E1A"/>
    <w:rsid w:val="00F41298"/>
    <w:rsid w:val="00F418E8"/>
    <w:rsid w:val="00F46998"/>
    <w:rsid w:val="00F50C21"/>
    <w:rsid w:val="00F51A19"/>
    <w:rsid w:val="00F61F6D"/>
    <w:rsid w:val="00F66FD0"/>
    <w:rsid w:val="00F70AB5"/>
    <w:rsid w:val="00F719EA"/>
    <w:rsid w:val="00F751A1"/>
    <w:rsid w:val="00F755E7"/>
    <w:rsid w:val="00F7637C"/>
    <w:rsid w:val="00F77B53"/>
    <w:rsid w:val="00F80140"/>
    <w:rsid w:val="00F80D48"/>
    <w:rsid w:val="00F81681"/>
    <w:rsid w:val="00F93AF2"/>
    <w:rsid w:val="00F971C2"/>
    <w:rsid w:val="00FB7ECA"/>
    <w:rsid w:val="00FC38A9"/>
    <w:rsid w:val="00FD032B"/>
    <w:rsid w:val="00FD506B"/>
    <w:rsid w:val="00FE0753"/>
    <w:rsid w:val="00FE3224"/>
    <w:rsid w:val="00FE7EC1"/>
    <w:rsid w:val="00FF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A58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5801"/>
    <w:pPr>
      <w:keepNext/>
      <w:ind w:left="432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72340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5801"/>
    <w:rPr>
      <w:color w:val="0000FF"/>
      <w:u w:val="single"/>
    </w:rPr>
  </w:style>
  <w:style w:type="paragraph" w:styleId="BodyText">
    <w:name w:val="Body Text"/>
    <w:basedOn w:val="Normal"/>
    <w:rsid w:val="001A5801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1A58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580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A5801"/>
    <w:pPr>
      <w:ind w:left="1440" w:hanging="1440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rsid w:val="001A5801"/>
    <w:pPr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1A580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A58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CC6E5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1854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96D76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3879DF"/>
    <w:rPr>
      <w:sz w:val="24"/>
      <w:szCs w:val="24"/>
    </w:rPr>
  </w:style>
  <w:style w:type="character" w:styleId="CommentReference">
    <w:name w:val="annotation reference"/>
    <w:basedOn w:val="DefaultParagraphFont"/>
    <w:rsid w:val="00B36B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6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6B8A"/>
  </w:style>
  <w:style w:type="paragraph" w:styleId="CommentSubject">
    <w:name w:val="annotation subject"/>
    <w:basedOn w:val="CommentText"/>
    <w:next w:val="CommentText"/>
    <w:link w:val="CommentSubjectChar"/>
    <w:rsid w:val="00B36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8A"/>
    <w:rPr>
      <w:b/>
      <w:bCs/>
    </w:rPr>
  </w:style>
  <w:style w:type="paragraph" w:styleId="FootnoteText">
    <w:name w:val="footnote text"/>
    <w:basedOn w:val="Normal"/>
    <w:link w:val="FootnoteTextChar"/>
    <w:rsid w:val="009671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7129"/>
  </w:style>
  <w:style w:type="character" w:styleId="FootnoteReference">
    <w:name w:val="footnote reference"/>
    <w:basedOn w:val="DefaultParagraphFont"/>
    <w:rsid w:val="00967129"/>
    <w:rPr>
      <w:vertAlign w:val="superscript"/>
    </w:rPr>
  </w:style>
  <w:style w:type="character" w:styleId="Strong">
    <w:name w:val="Strong"/>
    <w:basedOn w:val="DefaultParagraphFont"/>
    <w:uiPriority w:val="22"/>
    <w:qFormat/>
    <w:rsid w:val="00092501"/>
    <w:rPr>
      <w:b/>
      <w:bCs/>
    </w:rPr>
  </w:style>
  <w:style w:type="table" w:styleId="TableGrid">
    <w:name w:val="Table Grid"/>
    <w:basedOn w:val="TableNormal"/>
    <w:rsid w:val="00F33E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43477"/>
    <w:rPr>
      <w:sz w:val="24"/>
      <w:szCs w:val="24"/>
    </w:rPr>
  </w:style>
  <w:style w:type="paragraph" w:customStyle="1" w:styleId="NormalArial">
    <w:name w:val="Normal + Arial"/>
    <w:aliases w:val="Right:  -2.64 cm"/>
    <w:basedOn w:val="Normal"/>
    <w:uiPriority w:val="99"/>
    <w:rsid w:val="00312685"/>
    <w:pPr>
      <w:overflowPunct w:val="0"/>
      <w:autoSpaceDE w:val="0"/>
      <w:autoSpaceDN w:val="0"/>
      <w:adjustRightInd w:val="0"/>
      <w:ind w:right="-1497"/>
      <w:jc w:val="both"/>
      <w:textAlignment w:val="baseline"/>
    </w:pPr>
    <w:rPr>
      <w:rFonts w:ascii="Arial" w:hAnsi="Arial" w:cs="Arial"/>
      <w:sz w:val="20"/>
    </w:rPr>
  </w:style>
  <w:style w:type="paragraph" w:styleId="TOCHeading">
    <w:name w:val="TOC Heading"/>
    <w:basedOn w:val="Heading1"/>
    <w:next w:val="Normal"/>
    <w:uiPriority w:val="99"/>
    <w:qFormat/>
    <w:rsid w:val="00312685"/>
    <w:pPr>
      <w:keepLines/>
      <w:spacing w:before="480" w:line="276" w:lineRule="auto"/>
      <w:ind w:left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312685"/>
    <w:pPr>
      <w:tabs>
        <w:tab w:val="left" w:pos="660"/>
        <w:tab w:val="right" w:leader="dot" w:pos="9350"/>
      </w:tabs>
      <w:spacing w:after="240"/>
      <w:ind w:left="200"/>
    </w:pPr>
    <w:rPr>
      <w:b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755E7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F755E7"/>
    <w:rPr>
      <w:b/>
      <w:bCs/>
      <w:sz w:val="26"/>
      <w:szCs w:val="24"/>
    </w:rPr>
  </w:style>
  <w:style w:type="paragraph" w:styleId="TOC1">
    <w:name w:val="toc 1"/>
    <w:basedOn w:val="Normal"/>
    <w:next w:val="Normal"/>
    <w:autoRedefine/>
    <w:uiPriority w:val="39"/>
    <w:rsid w:val="00DE6E89"/>
  </w:style>
  <w:style w:type="paragraph" w:styleId="EndnoteText">
    <w:name w:val="endnote text"/>
    <w:basedOn w:val="Normal"/>
    <w:link w:val="EndnoteTextChar"/>
    <w:uiPriority w:val="99"/>
    <w:semiHidden/>
    <w:unhideWhenUsed/>
    <w:rsid w:val="00090D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0D90"/>
  </w:style>
  <w:style w:type="character" w:styleId="EndnoteReference">
    <w:name w:val="endnote reference"/>
    <w:basedOn w:val="DefaultParagraphFont"/>
    <w:uiPriority w:val="99"/>
    <w:semiHidden/>
    <w:unhideWhenUsed/>
    <w:rsid w:val="00090D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76E29"/>
    <w:rPr>
      <w:color w:val="800080"/>
      <w:u w:val="single"/>
    </w:rPr>
  </w:style>
  <w:style w:type="character" w:customStyle="1" w:styleId="nobr">
    <w:name w:val="nobr"/>
    <w:basedOn w:val="DefaultParagraphFont"/>
    <w:rsid w:val="005C7B7E"/>
  </w:style>
  <w:style w:type="paragraph" w:styleId="Title">
    <w:name w:val="Title"/>
    <w:basedOn w:val="Normal"/>
    <w:next w:val="Normal"/>
    <w:link w:val="TitleChar"/>
    <w:uiPriority w:val="10"/>
    <w:qFormat/>
    <w:rsid w:val="003066F1"/>
    <w:pPr>
      <w:spacing w:before="240" w:after="120"/>
      <w:jc w:val="center"/>
      <w:outlineLvl w:val="0"/>
    </w:pPr>
    <w:rPr>
      <w:rFonts w:ascii="Arial" w:eastAsia="MS Gothic" w:hAnsi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6F1"/>
    <w:rPr>
      <w:rFonts w:ascii="Arial" w:eastAsia="MS Gothic" w:hAnsi="Arial" w:cs="Times New Roman"/>
      <w:sz w:val="32"/>
      <w:szCs w:val="32"/>
      <w:lang w:eastAsia="en-US"/>
    </w:rPr>
  </w:style>
  <w:style w:type="table" w:customStyle="1" w:styleId="14">
    <w:name w:val="表 (水色) 14"/>
    <w:basedOn w:val="TableNormal"/>
    <w:uiPriority w:val="73"/>
    <w:rsid w:val="003C06C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2">
    <w:name w:val="表 (水色)  2"/>
    <w:basedOn w:val="TableNormal"/>
    <w:uiPriority w:val="61"/>
    <w:rsid w:val="003C06C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2">
    <w:name w:val="表 (水色) 12"/>
    <w:basedOn w:val="TableNormal"/>
    <w:uiPriority w:val="71"/>
    <w:rsid w:val="003C06CE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">
    <w:name w:val="表 (水色) 11"/>
    <w:basedOn w:val="TableNormal"/>
    <w:uiPriority w:val="70"/>
    <w:rsid w:val="003C06C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0">
    <w:name w:val="表 (水色) 10"/>
    <w:basedOn w:val="TableNormal"/>
    <w:uiPriority w:val="69"/>
    <w:rsid w:val="003C06C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89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1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7097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UNDP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Dalia</dc:creator>
  <cp:keywords/>
  <dc:description/>
  <cp:lastModifiedBy>Cristina.Bertarelli</cp:lastModifiedBy>
  <cp:revision>2</cp:revision>
  <cp:lastPrinted>2010-02-23T23:10:00Z</cp:lastPrinted>
  <dcterms:created xsi:type="dcterms:W3CDTF">2010-04-22T18:02:00Z</dcterms:created>
  <dcterms:modified xsi:type="dcterms:W3CDTF">2010-04-22T18:02:00Z</dcterms:modified>
</cp:coreProperties>
</file>